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3AD00457AD454493B3AFD4CA6FDF888F"/>
        </w:placeholder>
      </w:sdtPr>
      <w:sdtContent>
        <w:sdt>
          <w:sdtPr>
            <w:id w:val="-1462265599"/>
            <w:lock w:val="sdtContentLocked"/>
            <w:placeholder>
              <w:docPart w:val="3AD00457AD454493B3AFD4CA6FDF888F"/>
            </w:placeholder>
            <w15:appearance w15:val="hidden"/>
          </w:sdtPr>
          <w:sdtContent>
            <w:p w14:paraId="75CCF67D" w14:textId="77777777" w:rsidR="00AB0B86" w:rsidRDefault="00AB0B86" w:rsidP="00AB0B86">
              <w:pPr>
                <w:jc w:val="center"/>
              </w:pPr>
            </w:p>
            <w:p w14:paraId="5319096D"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2DC0B3" wp14:editId="72464F7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28B89B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E648505" wp14:editId="414FC83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E2F19A2" w14:textId="77777777" w:rsidR="00AB0B86" w:rsidRDefault="00AB0B86" w:rsidP="00AB0B86">
              <w:pPr>
                <w:jc w:val="center"/>
              </w:pPr>
            </w:p>
            <w:p w14:paraId="2FF721C3" w14:textId="77777777" w:rsidR="00AB0B86" w:rsidRDefault="00AB0B86" w:rsidP="00AB0B86">
              <w:pPr>
                <w:jc w:val="center"/>
              </w:pPr>
            </w:p>
            <w:p w14:paraId="36D71261" w14:textId="77777777" w:rsidR="00AB0B86" w:rsidRDefault="00AB0B86" w:rsidP="00AB0B86">
              <w:pPr>
                <w:jc w:val="center"/>
              </w:pPr>
            </w:p>
            <w:p w14:paraId="73E8D339" w14:textId="77777777" w:rsidR="00AB0B86" w:rsidRDefault="00AB0B86" w:rsidP="00AB0B86">
              <w:pPr>
                <w:jc w:val="center"/>
              </w:pPr>
            </w:p>
            <w:p w14:paraId="45FC368E" w14:textId="77777777" w:rsidR="00AB0B86" w:rsidRDefault="00AB0B86" w:rsidP="00AB0B86">
              <w:pPr>
                <w:jc w:val="center"/>
              </w:pPr>
            </w:p>
            <w:p w14:paraId="77C5C15F" w14:textId="77777777" w:rsidR="00AB0B86" w:rsidRDefault="00AB0B86" w:rsidP="00AB0B86">
              <w:pPr>
                <w:jc w:val="center"/>
              </w:pPr>
            </w:p>
            <w:p w14:paraId="789846E7" w14:textId="77777777" w:rsidR="00AB0B86" w:rsidRDefault="00AB0B86" w:rsidP="00AB0B86">
              <w:pPr>
                <w:jc w:val="center"/>
              </w:pPr>
            </w:p>
            <w:p w14:paraId="04E5139E" w14:textId="21DC167C" w:rsidR="00F70A16" w:rsidRDefault="00000000" w:rsidP="00AB0B86">
              <w:pPr>
                <w:jc w:val="center"/>
              </w:pPr>
            </w:p>
          </w:sdtContent>
        </w:sdt>
      </w:sdtContent>
    </w:sdt>
    <w:p w14:paraId="49410A0F" w14:textId="77777777" w:rsidR="00710AD7" w:rsidRPr="00710AD7" w:rsidRDefault="00710AD7" w:rsidP="00710AD7">
      <w:pPr>
        <w:jc w:val="center"/>
        <w:rPr>
          <w:rFonts w:eastAsia="Calibri Light" w:cs="Times New Roman"/>
          <w:b/>
          <w:color w:val="0E1B8D"/>
          <w:sz w:val="40"/>
          <w:szCs w:val="40"/>
        </w:rPr>
      </w:pPr>
      <w:r w:rsidRPr="00710AD7">
        <w:rPr>
          <w:rFonts w:eastAsia="Calibri Light" w:cs="Times New Roman"/>
          <w:b/>
          <w:color w:val="0E1B8D"/>
          <w:sz w:val="40"/>
          <w:szCs w:val="40"/>
        </w:rPr>
        <w:t>Bid Specification:</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081"/>
        <w:gridCol w:w="6979"/>
      </w:tblGrid>
      <w:tr w:rsidR="00710AD7" w:rsidRPr="00710AD7" w14:paraId="0316AE11" w14:textId="77777777" w:rsidTr="009852A4">
        <w:trPr>
          <w:trHeight w:val="567"/>
        </w:trPr>
        <w:tc>
          <w:tcPr>
            <w:tcW w:w="3256" w:type="dxa"/>
            <w:shd w:val="clear" w:color="auto" w:fill="DBE5F1"/>
            <w:vAlign w:val="center"/>
          </w:tcPr>
          <w:p w14:paraId="5F2BAC27" w14:textId="77777777" w:rsidR="00710AD7" w:rsidRPr="00710AD7" w:rsidRDefault="00710AD7" w:rsidP="00710AD7">
            <w:pPr>
              <w:rPr>
                <w:rFonts w:cs="Calibri Light"/>
                <w:color w:val="0E1B8D"/>
                <w:sz w:val="22"/>
                <w:szCs w:val="22"/>
              </w:rPr>
            </w:pPr>
            <w:r w:rsidRPr="00710AD7">
              <w:rPr>
                <w:rFonts w:cs="Calibri Light"/>
                <w:color w:val="0E1B8D"/>
                <w:sz w:val="22"/>
                <w:szCs w:val="22"/>
              </w:rPr>
              <w:t>RFB No:</w:t>
            </w:r>
          </w:p>
        </w:tc>
        <w:tc>
          <w:tcPr>
            <w:tcW w:w="6804" w:type="dxa"/>
            <w:vAlign w:val="center"/>
          </w:tcPr>
          <w:p w14:paraId="297831AE" w14:textId="2D7FE0F1" w:rsidR="00710AD7" w:rsidRPr="00710AD7" w:rsidRDefault="00710AD7" w:rsidP="00710AD7">
            <w:pPr>
              <w:rPr>
                <w:rFonts w:cs="Calibri Light"/>
                <w:b/>
                <w:bCs/>
                <w:color w:val="0E1B8D"/>
                <w:sz w:val="22"/>
                <w:szCs w:val="22"/>
              </w:rPr>
            </w:pPr>
            <w:r w:rsidRPr="00710AD7">
              <w:rPr>
                <w:rFonts w:cs="Calibri Light"/>
                <w:b/>
                <w:bCs/>
                <w:color w:val="0E1B8D"/>
                <w:sz w:val="22"/>
                <w:szCs w:val="22"/>
              </w:rPr>
              <w:t>RFB-3</w:t>
            </w:r>
            <w:r w:rsidR="00225EC4">
              <w:rPr>
                <w:rFonts w:cs="Calibri Light"/>
                <w:b/>
                <w:bCs/>
                <w:color w:val="0E1B8D"/>
                <w:sz w:val="22"/>
                <w:szCs w:val="22"/>
              </w:rPr>
              <w:t>207</w:t>
            </w:r>
            <w:r w:rsidRPr="00710AD7">
              <w:rPr>
                <w:rFonts w:cs="Calibri Light"/>
                <w:b/>
                <w:bCs/>
                <w:color w:val="0E1B8D"/>
                <w:sz w:val="22"/>
                <w:szCs w:val="22"/>
              </w:rPr>
              <w:t>-2025</w:t>
            </w:r>
          </w:p>
        </w:tc>
      </w:tr>
      <w:tr w:rsidR="00710AD7" w:rsidRPr="00710AD7" w14:paraId="0BFDFC6B" w14:textId="77777777" w:rsidTr="009852A4">
        <w:trPr>
          <w:trHeight w:val="567"/>
        </w:trPr>
        <w:tc>
          <w:tcPr>
            <w:tcW w:w="3256" w:type="dxa"/>
            <w:shd w:val="clear" w:color="auto" w:fill="DBE5F1"/>
            <w:vAlign w:val="center"/>
          </w:tcPr>
          <w:p w14:paraId="18206B17" w14:textId="77777777" w:rsidR="00710AD7" w:rsidRPr="00710AD7" w:rsidRDefault="00710AD7" w:rsidP="00710AD7">
            <w:pPr>
              <w:jc w:val="left"/>
              <w:rPr>
                <w:rFonts w:cs="Calibri Light"/>
                <w:color w:val="0E1B8D"/>
              </w:rPr>
            </w:pPr>
            <w:r w:rsidRPr="00710AD7">
              <w:rPr>
                <w:rFonts w:cs="Calibri Light"/>
                <w:color w:val="0E1B8D"/>
              </w:rPr>
              <w:t>Description</w:t>
            </w:r>
          </w:p>
        </w:tc>
        <w:tc>
          <w:tcPr>
            <w:tcW w:w="6804" w:type="dxa"/>
            <w:vAlign w:val="center"/>
          </w:tcPr>
          <w:p w14:paraId="2EB90B94" w14:textId="46FB97E0" w:rsidR="00710AD7" w:rsidRPr="00710AD7" w:rsidRDefault="00474E8C" w:rsidP="00710AD7">
            <w:pPr>
              <w:spacing w:line="360" w:lineRule="auto"/>
              <w:rPr>
                <w:rFonts w:cs="Calibri Light"/>
              </w:rPr>
            </w:pPr>
            <w:r w:rsidRPr="00710AD7">
              <w:rPr>
                <w:rFonts w:cs="Calibri Light"/>
                <w:color w:val="0E1B8D"/>
              </w:rPr>
              <w:t xml:space="preserve">Request for </w:t>
            </w:r>
            <w:r w:rsidRPr="00225EC4">
              <w:rPr>
                <w:rFonts w:cs="Calibri Light"/>
                <w:color w:val="0E1B8D"/>
              </w:rPr>
              <w:t xml:space="preserve">the Establishment of a 5-Year Support </w:t>
            </w:r>
            <w:r>
              <w:rPr>
                <w:rFonts w:cs="Calibri Light"/>
                <w:color w:val="0E1B8D"/>
              </w:rPr>
              <w:t>a</w:t>
            </w:r>
            <w:r w:rsidRPr="00225EC4">
              <w:rPr>
                <w:rFonts w:cs="Calibri Light"/>
                <w:color w:val="0E1B8D"/>
              </w:rPr>
              <w:t>nd License Agreement for a Software Asset Management (S</w:t>
            </w:r>
            <w:r>
              <w:rPr>
                <w:rFonts w:cs="Calibri Light"/>
                <w:color w:val="0E1B8D"/>
              </w:rPr>
              <w:t>AM</w:t>
            </w:r>
            <w:r w:rsidRPr="00225EC4">
              <w:rPr>
                <w:rFonts w:cs="Calibri Light"/>
                <w:color w:val="0E1B8D"/>
              </w:rPr>
              <w:t xml:space="preserve"> Capability)</w:t>
            </w:r>
            <w:r>
              <w:rPr>
                <w:rFonts w:cs="Calibri Light"/>
                <w:color w:val="0E1B8D"/>
              </w:rPr>
              <w:t>.</w:t>
            </w:r>
          </w:p>
        </w:tc>
      </w:tr>
      <w:tr w:rsidR="00710AD7" w:rsidRPr="00710AD7" w14:paraId="7C82D90C" w14:textId="77777777" w:rsidTr="009852A4">
        <w:trPr>
          <w:trHeight w:val="567"/>
        </w:trPr>
        <w:tc>
          <w:tcPr>
            <w:tcW w:w="3256" w:type="dxa"/>
            <w:shd w:val="clear" w:color="auto" w:fill="DBE5F1"/>
            <w:vAlign w:val="center"/>
          </w:tcPr>
          <w:p w14:paraId="29C94B92" w14:textId="77777777" w:rsidR="00710AD7" w:rsidRPr="00710AD7" w:rsidRDefault="00710AD7" w:rsidP="00710AD7">
            <w:pPr>
              <w:jc w:val="left"/>
              <w:rPr>
                <w:rFonts w:cs="Calibri Light"/>
                <w:color w:val="0E1B8D"/>
              </w:rPr>
            </w:pPr>
            <w:r w:rsidRPr="00710AD7">
              <w:rPr>
                <w:rFonts w:cs="Calibri Light"/>
                <w:color w:val="0E1B8D"/>
              </w:rPr>
              <w:t>Publication Date</w:t>
            </w:r>
          </w:p>
        </w:tc>
        <w:tc>
          <w:tcPr>
            <w:tcW w:w="6804" w:type="dxa"/>
            <w:vAlign w:val="center"/>
          </w:tcPr>
          <w:p w14:paraId="2A64EA72" w14:textId="7178423F" w:rsidR="00710AD7" w:rsidRPr="000343F6" w:rsidRDefault="00FE2BFA" w:rsidP="00710AD7">
            <w:pPr>
              <w:rPr>
                <w:rFonts w:cs="Calibri Light"/>
                <w:b/>
                <w:bCs/>
                <w:color w:val="0E1B8D"/>
              </w:rPr>
            </w:pPr>
            <w:r w:rsidRPr="000343F6">
              <w:rPr>
                <w:rFonts w:cs="Calibri Light"/>
                <w:b/>
                <w:bCs/>
                <w:color w:val="0E1B8D"/>
              </w:rPr>
              <w:t>1</w:t>
            </w:r>
            <w:r w:rsidR="00F35789">
              <w:rPr>
                <w:rFonts w:cs="Calibri Light"/>
                <w:b/>
                <w:bCs/>
                <w:color w:val="0E1B8D"/>
              </w:rPr>
              <w:t>7</w:t>
            </w:r>
            <w:r w:rsidR="00225EC4" w:rsidRPr="000343F6">
              <w:rPr>
                <w:rFonts w:cs="Calibri Light"/>
                <w:b/>
                <w:bCs/>
                <w:color w:val="0E1B8D"/>
              </w:rPr>
              <w:t xml:space="preserve"> Februa</w:t>
            </w:r>
            <w:r w:rsidR="003B61AC" w:rsidRPr="000343F6">
              <w:rPr>
                <w:rFonts w:cs="Calibri Light"/>
                <w:b/>
                <w:bCs/>
                <w:color w:val="0E1B8D"/>
              </w:rPr>
              <w:t>ry</w:t>
            </w:r>
            <w:r w:rsidR="00710AD7" w:rsidRPr="000343F6">
              <w:rPr>
                <w:rFonts w:cs="Calibri Light"/>
                <w:b/>
                <w:bCs/>
                <w:color w:val="0E1B8D"/>
              </w:rPr>
              <w:t xml:space="preserve"> 202</w:t>
            </w:r>
            <w:r w:rsidR="003B61AC" w:rsidRPr="000343F6">
              <w:rPr>
                <w:rFonts w:cs="Calibri Light"/>
                <w:b/>
                <w:bCs/>
                <w:color w:val="0E1B8D"/>
              </w:rPr>
              <w:t>6</w:t>
            </w:r>
          </w:p>
        </w:tc>
      </w:tr>
      <w:tr w:rsidR="00710AD7" w:rsidRPr="00710AD7" w14:paraId="346E05A1" w14:textId="77777777" w:rsidTr="009852A4">
        <w:trPr>
          <w:trHeight w:val="433"/>
        </w:trPr>
        <w:tc>
          <w:tcPr>
            <w:tcW w:w="3256" w:type="dxa"/>
            <w:shd w:val="clear" w:color="auto" w:fill="DBE5F1"/>
            <w:vAlign w:val="center"/>
          </w:tcPr>
          <w:p w14:paraId="42CDA60F" w14:textId="77777777" w:rsidR="00710AD7" w:rsidRPr="00710AD7" w:rsidRDefault="00710AD7" w:rsidP="00710AD7">
            <w:pPr>
              <w:jc w:val="left"/>
              <w:rPr>
                <w:rFonts w:cs="Calibri Light"/>
                <w:color w:val="0E1B8D"/>
              </w:rPr>
            </w:pPr>
            <w:r w:rsidRPr="00710AD7">
              <w:rPr>
                <w:rFonts w:cs="Calibri Light"/>
                <w:color w:val="0E1B8D"/>
              </w:rPr>
              <w:t xml:space="preserve">Non-Compulsory Virtual Briefing Session </w:t>
            </w:r>
          </w:p>
          <w:p w14:paraId="66685B4C" w14:textId="77777777" w:rsidR="00710AD7" w:rsidRPr="00710AD7" w:rsidRDefault="00710AD7" w:rsidP="00710AD7">
            <w:pPr>
              <w:jc w:val="left"/>
              <w:rPr>
                <w:rFonts w:cs="Calibri Light"/>
                <w:color w:val="0E1B8D"/>
              </w:rPr>
            </w:pPr>
          </w:p>
        </w:tc>
        <w:tc>
          <w:tcPr>
            <w:tcW w:w="6804" w:type="dxa"/>
            <w:vAlign w:val="center"/>
          </w:tcPr>
          <w:p w14:paraId="4C83683F" w14:textId="77777777" w:rsidR="00710AD7" w:rsidRPr="00710AD7" w:rsidRDefault="00710AD7" w:rsidP="00710AD7">
            <w:pPr>
              <w:spacing w:line="360" w:lineRule="auto"/>
              <w:rPr>
                <w:rFonts w:cs="Calibri Light"/>
                <w:color w:val="0E1B8D"/>
              </w:rPr>
            </w:pPr>
            <w:r w:rsidRPr="00710AD7">
              <w:rPr>
                <w:rFonts w:cs="Calibri Light"/>
                <w:color w:val="0E1B8D"/>
              </w:rPr>
              <w:t>Non-Compulsory Virtual Briefing Session will be held as follows:</w:t>
            </w:r>
          </w:p>
          <w:p w14:paraId="68431978" w14:textId="626E6258" w:rsidR="00710AD7" w:rsidRPr="00710AD7" w:rsidRDefault="00710AD7" w:rsidP="00710AD7">
            <w:pPr>
              <w:spacing w:line="360" w:lineRule="auto"/>
              <w:rPr>
                <w:rFonts w:cs="Calibri Light"/>
                <w:color w:val="0E1B8D"/>
              </w:rPr>
            </w:pPr>
            <w:r w:rsidRPr="00710AD7">
              <w:rPr>
                <w:rFonts w:cs="Calibri Light"/>
                <w:color w:val="0E1B8D"/>
              </w:rPr>
              <w:t xml:space="preserve">Date: </w:t>
            </w:r>
            <w:r w:rsidR="00FE2BFA" w:rsidRPr="000343F6">
              <w:rPr>
                <w:rFonts w:cs="Calibri Light"/>
                <w:b/>
                <w:bCs/>
                <w:color w:val="0E1B8D"/>
              </w:rPr>
              <w:t>2</w:t>
            </w:r>
            <w:r w:rsidR="00F35789">
              <w:rPr>
                <w:rFonts w:cs="Calibri Light"/>
                <w:b/>
                <w:bCs/>
                <w:color w:val="0E1B8D"/>
              </w:rPr>
              <w:t>4</w:t>
            </w:r>
            <w:r w:rsidR="003B61AC" w:rsidRPr="000343F6">
              <w:rPr>
                <w:rFonts w:cs="Calibri Light"/>
                <w:b/>
                <w:bCs/>
                <w:color w:val="0E1B8D"/>
              </w:rPr>
              <w:t xml:space="preserve"> </w:t>
            </w:r>
            <w:r w:rsidR="00433052" w:rsidRPr="000343F6">
              <w:rPr>
                <w:rFonts w:cs="Calibri Light"/>
                <w:b/>
                <w:bCs/>
                <w:color w:val="0E1B8D"/>
              </w:rPr>
              <w:t>February 2026</w:t>
            </w:r>
          </w:p>
          <w:p w14:paraId="7134EF9A" w14:textId="77777777" w:rsidR="00710AD7" w:rsidRPr="00710AD7" w:rsidRDefault="00710AD7" w:rsidP="00710AD7">
            <w:pPr>
              <w:spacing w:line="360" w:lineRule="auto"/>
              <w:rPr>
                <w:rFonts w:cs="Calibri Light"/>
                <w:color w:val="0E1B8D"/>
              </w:rPr>
            </w:pPr>
            <w:r w:rsidRPr="00710AD7">
              <w:rPr>
                <w:rFonts w:cs="Calibri Light"/>
                <w:color w:val="0E1B8D"/>
              </w:rPr>
              <w:t xml:space="preserve">Time: </w:t>
            </w:r>
            <w:r w:rsidRPr="000343F6">
              <w:rPr>
                <w:rFonts w:cs="Calibri Light"/>
                <w:b/>
                <w:bCs/>
                <w:color w:val="0E1B8D"/>
              </w:rPr>
              <w:t>11H00am</w:t>
            </w:r>
          </w:p>
          <w:p w14:paraId="16D8CD13" w14:textId="77777777" w:rsidR="00710AD7" w:rsidRPr="00710AD7" w:rsidRDefault="00710AD7" w:rsidP="00710AD7">
            <w:pPr>
              <w:spacing w:line="360" w:lineRule="auto"/>
              <w:rPr>
                <w:rFonts w:cs="Calibri Light"/>
                <w:color w:val="0E1B8D"/>
              </w:rPr>
            </w:pPr>
            <w:r w:rsidRPr="00710AD7">
              <w:rPr>
                <w:rFonts w:cs="Calibri Light"/>
                <w:color w:val="0E1B8D"/>
              </w:rPr>
              <w:t xml:space="preserve">Venue: </w:t>
            </w:r>
            <w:r w:rsidRPr="000343F6">
              <w:rPr>
                <w:rFonts w:cs="Calibri Light"/>
                <w:b/>
                <w:bCs/>
                <w:color w:val="0E1B8D"/>
              </w:rPr>
              <w:t>Online (MS Teams)</w:t>
            </w:r>
          </w:p>
          <w:p w14:paraId="16401B8F" w14:textId="0C236610" w:rsidR="00710AD7" w:rsidRPr="00710AD7" w:rsidRDefault="00710AD7" w:rsidP="00710AD7">
            <w:pPr>
              <w:spacing w:after="120" w:line="276" w:lineRule="auto"/>
              <w:rPr>
                <w:rFonts w:ascii="Segoe UI" w:hAnsi="Segoe UI" w:cs="Segoe UI"/>
                <w:color w:val="242424"/>
                <w:sz w:val="22"/>
                <w:szCs w:val="22"/>
                <w:lang w:val="en-US"/>
              </w:rPr>
            </w:pPr>
            <w:r w:rsidRPr="00710AD7">
              <w:rPr>
                <w:rFonts w:cs="Calibri Light"/>
                <w:color w:val="0E1B8D"/>
              </w:rPr>
              <w:t>Place:</w:t>
            </w:r>
            <w:hyperlink r:id="rId14" w:history="1">
              <w:r w:rsidR="000343F6" w:rsidRPr="002554D7">
                <w:rPr>
                  <w:rStyle w:val="Hyperlink"/>
                </w:rPr>
                <w:t>https://teams.microsoft.com/meet/35501564890756?p=jSRbj7817OstcihooM</w:t>
              </w:r>
            </w:hyperlink>
            <w:r w:rsidR="000343F6">
              <w:rPr>
                <w:sz w:val="22"/>
                <w:szCs w:val="22"/>
              </w:rPr>
              <w:t xml:space="preserve"> </w:t>
            </w:r>
          </w:p>
        </w:tc>
      </w:tr>
      <w:tr w:rsidR="00710AD7" w:rsidRPr="00710AD7" w14:paraId="72797EAC" w14:textId="77777777" w:rsidTr="009852A4">
        <w:trPr>
          <w:trHeight w:val="433"/>
        </w:trPr>
        <w:tc>
          <w:tcPr>
            <w:tcW w:w="3256" w:type="dxa"/>
            <w:shd w:val="clear" w:color="auto" w:fill="DBE5F1"/>
          </w:tcPr>
          <w:p w14:paraId="7BDAD2AB" w14:textId="77777777" w:rsidR="00710AD7" w:rsidRPr="00710AD7" w:rsidRDefault="00710AD7" w:rsidP="00710AD7">
            <w:pPr>
              <w:jc w:val="left"/>
              <w:rPr>
                <w:rFonts w:cs="Calibri Light"/>
                <w:color w:val="0E1B8D"/>
              </w:rPr>
            </w:pPr>
          </w:p>
          <w:p w14:paraId="14D0DA84" w14:textId="77777777" w:rsidR="00710AD7" w:rsidRPr="00710AD7" w:rsidRDefault="00710AD7" w:rsidP="00710AD7">
            <w:pPr>
              <w:jc w:val="left"/>
              <w:rPr>
                <w:rFonts w:cs="Calibri Light"/>
                <w:color w:val="0E1B8D"/>
              </w:rPr>
            </w:pPr>
            <w:r w:rsidRPr="00710AD7">
              <w:rPr>
                <w:rFonts w:cs="Calibri Light"/>
                <w:color w:val="0E1B8D"/>
              </w:rPr>
              <w:t>Closing Date for questions / queries</w:t>
            </w:r>
          </w:p>
        </w:tc>
        <w:tc>
          <w:tcPr>
            <w:tcW w:w="6804" w:type="dxa"/>
          </w:tcPr>
          <w:p w14:paraId="2B5BBF1D" w14:textId="77777777" w:rsidR="00710AD7" w:rsidRPr="00710AD7" w:rsidRDefault="00710AD7" w:rsidP="00710AD7">
            <w:pPr>
              <w:spacing w:line="360" w:lineRule="auto"/>
              <w:rPr>
                <w:rFonts w:cs="Calibri Light"/>
                <w:color w:val="0E1B8D"/>
              </w:rPr>
            </w:pPr>
          </w:p>
          <w:p w14:paraId="79BF881C" w14:textId="0146AB73" w:rsidR="00710AD7" w:rsidRPr="000343F6" w:rsidRDefault="003F4C79" w:rsidP="00710AD7">
            <w:pPr>
              <w:spacing w:line="360" w:lineRule="auto"/>
              <w:rPr>
                <w:rFonts w:cs="Calibri Light"/>
                <w:b/>
                <w:bCs/>
                <w:color w:val="0E1B8D"/>
              </w:rPr>
            </w:pPr>
            <w:r>
              <w:rPr>
                <w:rFonts w:cs="Calibri Light"/>
                <w:b/>
                <w:bCs/>
                <w:color w:val="0E1B8D"/>
              </w:rPr>
              <w:t>02 March</w:t>
            </w:r>
            <w:r w:rsidR="00046B0F" w:rsidRPr="000343F6">
              <w:rPr>
                <w:rFonts w:cs="Calibri Light"/>
                <w:b/>
                <w:bCs/>
                <w:color w:val="0E1B8D"/>
              </w:rPr>
              <w:t xml:space="preserve"> 2026 </w:t>
            </w:r>
            <w:r w:rsidR="00710AD7" w:rsidRPr="000343F6">
              <w:rPr>
                <w:rFonts w:cs="Calibri Light"/>
                <w:b/>
                <w:bCs/>
                <w:color w:val="0E1B8D"/>
              </w:rPr>
              <w:t>at 16:00pm</w:t>
            </w:r>
          </w:p>
          <w:p w14:paraId="43D58C70" w14:textId="77777777" w:rsidR="00710AD7" w:rsidRPr="00710AD7" w:rsidRDefault="00710AD7" w:rsidP="00710AD7">
            <w:pPr>
              <w:spacing w:line="360" w:lineRule="auto"/>
              <w:rPr>
                <w:rFonts w:cs="Calibri Light"/>
                <w:color w:val="0E1B8D"/>
              </w:rPr>
            </w:pPr>
          </w:p>
        </w:tc>
      </w:tr>
      <w:tr w:rsidR="00710AD7" w:rsidRPr="00710AD7" w14:paraId="410E9AA7" w14:textId="77777777" w:rsidTr="009852A4">
        <w:trPr>
          <w:trHeight w:val="1018"/>
        </w:trPr>
        <w:tc>
          <w:tcPr>
            <w:tcW w:w="3256" w:type="dxa"/>
            <w:shd w:val="clear" w:color="auto" w:fill="DBE5F1"/>
            <w:vAlign w:val="center"/>
          </w:tcPr>
          <w:p w14:paraId="39FD9275" w14:textId="77777777" w:rsidR="00710AD7" w:rsidRPr="00710AD7" w:rsidRDefault="00710AD7" w:rsidP="00710AD7">
            <w:pPr>
              <w:jc w:val="left"/>
              <w:rPr>
                <w:rFonts w:cs="Calibri Light"/>
                <w:color w:val="0E1B8D"/>
              </w:rPr>
            </w:pPr>
            <w:r w:rsidRPr="00710AD7">
              <w:rPr>
                <w:rFonts w:cs="Calibri Light"/>
                <w:color w:val="0E1B8D"/>
              </w:rPr>
              <w:t xml:space="preserve">Bid Response Submission Address </w:t>
            </w:r>
          </w:p>
        </w:tc>
        <w:tc>
          <w:tcPr>
            <w:tcW w:w="6804" w:type="dxa"/>
            <w:vAlign w:val="center"/>
          </w:tcPr>
          <w:p w14:paraId="1FB62349" w14:textId="77777777" w:rsidR="002D1D00" w:rsidRPr="002D1D00" w:rsidRDefault="002D1D00" w:rsidP="002D1D00">
            <w:pPr>
              <w:spacing w:line="360" w:lineRule="auto"/>
              <w:rPr>
                <w:rFonts w:cs="Calibri Light"/>
                <w:color w:val="0E1B8D"/>
              </w:rPr>
            </w:pPr>
            <w:r w:rsidRPr="002D1D00">
              <w:rPr>
                <w:rFonts w:cs="Calibri Light"/>
                <w:color w:val="0E1B8D"/>
              </w:rPr>
              <w:t>SITA – ERP Oracle Portal on the link as follows: Login</w:t>
            </w:r>
          </w:p>
          <w:p w14:paraId="29746EDA" w14:textId="77777777" w:rsidR="002D1D00" w:rsidRPr="002D1D00" w:rsidRDefault="002D1D00" w:rsidP="002D1D00">
            <w:pPr>
              <w:spacing w:line="360" w:lineRule="auto"/>
              <w:rPr>
                <w:rFonts w:cs="Calibri Light"/>
                <w:color w:val="0E1B8D"/>
              </w:rPr>
            </w:pPr>
          </w:p>
          <w:p w14:paraId="2143CCA5" w14:textId="300209EF" w:rsidR="00710AD7" w:rsidRPr="00710AD7" w:rsidRDefault="002D1D00" w:rsidP="002D1D00">
            <w:pPr>
              <w:spacing w:line="360" w:lineRule="auto"/>
              <w:rPr>
                <w:rFonts w:cs="Calibri Light"/>
                <w:color w:val="0E1B8D"/>
              </w:rPr>
            </w:pPr>
            <w:r w:rsidRPr="002D1D00">
              <w:rPr>
                <w:rFonts w:cs="Calibri Light"/>
                <w:color w:val="0E1B8D"/>
              </w:rPr>
              <w:t xml:space="preserve">Step-by-step guide to navigate and respond to SITA transactions through the SITA Oracle-ERP: </w:t>
            </w:r>
            <w:hyperlink r:id="rId15" w:history="1">
              <w:r w:rsidRPr="00A12BAD">
                <w:rPr>
                  <w:rStyle w:val="Hyperlink"/>
                  <w:rFonts w:cs="Calibri Light"/>
                </w:rPr>
                <w:t>https://www.sita.co.za/content/erp-isupplier-ecatalogue-guidelines</w:t>
              </w:r>
            </w:hyperlink>
            <w:r>
              <w:rPr>
                <w:rFonts w:cs="Calibri Light"/>
                <w:color w:val="0E1B8D"/>
              </w:rPr>
              <w:t xml:space="preserve"> </w:t>
            </w:r>
          </w:p>
        </w:tc>
      </w:tr>
      <w:tr w:rsidR="00710AD7" w:rsidRPr="00710AD7" w14:paraId="75DE0AEB" w14:textId="77777777" w:rsidTr="009852A4">
        <w:trPr>
          <w:trHeight w:val="567"/>
        </w:trPr>
        <w:tc>
          <w:tcPr>
            <w:tcW w:w="3256" w:type="dxa"/>
            <w:shd w:val="clear" w:color="auto" w:fill="DBE5F1"/>
            <w:vAlign w:val="center"/>
          </w:tcPr>
          <w:p w14:paraId="684FC1CC" w14:textId="77777777" w:rsidR="00710AD7" w:rsidRPr="00710AD7" w:rsidRDefault="00710AD7" w:rsidP="00710AD7">
            <w:pPr>
              <w:jc w:val="left"/>
              <w:rPr>
                <w:rFonts w:cs="Calibri Light"/>
                <w:color w:val="0E1B8D"/>
              </w:rPr>
            </w:pPr>
            <w:r w:rsidRPr="00710AD7">
              <w:rPr>
                <w:rFonts w:cs="Calibri Light"/>
                <w:color w:val="0E1B8D"/>
              </w:rPr>
              <w:t>RFB Closing Details and Time</w:t>
            </w:r>
          </w:p>
        </w:tc>
        <w:tc>
          <w:tcPr>
            <w:tcW w:w="6804" w:type="dxa"/>
            <w:vAlign w:val="center"/>
          </w:tcPr>
          <w:p w14:paraId="56CA93BD" w14:textId="375D9DF7" w:rsidR="00710AD7" w:rsidRPr="000343F6" w:rsidRDefault="00710AD7" w:rsidP="00710AD7">
            <w:pPr>
              <w:spacing w:line="360" w:lineRule="auto"/>
              <w:rPr>
                <w:rFonts w:cs="Calibri Light"/>
                <w:b/>
                <w:bCs/>
                <w:color w:val="FF0000"/>
              </w:rPr>
            </w:pPr>
            <w:r w:rsidRPr="00710AD7">
              <w:rPr>
                <w:rFonts w:cs="Calibri Light"/>
                <w:color w:val="FF0000"/>
              </w:rPr>
              <w:t xml:space="preserve">Date: </w:t>
            </w:r>
            <w:r w:rsidR="003F4C79" w:rsidRPr="003F4C79">
              <w:rPr>
                <w:rFonts w:cs="Calibri Light"/>
                <w:b/>
                <w:bCs/>
                <w:color w:val="FF0000"/>
              </w:rPr>
              <w:t>1</w:t>
            </w:r>
            <w:r w:rsidR="00F35789">
              <w:rPr>
                <w:rFonts w:cs="Calibri Light"/>
                <w:b/>
                <w:bCs/>
                <w:color w:val="FF0000"/>
              </w:rPr>
              <w:t>3</w:t>
            </w:r>
            <w:r w:rsidR="00046B0F" w:rsidRPr="003F4C79">
              <w:rPr>
                <w:rFonts w:cs="Calibri Light"/>
                <w:b/>
                <w:bCs/>
                <w:color w:val="FF0000"/>
              </w:rPr>
              <w:t xml:space="preserve"> </w:t>
            </w:r>
            <w:r w:rsidR="00046B0F" w:rsidRPr="000343F6">
              <w:rPr>
                <w:rFonts w:cs="Calibri Light"/>
                <w:b/>
                <w:bCs/>
                <w:color w:val="FF0000"/>
              </w:rPr>
              <w:t>March</w:t>
            </w:r>
            <w:r w:rsidRPr="000343F6">
              <w:rPr>
                <w:rFonts w:cs="Calibri Light"/>
                <w:b/>
                <w:bCs/>
                <w:color w:val="FF0000"/>
              </w:rPr>
              <w:t xml:space="preserve"> 2026</w:t>
            </w:r>
          </w:p>
          <w:p w14:paraId="34929154" w14:textId="77777777" w:rsidR="00710AD7" w:rsidRPr="00710AD7" w:rsidRDefault="00710AD7" w:rsidP="00710AD7">
            <w:pPr>
              <w:spacing w:line="360" w:lineRule="auto"/>
              <w:rPr>
                <w:rFonts w:cs="Calibri Light"/>
                <w:color w:val="FF0000"/>
              </w:rPr>
            </w:pPr>
            <w:r w:rsidRPr="00710AD7">
              <w:rPr>
                <w:rFonts w:cs="Calibri Light"/>
                <w:color w:val="FF0000"/>
              </w:rPr>
              <w:t>Time: 11:00am (South African Time)</w:t>
            </w:r>
          </w:p>
        </w:tc>
      </w:tr>
      <w:tr w:rsidR="00710AD7" w:rsidRPr="00710AD7" w14:paraId="751ED47E" w14:textId="77777777" w:rsidTr="009852A4">
        <w:trPr>
          <w:trHeight w:val="567"/>
        </w:trPr>
        <w:tc>
          <w:tcPr>
            <w:tcW w:w="3256" w:type="dxa"/>
            <w:shd w:val="clear" w:color="auto" w:fill="DBE5F1"/>
            <w:vAlign w:val="center"/>
          </w:tcPr>
          <w:p w14:paraId="6255DD8B" w14:textId="77777777" w:rsidR="00710AD7" w:rsidRPr="00710AD7" w:rsidRDefault="00710AD7" w:rsidP="00710AD7">
            <w:pPr>
              <w:jc w:val="left"/>
              <w:rPr>
                <w:rFonts w:cs="Calibri Light"/>
                <w:color w:val="0E1B8D"/>
              </w:rPr>
            </w:pPr>
            <w:r w:rsidRPr="00710AD7">
              <w:rPr>
                <w:rFonts w:cs="Calibri Light"/>
                <w:color w:val="0E1B8D"/>
              </w:rPr>
              <w:t>RFB Validity Period</w:t>
            </w:r>
          </w:p>
        </w:tc>
        <w:tc>
          <w:tcPr>
            <w:tcW w:w="6804" w:type="dxa"/>
            <w:vAlign w:val="center"/>
          </w:tcPr>
          <w:p w14:paraId="13210739" w14:textId="77777777" w:rsidR="00710AD7" w:rsidRPr="00710AD7" w:rsidRDefault="00710AD7" w:rsidP="00710AD7">
            <w:pPr>
              <w:rPr>
                <w:rFonts w:cs="Calibri Light"/>
                <w:color w:val="0E1B8D"/>
              </w:rPr>
            </w:pPr>
            <w:r w:rsidRPr="00710AD7">
              <w:rPr>
                <w:rFonts w:cs="Calibri Light"/>
                <w:color w:val="0E1B8D"/>
              </w:rPr>
              <w:t xml:space="preserve">200 Days from the closing date </w:t>
            </w:r>
          </w:p>
        </w:tc>
      </w:tr>
    </w:tbl>
    <w:p w14:paraId="09C16E60" w14:textId="77777777" w:rsidR="009C0D1E" w:rsidRDefault="009C0D1E">
      <w:pPr>
        <w:jc w:val="left"/>
      </w:pPr>
    </w:p>
    <w:p w14:paraId="5CB41E1C" w14:textId="77777777" w:rsidR="00AB0B86" w:rsidRDefault="00AB0B86">
      <w:pPr>
        <w:jc w:val="left"/>
        <w:rPr>
          <w:b/>
          <w:color w:val="000099"/>
          <w:sz w:val="24"/>
        </w:rPr>
      </w:pPr>
    </w:p>
    <w:p w14:paraId="04F3F739" w14:textId="77777777" w:rsidR="00F70A16" w:rsidRDefault="00F70A16">
      <w:pPr>
        <w:jc w:val="left"/>
      </w:pPr>
      <w:r>
        <w:br w:type="page"/>
      </w:r>
    </w:p>
    <w:p w14:paraId="1E5FF5D0" w14:textId="77777777" w:rsidR="00A44D99" w:rsidRPr="006C0A8D" w:rsidRDefault="00A44D99" w:rsidP="00C2646C">
      <w:pPr>
        <w:pStyle w:val="Title"/>
      </w:pPr>
      <w:r w:rsidRPr="00836AFD">
        <w:lastRenderedPageBreak/>
        <w:t>Contents</w:t>
      </w:r>
    </w:p>
    <w:p w14:paraId="285B7FC2" w14:textId="088E02D5" w:rsidR="0099101D"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0395501" w:history="1">
        <w:r w:rsidR="0099101D" w:rsidRPr="00865607">
          <w:rPr>
            <w:rStyle w:val="Hyperlink"/>
            <w:noProof/>
          </w:rPr>
          <w:t>1.</w:t>
        </w:r>
        <w:r w:rsidR="0099101D">
          <w:rPr>
            <w:rFonts w:asciiTheme="minorHAnsi" w:eastAsiaTheme="minorEastAsia" w:hAnsiTheme="minorHAnsi" w:cstheme="minorBidi"/>
            <w:b w:val="0"/>
            <w:noProof/>
            <w:kern w:val="2"/>
            <w:sz w:val="24"/>
            <w:szCs w:val="24"/>
            <w:lang w:eastAsia="en-ZA"/>
            <w14:ligatures w14:val="standardContextual"/>
          </w:rPr>
          <w:tab/>
        </w:r>
        <w:r w:rsidR="0099101D" w:rsidRPr="00865607">
          <w:rPr>
            <w:rStyle w:val="Hyperlink"/>
            <w:noProof/>
          </w:rPr>
          <w:t>Introduction</w:t>
        </w:r>
        <w:r w:rsidR="0099101D">
          <w:rPr>
            <w:noProof/>
            <w:webHidden/>
          </w:rPr>
          <w:tab/>
        </w:r>
        <w:r w:rsidR="0099101D">
          <w:rPr>
            <w:noProof/>
            <w:webHidden/>
          </w:rPr>
          <w:fldChar w:fldCharType="begin"/>
        </w:r>
        <w:r w:rsidR="0099101D">
          <w:rPr>
            <w:noProof/>
            <w:webHidden/>
          </w:rPr>
          <w:instrText xml:space="preserve"> PAGEREF _Toc220395501 \h </w:instrText>
        </w:r>
        <w:r w:rsidR="0099101D">
          <w:rPr>
            <w:noProof/>
            <w:webHidden/>
          </w:rPr>
        </w:r>
        <w:r w:rsidR="0099101D">
          <w:rPr>
            <w:noProof/>
            <w:webHidden/>
          </w:rPr>
          <w:fldChar w:fldCharType="separate"/>
        </w:r>
        <w:r w:rsidR="0099101D">
          <w:rPr>
            <w:noProof/>
            <w:webHidden/>
          </w:rPr>
          <w:t>4</w:t>
        </w:r>
        <w:r w:rsidR="0099101D">
          <w:rPr>
            <w:noProof/>
            <w:webHidden/>
          </w:rPr>
          <w:fldChar w:fldCharType="end"/>
        </w:r>
      </w:hyperlink>
    </w:p>
    <w:p w14:paraId="5940EAFA" w14:textId="243E58D9"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02" w:history="1">
        <w:r w:rsidRPr="00865607">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865607">
          <w:rPr>
            <w:rStyle w:val="Hyperlink"/>
            <w:noProof/>
          </w:rPr>
          <w:t>Scope of Bid</w:t>
        </w:r>
        <w:r>
          <w:rPr>
            <w:noProof/>
            <w:webHidden/>
          </w:rPr>
          <w:tab/>
        </w:r>
        <w:r>
          <w:rPr>
            <w:noProof/>
            <w:webHidden/>
          </w:rPr>
          <w:fldChar w:fldCharType="begin"/>
        </w:r>
        <w:r>
          <w:rPr>
            <w:noProof/>
            <w:webHidden/>
          </w:rPr>
          <w:instrText xml:space="preserve"> PAGEREF _Toc220395502 \h </w:instrText>
        </w:r>
        <w:r>
          <w:rPr>
            <w:noProof/>
            <w:webHidden/>
          </w:rPr>
        </w:r>
        <w:r>
          <w:rPr>
            <w:noProof/>
            <w:webHidden/>
          </w:rPr>
          <w:fldChar w:fldCharType="separate"/>
        </w:r>
        <w:r>
          <w:rPr>
            <w:noProof/>
            <w:webHidden/>
          </w:rPr>
          <w:t>4</w:t>
        </w:r>
        <w:r>
          <w:rPr>
            <w:noProof/>
            <w:webHidden/>
          </w:rPr>
          <w:fldChar w:fldCharType="end"/>
        </w:r>
      </w:hyperlink>
    </w:p>
    <w:p w14:paraId="2A835253" w14:textId="58225171"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03" w:history="1">
        <w:r w:rsidRPr="0086560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Scope of Work</w:t>
        </w:r>
        <w:r>
          <w:rPr>
            <w:noProof/>
            <w:webHidden/>
          </w:rPr>
          <w:tab/>
        </w:r>
        <w:r>
          <w:rPr>
            <w:noProof/>
            <w:webHidden/>
          </w:rPr>
          <w:fldChar w:fldCharType="begin"/>
        </w:r>
        <w:r>
          <w:rPr>
            <w:noProof/>
            <w:webHidden/>
          </w:rPr>
          <w:instrText xml:space="preserve"> PAGEREF _Toc220395503 \h </w:instrText>
        </w:r>
        <w:r>
          <w:rPr>
            <w:noProof/>
            <w:webHidden/>
          </w:rPr>
        </w:r>
        <w:r>
          <w:rPr>
            <w:noProof/>
            <w:webHidden/>
          </w:rPr>
          <w:fldChar w:fldCharType="separate"/>
        </w:r>
        <w:r>
          <w:rPr>
            <w:noProof/>
            <w:webHidden/>
          </w:rPr>
          <w:t>4</w:t>
        </w:r>
        <w:r>
          <w:rPr>
            <w:noProof/>
            <w:webHidden/>
          </w:rPr>
          <w:fldChar w:fldCharType="end"/>
        </w:r>
      </w:hyperlink>
    </w:p>
    <w:p w14:paraId="0AF9FFB0" w14:textId="5C32322D"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04" w:history="1">
        <w:r w:rsidRPr="00865607">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Delivery address</w:t>
        </w:r>
        <w:r>
          <w:rPr>
            <w:noProof/>
            <w:webHidden/>
          </w:rPr>
          <w:tab/>
        </w:r>
        <w:r>
          <w:rPr>
            <w:noProof/>
            <w:webHidden/>
          </w:rPr>
          <w:fldChar w:fldCharType="begin"/>
        </w:r>
        <w:r>
          <w:rPr>
            <w:noProof/>
            <w:webHidden/>
          </w:rPr>
          <w:instrText xml:space="preserve"> PAGEREF _Toc220395504 \h </w:instrText>
        </w:r>
        <w:r>
          <w:rPr>
            <w:noProof/>
            <w:webHidden/>
          </w:rPr>
        </w:r>
        <w:r>
          <w:rPr>
            <w:noProof/>
            <w:webHidden/>
          </w:rPr>
          <w:fldChar w:fldCharType="separate"/>
        </w:r>
        <w:r>
          <w:rPr>
            <w:noProof/>
            <w:webHidden/>
          </w:rPr>
          <w:t>4</w:t>
        </w:r>
        <w:r>
          <w:rPr>
            <w:noProof/>
            <w:webHidden/>
          </w:rPr>
          <w:fldChar w:fldCharType="end"/>
        </w:r>
      </w:hyperlink>
    </w:p>
    <w:p w14:paraId="33D2CBFE" w14:textId="1A185CFC"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05" w:history="1">
        <w:r w:rsidRPr="00865607">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_Toc220395505 \h </w:instrText>
        </w:r>
        <w:r>
          <w:rPr>
            <w:noProof/>
            <w:webHidden/>
          </w:rPr>
        </w:r>
        <w:r>
          <w:rPr>
            <w:noProof/>
            <w:webHidden/>
          </w:rPr>
          <w:fldChar w:fldCharType="separate"/>
        </w:r>
        <w:r>
          <w:rPr>
            <w:noProof/>
            <w:webHidden/>
          </w:rPr>
          <w:t>4</w:t>
        </w:r>
        <w:r>
          <w:rPr>
            <w:noProof/>
            <w:webHidden/>
          </w:rPr>
          <w:fldChar w:fldCharType="end"/>
        </w:r>
      </w:hyperlink>
    </w:p>
    <w:p w14:paraId="38E8ACEF" w14:textId="1669D6BE"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06" w:history="1">
        <w:r w:rsidRPr="00865607">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865607">
          <w:rPr>
            <w:rStyle w:val="Hyperlink"/>
            <w:noProof/>
          </w:rPr>
          <w:t>Requirements</w:t>
        </w:r>
        <w:r>
          <w:rPr>
            <w:noProof/>
            <w:webHidden/>
          </w:rPr>
          <w:tab/>
        </w:r>
        <w:r>
          <w:rPr>
            <w:noProof/>
            <w:webHidden/>
          </w:rPr>
          <w:fldChar w:fldCharType="begin"/>
        </w:r>
        <w:r>
          <w:rPr>
            <w:noProof/>
            <w:webHidden/>
          </w:rPr>
          <w:instrText xml:space="preserve"> PAGEREF _Toc220395506 \h </w:instrText>
        </w:r>
        <w:r>
          <w:rPr>
            <w:noProof/>
            <w:webHidden/>
          </w:rPr>
        </w:r>
        <w:r>
          <w:rPr>
            <w:noProof/>
            <w:webHidden/>
          </w:rPr>
          <w:fldChar w:fldCharType="separate"/>
        </w:r>
        <w:r>
          <w:rPr>
            <w:noProof/>
            <w:webHidden/>
          </w:rPr>
          <w:t>5</w:t>
        </w:r>
        <w:r>
          <w:rPr>
            <w:noProof/>
            <w:webHidden/>
          </w:rPr>
          <w:fldChar w:fldCharType="end"/>
        </w:r>
      </w:hyperlink>
    </w:p>
    <w:p w14:paraId="513F289C" w14:textId="7ED03E58"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07" w:history="1">
        <w:r w:rsidRPr="00865607">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Product / Service / Solution Requirements</w:t>
        </w:r>
        <w:r>
          <w:rPr>
            <w:noProof/>
            <w:webHidden/>
          </w:rPr>
          <w:tab/>
        </w:r>
        <w:r>
          <w:rPr>
            <w:noProof/>
            <w:webHidden/>
          </w:rPr>
          <w:fldChar w:fldCharType="begin"/>
        </w:r>
        <w:r>
          <w:rPr>
            <w:noProof/>
            <w:webHidden/>
          </w:rPr>
          <w:instrText xml:space="preserve"> PAGEREF _Toc220395507 \h </w:instrText>
        </w:r>
        <w:r>
          <w:rPr>
            <w:noProof/>
            <w:webHidden/>
          </w:rPr>
        </w:r>
        <w:r>
          <w:rPr>
            <w:noProof/>
            <w:webHidden/>
          </w:rPr>
          <w:fldChar w:fldCharType="separate"/>
        </w:r>
        <w:r>
          <w:rPr>
            <w:noProof/>
            <w:webHidden/>
          </w:rPr>
          <w:t>5</w:t>
        </w:r>
        <w:r>
          <w:rPr>
            <w:noProof/>
            <w:webHidden/>
          </w:rPr>
          <w:fldChar w:fldCharType="end"/>
        </w:r>
      </w:hyperlink>
    </w:p>
    <w:p w14:paraId="7F05D610" w14:textId="69567836"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08" w:history="1">
        <w:r w:rsidRPr="00865607">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SAM Solution Implementation</w:t>
        </w:r>
        <w:r>
          <w:rPr>
            <w:noProof/>
            <w:webHidden/>
          </w:rPr>
          <w:tab/>
        </w:r>
        <w:r>
          <w:rPr>
            <w:noProof/>
            <w:webHidden/>
          </w:rPr>
          <w:fldChar w:fldCharType="begin"/>
        </w:r>
        <w:r>
          <w:rPr>
            <w:noProof/>
            <w:webHidden/>
          </w:rPr>
          <w:instrText xml:space="preserve"> PAGEREF _Toc220395508 \h </w:instrText>
        </w:r>
        <w:r>
          <w:rPr>
            <w:noProof/>
            <w:webHidden/>
          </w:rPr>
        </w:r>
        <w:r>
          <w:rPr>
            <w:noProof/>
            <w:webHidden/>
          </w:rPr>
          <w:fldChar w:fldCharType="separate"/>
        </w:r>
        <w:r>
          <w:rPr>
            <w:noProof/>
            <w:webHidden/>
          </w:rPr>
          <w:t>5</w:t>
        </w:r>
        <w:r>
          <w:rPr>
            <w:noProof/>
            <w:webHidden/>
          </w:rPr>
          <w:fldChar w:fldCharType="end"/>
        </w:r>
      </w:hyperlink>
    </w:p>
    <w:p w14:paraId="1DF22B83" w14:textId="22972CAF"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09" w:history="1">
        <w:r w:rsidRPr="00865607">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Licenses/Subscription</w:t>
        </w:r>
        <w:r>
          <w:rPr>
            <w:noProof/>
            <w:webHidden/>
          </w:rPr>
          <w:tab/>
        </w:r>
        <w:r>
          <w:rPr>
            <w:noProof/>
            <w:webHidden/>
          </w:rPr>
          <w:fldChar w:fldCharType="begin"/>
        </w:r>
        <w:r>
          <w:rPr>
            <w:noProof/>
            <w:webHidden/>
          </w:rPr>
          <w:instrText xml:space="preserve"> PAGEREF _Toc220395509 \h </w:instrText>
        </w:r>
        <w:r>
          <w:rPr>
            <w:noProof/>
            <w:webHidden/>
          </w:rPr>
        </w:r>
        <w:r>
          <w:rPr>
            <w:noProof/>
            <w:webHidden/>
          </w:rPr>
          <w:fldChar w:fldCharType="separate"/>
        </w:r>
        <w:r>
          <w:rPr>
            <w:noProof/>
            <w:webHidden/>
          </w:rPr>
          <w:t>5</w:t>
        </w:r>
        <w:r>
          <w:rPr>
            <w:noProof/>
            <w:webHidden/>
          </w:rPr>
          <w:fldChar w:fldCharType="end"/>
        </w:r>
      </w:hyperlink>
    </w:p>
    <w:p w14:paraId="6E7BF244" w14:textId="5B291FE1"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0" w:history="1">
        <w:r w:rsidRPr="00865607">
          <w:rPr>
            <w:rStyle w:val="Hyperlink"/>
            <w:noProof/>
          </w:rPr>
          <w:t>3.1.3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Maintenance</w:t>
        </w:r>
        <w:r>
          <w:rPr>
            <w:noProof/>
            <w:webHidden/>
          </w:rPr>
          <w:tab/>
        </w:r>
        <w:r>
          <w:rPr>
            <w:noProof/>
            <w:webHidden/>
          </w:rPr>
          <w:fldChar w:fldCharType="begin"/>
        </w:r>
        <w:r>
          <w:rPr>
            <w:noProof/>
            <w:webHidden/>
          </w:rPr>
          <w:instrText xml:space="preserve"> PAGEREF _Toc220395510 \h </w:instrText>
        </w:r>
        <w:r>
          <w:rPr>
            <w:noProof/>
            <w:webHidden/>
          </w:rPr>
        </w:r>
        <w:r>
          <w:rPr>
            <w:noProof/>
            <w:webHidden/>
          </w:rPr>
          <w:fldChar w:fldCharType="separate"/>
        </w:r>
        <w:r>
          <w:rPr>
            <w:noProof/>
            <w:webHidden/>
          </w:rPr>
          <w:t>6</w:t>
        </w:r>
        <w:r>
          <w:rPr>
            <w:noProof/>
            <w:webHidden/>
          </w:rPr>
          <w:fldChar w:fldCharType="end"/>
        </w:r>
      </w:hyperlink>
    </w:p>
    <w:p w14:paraId="240A04F4" w14:textId="77A881F0"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1" w:history="1">
        <w:r w:rsidRPr="00865607">
          <w:rPr>
            <w:rStyle w:val="Hyperlink"/>
            <w:noProof/>
          </w:rPr>
          <w:t>3.1.4</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Professional services (Support)</w:t>
        </w:r>
        <w:r>
          <w:rPr>
            <w:noProof/>
            <w:webHidden/>
          </w:rPr>
          <w:tab/>
        </w:r>
        <w:r>
          <w:rPr>
            <w:noProof/>
            <w:webHidden/>
          </w:rPr>
          <w:fldChar w:fldCharType="begin"/>
        </w:r>
        <w:r>
          <w:rPr>
            <w:noProof/>
            <w:webHidden/>
          </w:rPr>
          <w:instrText xml:space="preserve"> PAGEREF _Toc220395511 \h </w:instrText>
        </w:r>
        <w:r>
          <w:rPr>
            <w:noProof/>
            <w:webHidden/>
          </w:rPr>
        </w:r>
        <w:r>
          <w:rPr>
            <w:noProof/>
            <w:webHidden/>
          </w:rPr>
          <w:fldChar w:fldCharType="separate"/>
        </w:r>
        <w:r>
          <w:rPr>
            <w:noProof/>
            <w:webHidden/>
          </w:rPr>
          <w:t>6</w:t>
        </w:r>
        <w:r>
          <w:rPr>
            <w:noProof/>
            <w:webHidden/>
          </w:rPr>
          <w:fldChar w:fldCharType="end"/>
        </w:r>
      </w:hyperlink>
    </w:p>
    <w:p w14:paraId="2F6CCDFF" w14:textId="5B0E2702"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2" w:history="1">
        <w:r w:rsidRPr="00865607">
          <w:rPr>
            <w:rStyle w:val="Hyperlink"/>
            <w:noProof/>
          </w:rPr>
          <w:t>3.1.5</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Growth</w:t>
        </w:r>
        <w:r>
          <w:rPr>
            <w:noProof/>
            <w:webHidden/>
          </w:rPr>
          <w:tab/>
        </w:r>
        <w:r>
          <w:rPr>
            <w:noProof/>
            <w:webHidden/>
          </w:rPr>
          <w:fldChar w:fldCharType="begin"/>
        </w:r>
        <w:r>
          <w:rPr>
            <w:noProof/>
            <w:webHidden/>
          </w:rPr>
          <w:instrText xml:space="preserve"> PAGEREF _Toc220395512 \h </w:instrText>
        </w:r>
        <w:r>
          <w:rPr>
            <w:noProof/>
            <w:webHidden/>
          </w:rPr>
        </w:r>
        <w:r>
          <w:rPr>
            <w:noProof/>
            <w:webHidden/>
          </w:rPr>
          <w:fldChar w:fldCharType="separate"/>
        </w:r>
        <w:r>
          <w:rPr>
            <w:noProof/>
            <w:webHidden/>
          </w:rPr>
          <w:t>6</w:t>
        </w:r>
        <w:r>
          <w:rPr>
            <w:noProof/>
            <w:webHidden/>
          </w:rPr>
          <w:fldChar w:fldCharType="end"/>
        </w:r>
      </w:hyperlink>
    </w:p>
    <w:p w14:paraId="7C2782CE" w14:textId="6BA322C9"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13" w:history="1">
        <w:r w:rsidRPr="00865607">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Service Elements</w:t>
        </w:r>
        <w:r>
          <w:rPr>
            <w:noProof/>
            <w:webHidden/>
          </w:rPr>
          <w:tab/>
        </w:r>
        <w:r>
          <w:rPr>
            <w:noProof/>
            <w:webHidden/>
          </w:rPr>
          <w:fldChar w:fldCharType="begin"/>
        </w:r>
        <w:r>
          <w:rPr>
            <w:noProof/>
            <w:webHidden/>
          </w:rPr>
          <w:instrText xml:space="preserve"> PAGEREF _Toc220395513 \h </w:instrText>
        </w:r>
        <w:r>
          <w:rPr>
            <w:noProof/>
            <w:webHidden/>
          </w:rPr>
        </w:r>
        <w:r>
          <w:rPr>
            <w:noProof/>
            <w:webHidden/>
          </w:rPr>
          <w:fldChar w:fldCharType="separate"/>
        </w:r>
        <w:r>
          <w:rPr>
            <w:noProof/>
            <w:webHidden/>
          </w:rPr>
          <w:t>6</w:t>
        </w:r>
        <w:r>
          <w:rPr>
            <w:noProof/>
            <w:webHidden/>
          </w:rPr>
          <w:fldChar w:fldCharType="end"/>
        </w:r>
      </w:hyperlink>
    </w:p>
    <w:p w14:paraId="12D20A81" w14:textId="308F3CA2"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4" w:history="1">
        <w:r w:rsidRPr="00865607">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Full-Service Agreement</w:t>
        </w:r>
        <w:r>
          <w:rPr>
            <w:noProof/>
            <w:webHidden/>
          </w:rPr>
          <w:tab/>
        </w:r>
        <w:r>
          <w:rPr>
            <w:noProof/>
            <w:webHidden/>
          </w:rPr>
          <w:fldChar w:fldCharType="begin"/>
        </w:r>
        <w:r>
          <w:rPr>
            <w:noProof/>
            <w:webHidden/>
          </w:rPr>
          <w:instrText xml:space="preserve"> PAGEREF _Toc220395514 \h </w:instrText>
        </w:r>
        <w:r>
          <w:rPr>
            <w:noProof/>
            <w:webHidden/>
          </w:rPr>
        </w:r>
        <w:r>
          <w:rPr>
            <w:noProof/>
            <w:webHidden/>
          </w:rPr>
          <w:fldChar w:fldCharType="separate"/>
        </w:r>
        <w:r>
          <w:rPr>
            <w:noProof/>
            <w:webHidden/>
          </w:rPr>
          <w:t>6</w:t>
        </w:r>
        <w:r>
          <w:rPr>
            <w:noProof/>
            <w:webHidden/>
          </w:rPr>
          <w:fldChar w:fldCharType="end"/>
        </w:r>
      </w:hyperlink>
    </w:p>
    <w:p w14:paraId="1EE9BF79" w14:textId="1A54BFF2"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5" w:history="1">
        <w:r w:rsidRPr="00865607">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Time and Material (T&amp;M Ad hoc services)</w:t>
        </w:r>
        <w:r>
          <w:rPr>
            <w:noProof/>
            <w:webHidden/>
          </w:rPr>
          <w:tab/>
        </w:r>
        <w:r>
          <w:rPr>
            <w:noProof/>
            <w:webHidden/>
          </w:rPr>
          <w:fldChar w:fldCharType="begin"/>
        </w:r>
        <w:r>
          <w:rPr>
            <w:noProof/>
            <w:webHidden/>
          </w:rPr>
          <w:instrText xml:space="preserve"> PAGEREF _Toc220395515 \h </w:instrText>
        </w:r>
        <w:r>
          <w:rPr>
            <w:noProof/>
            <w:webHidden/>
          </w:rPr>
        </w:r>
        <w:r>
          <w:rPr>
            <w:noProof/>
            <w:webHidden/>
          </w:rPr>
          <w:fldChar w:fldCharType="separate"/>
        </w:r>
        <w:r>
          <w:rPr>
            <w:noProof/>
            <w:webHidden/>
          </w:rPr>
          <w:t>7</w:t>
        </w:r>
        <w:r>
          <w:rPr>
            <w:noProof/>
            <w:webHidden/>
          </w:rPr>
          <w:fldChar w:fldCharType="end"/>
        </w:r>
      </w:hyperlink>
    </w:p>
    <w:p w14:paraId="086338D0" w14:textId="020DB520"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6" w:history="1">
        <w:r w:rsidRPr="00865607">
          <w:rPr>
            <w:rStyle w:val="Hyperlink"/>
            <w:noProof/>
          </w:rPr>
          <w:t>3.2.3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Response time</w:t>
        </w:r>
        <w:r>
          <w:rPr>
            <w:noProof/>
            <w:webHidden/>
          </w:rPr>
          <w:tab/>
        </w:r>
        <w:r>
          <w:rPr>
            <w:noProof/>
            <w:webHidden/>
          </w:rPr>
          <w:fldChar w:fldCharType="begin"/>
        </w:r>
        <w:r>
          <w:rPr>
            <w:noProof/>
            <w:webHidden/>
          </w:rPr>
          <w:instrText xml:space="preserve"> PAGEREF _Toc220395516 \h </w:instrText>
        </w:r>
        <w:r>
          <w:rPr>
            <w:noProof/>
            <w:webHidden/>
          </w:rPr>
        </w:r>
        <w:r>
          <w:rPr>
            <w:noProof/>
            <w:webHidden/>
          </w:rPr>
          <w:fldChar w:fldCharType="separate"/>
        </w:r>
        <w:r>
          <w:rPr>
            <w:noProof/>
            <w:webHidden/>
          </w:rPr>
          <w:t>7</w:t>
        </w:r>
        <w:r>
          <w:rPr>
            <w:noProof/>
            <w:webHidden/>
          </w:rPr>
          <w:fldChar w:fldCharType="end"/>
        </w:r>
      </w:hyperlink>
    </w:p>
    <w:p w14:paraId="61872B59" w14:textId="4D68311D"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7" w:history="1">
        <w:r w:rsidRPr="00865607">
          <w:rPr>
            <w:rStyle w:val="Hyperlink"/>
            <w:noProof/>
          </w:rPr>
          <w:t>3.2.4</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Fault logging management</w:t>
        </w:r>
        <w:r>
          <w:rPr>
            <w:noProof/>
            <w:webHidden/>
          </w:rPr>
          <w:tab/>
        </w:r>
        <w:r>
          <w:rPr>
            <w:noProof/>
            <w:webHidden/>
          </w:rPr>
          <w:fldChar w:fldCharType="begin"/>
        </w:r>
        <w:r>
          <w:rPr>
            <w:noProof/>
            <w:webHidden/>
          </w:rPr>
          <w:instrText xml:space="preserve"> PAGEREF _Toc220395517 \h </w:instrText>
        </w:r>
        <w:r>
          <w:rPr>
            <w:noProof/>
            <w:webHidden/>
          </w:rPr>
        </w:r>
        <w:r>
          <w:rPr>
            <w:noProof/>
            <w:webHidden/>
          </w:rPr>
          <w:fldChar w:fldCharType="separate"/>
        </w:r>
        <w:r>
          <w:rPr>
            <w:noProof/>
            <w:webHidden/>
          </w:rPr>
          <w:t>7</w:t>
        </w:r>
        <w:r>
          <w:rPr>
            <w:noProof/>
            <w:webHidden/>
          </w:rPr>
          <w:fldChar w:fldCharType="end"/>
        </w:r>
      </w:hyperlink>
    </w:p>
    <w:p w14:paraId="1996E07B" w14:textId="40CA4BA6"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18" w:history="1">
        <w:r w:rsidRPr="00865607">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Special Requirements</w:t>
        </w:r>
        <w:r>
          <w:rPr>
            <w:noProof/>
            <w:webHidden/>
          </w:rPr>
          <w:tab/>
        </w:r>
        <w:r>
          <w:rPr>
            <w:noProof/>
            <w:webHidden/>
          </w:rPr>
          <w:fldChar w:fldCharType="begin"/>
        </w:r>
        <w:r>
          <w:rPr>
            <w:noProof/>
            <w:webHidden/>
          </w:rPr>
          <w:instrText xml:space="preserve"> PAGEREF _Toc220395518 \h </w:instrText>
        </w:r>
        <w:r>
          <w:rPr>
            <w:noProof/>
            <w:webHidden/>
          </w:rPr>
        </w:r>
        <w:r>
          <w:rPr>
            <w:noProof/>
            <w:webHidden/>
          </w:rPr>
          <w:fldChar w:fldCharType="separate"/>
        </w:r>
        <w:r>
          <w:rPr>
            <w:noProof/>
            <w:webHidden/>
          </w:rPr>
          <w:t>7</w:t>
        </w:r>
        <w:r>
          <w:rPr>
            <w:noProof/>
            <w:webHidden/>
          </w:rPr>
          <w:fldChar w:fldCharType="end"/>
        </w:r>
      </w:hyperlink>
    </w:p>
    <w:p w14:paraId="4C2E9EC8" w14:textId="3F320B21"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19" w:history="1">
        <w:r w:rsidRPr="00865607">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UNSPSC REQUIREMENTS</w:t>
        </w:r>
        <w:r>
          <w:rPr>
            <w:noProof/>
            <w:webHidden/>
          </w:rPr>
          <w:tab/>
        </w:r>
        <w:r>
          <w:rPr>
            <w:noProof/>
            <w:webHidden/>
          </w:rPr>
          <w:fldChar w:fldCharType="begin"/>
        </w:r>
        <w:r>
          <w:rPr>
            <w:noProof/>
            <w:webHidden/>
          </w:rPr>
          <w:instrText xml:space="preserve"> PAGEREF _Toc220395519 \h </w:instrText>
        </w:r>
        <w:r>
          <w:rPr>
            <w:noProof/>
            <w:webHidden/>
          </w:rPr>
        </w:r>
        <w:r>
          <w:rPr>
            <w:noProof/>
            <w:webHidden/>
          </w:rPr>
          <w:fldChar w:fldCharType="separate"/>
        </w:r>
        <w:r>
          <w:rPr>
            <w:noProof/>
            <w:webHidden/>
          </w:rPr>
          <w:t>7</w:t>
        </w:r>
        <w:r>
          <w:rPr>
            <w:noProof/>
            <w:webHidden/>
          </w:rPr>
          <w:fldChar w:fldCharType="end"/>
        </w:r>
      </w:hyperlink>
    </w:p>
    <w:p w14:paraId="338E3F2A" w14:textId="5B42EC45"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20" w:history="1">
        <w:r w:rsidRPr="00865607">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865607">
          <w:rPr>
            <w:rStyle w:val="Hyperlink"/>
            <w:noProof/>
          </w:rPr>
          <w:t>Bid Evaluation Stages</w:t>
        </w:r>
        <w:r>
          <w:rPr>
            <w:noProof/>
            <w:webHidden/>
          </w:rPr>
          <w:tab/>
        </w:r>
        <w:r>
          <w:rPr>
            <w:noProof/>
            <w:webHidden/>
          </w:rPr>
          <w:fldChar w:fldCharType="begin"/>
        </w:r>
        <w:r>
          <w:rPr>
            <w:noProof/>
            <w:webHidden/>
          </w:rPr>
          <w:instrText xml:space="preserve"> PAGEREF _Toc220395520 \h </w:instrText>
        </w:r>
        <w:r>
          <w:rPr>
            <w:noProof/>
            <w:webHidden/>
          </w:rPr>
        </w:r>
        <w:r>
          <w:rPr>
            <w:noProof/>
            <w:webHidden/>
          </w:rPr>
          <w:fldChar w:fldCharType="separate"/>
        </w:r>
        <w:r>
          <w:rPr>
            <w:noProof/>
            <w:webHidden/>
          </w:rPr>
          <w:t>8</w:t>
        </w:r>
        <w:r>
          <w:rPr>
            <w:noProof/>
            <w:webHidden/>
          </w:rPr>
          <w:fldChar w:fldCharType="end"/>
        </w:r>
      </w:hyperlink>
    </w:p>
    <w:p w14:paraId="731A064C" w14:textId="0B6BA4F4"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21" w:history="1">
        <w:r w:rsidRPr="0086560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Mandatory Administrative responsiveness (Stage 1)</w:t>
        </w:r>
        <w:r>
          <w:rPr>
            <w:noProof/>
            <w:webHidden/>
          </w:rPr>
          <w:tab/>
        </w:r>
        <w:r>
          <w:rPr>
            <w:noProof/>
            <w:webHidden/>
          </w:rPr>
          <w:fldChar w:fldCharType="begin"/>
        </w:r>
        <w:r>
          <w:rPr>
            <w:noProof/>
            <w:webHidden/>
          </w:rPr>
          <w:instrText xml:space="preserve"> PAGEREF _Toc220395521 \h </w:instrText>
        </w:r>
        <w:r>
          <w:rPr>
            <w:noProof/>
            <w:webHidden/>
          </w:rPr>
        </w:r>
        <w:r>
          <w:rPr>
            <w:noProof/>
            <w:webHidden/>
          </w:rPr>
          <w:fldChar w:fldCharType="separate"/>
        </w:r>
        <w:r>
          <w:rPr>
            <w:noProof/>
            <w:webHidden/>
          </w:rPr>
          <w:t>8</w:t>
        </w:r>
        <w:r>
          <w:rPr>
            <w:noProof/>
            <w:webHidden/>
          </w:rPr>
          <w:fldChar w:fldCharType="end"/>
        </w:r>
      </w:hyperlink>
    </w:p>
    <w:p w14:paraId="48707BDC" w14:textId="156222B2"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22" w:history="1">
        <w:r w:rsidRPr="00865607">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Attendance of briefing session</w:t>
        </w:r>
        <w:r>
          <w:rPr>
            <w:noProof/>
            <w:webHidden/>
          </w:rPr>
          <w:tab/>
        </w:r>
        <w:r>
          <w:rPr>
            <w:noProof/>
            <w:webHidden/>
          </w:rPr>
          <w:fldChar w:fldCharType="begin"/>
        </w:r>
        <w:r>
          <w:rPr>
            <w:noProof/>
            <w:webHidden/>
          </w:rPr>
          <w:instrText xml:space="preserve"> PAGEREF _Toc220395522 \h </w:instrText>
        </w:r>
        <w:r>
          <w:rPr>
            <w:noProof/>
            <w:webHidden/>
          </w:rPr>
        </w:r>
        <w:r>
          <w:rPr>
            <w:noProof/>
            <w:webHidden/>
          </w:rPr>
          <w:fldChar w:fldCharType="separate"/>
        </w:r>
        <w:r>
          <w:rPr>
            <w:noProof/>
            <w:webHidden/>
          </w:rPr>
          <w:t>8</w:t>
        </w:r>
        <w:r>
          <w:rPr>
            <w:noProof/>
            <w:webHidden/>
          </w:rPr>
          <w:fldChar w:fldCharType="end"/>
        </w:r>
      </w:hyperlink>
    </w:p>
    <w:p w14:paraId="1E4C7047" w14:textId="6FBA9B3A"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23" w:history="1">
        <w:r w:rsidRPr="00865607">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Technical returnable documents</w:t>
        </w:r>
        <w:r>
          <w:rPr>
            <w:noProof/>
            <w:webHidden/>
          </w:rPr>
          <w:tab/>
        </w:r>
        <w:r>
          <w:rPr>
            <w:noProof/>
            <w:webHidden/>
          </w:rPr>
          <w:fldChar w:fldCharType="begin"/>
        </w:r>
        <w:r>
          <w:rPr>
            <w:noProof/>
            <w:webHidden/>
          </w:rPr>
          <w:instrText xml:space="preserve"> PAGEREF _Toc220395523 \h </w:instrText>
        </w:r>
        <w:r>
          <w:rPr>
            <w:noProof/>
            <w:webHidden/>
          </w:rPr>
        </w:r>
        <w:r>
          <w:rPr>
            <w:noProof/>
            <w:webHidden/>
          </w:rPr>
          <w:fldChar w:fldCharType="separate"/>
        </w:r>
        <w:r>
          <w:rPr>
            <w:noProof/>
            <w:webHidden/>
          </w:rPr>
          <w:t>8</w:t>
        </w:r>
        <w:r>
          <w:rPr>
            <w:noProof/>
            <w:webHidden/>
          </w:rPr>
          <w:fldChar w:fldCharType="end"/>
        </w:r>
      </w:hyperlink>
    </w:p>
    <w:p w14:paraId="757C26F6" w14:textId="487A057E"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24" w:history="1">
        <w:r w:rsidRPr="00865607">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Instruction and evaluation criteria</w:t>
        </w:r>
        <w:r>
          <w:rPr>
            <w:noProof/>
            <w:webHidden/>
          </w:rPr>
          <w:tab/>
        </w:r>
        <w:r>
          <w:rPr>
            <w:noProof/>
            <w:webHidden/>
          </w:rPr>
          <w:fldChar w:fldCharType="begin"/>
        </w:r>
        <w:r>
          <w:rPr>
            <w:noProof/>
            <w:webHidden/>
          </w:rPr>
          <w:instrText xml:space="preserve"> PAGEREF _Toc220395524 \h </w:instrText>
        </w:r>
        <w:r>
          <w:rPr>
            <w:noProof/>
            <w:webHidden/>
          </w:rPr>
        </w:r>
        <w:r>
          <w:rPr>
            <w:noProof/>
            <w:webHidden/>
          </w:rPr>
          <w:fldChar w:fldCharType="separate"/>
        </w:r>
        <w:r>
          <w:rPr>
            <w:noProof/>
            <w:webHidden/>
          </w:rPr>
          <w:t>8</w:t>
        </w:r>
        <w:r>
          <w:rPr>
            <w:noProof/>
            <w:webHidden/>
          </w:rPr>
          <w:fldChar w:fldCharType="end"/>
        </w:r>
      </w:hyperlink>
    </w:p>
    <w:p w14:paraId="36EF9D09" w14:textId="6592C1B2"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25" w:history="1">
        <w:r w:rsidRPr="00865607">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Technical Mandatory Requirements (Stage 2)</w:t>
        </w:r>
        <w:r>
          <w:rPr>
            <w:noProof/>
            <w:webHidden/>
          </w:rPr>
          <w:tab/>
        </w:r>
        <w:r>
          <w:rPr>
            <w:noProof/>
            <w:webHidden/>
          </w:rPr>
          <w:fldChar w:fldCharType="begin"/>
        </w:r>
        <w:r>
          <w:rPr>
            <w:noProof/>
            <w:webHidden/>
          </w:rPr>
          <w:instrText xml:space="preserve"> PAGEREF _Toc220395525 \h </w:instrText>
        </w:r>
        <w:r>
          <w:rPr>
            <w:noProof/>
            <w:webHidden/>
          </w:rPr>
        </w:r>
        <w:r>
          <w:rPr>
            <w:noProof/>
            <w:webHidden/>
          </w:rPr>
          <w:fldChar w:fldCharType="separate"/>
        </w:r>
        <w:r>
          <w:rPr>
            <w:noProof/>
            <w:webHidden/>
          </w:rPr>
          <w:t>9</w:t>
        </w:r>
        <w:r>
          <w:rPr>
            <w:noProof/>
            <w:webHidden/>
          </w:rPr>
          <w:fldChar w:fldCharType="end"/>
        </w:r>
      </w:hyperlink>
    </w:p>
    <w:p w14:paraId="21682AE1" w14:textId="6F38B078"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26" w:history="1">
        <w:r w:rsidRPr="00865607">
          <w:rPr>
            <w:rStyle w:val="Hyperlink"/>
            <w:noProof/>
          </w:rPr>
          <w:t>4.2.3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_Toc220395526 \h </w:instrText>
        </w:r>
        <w:r>
          <w:rPr>
            <w:noProof/>
            <w:webHidden/>
          </w:rPr>
        </w:r>
        <w:r>
          <w:rPr>
            <w:noProof/>
            <w:webHidden/>
          </w:rPr>
          <w:fldChar w:fldCharType="separate"/>
        </w:r>
        <w:r>
          <w:rPr>
            <w:noProof/>
            <w:webHidden/>
          </w:rPr>
          <w:t>9</w:t>
        </w:r>
        <w:r>
          <w:rPr>
            <w:noProof/>
            <w:webHidden/>
          </w:rPr>
          <w:fldChar w:fldCharType="end"/>
        </w:r>
      </w:hyperlink>
    </w:p>
    <w:p w14:paraId="3441AD97" w14:textId="0CECD9C1"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27" w:history="1">
        <w:r w:rsidRPr="0086560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Special Conditions of Contract Verification (Stage 4)</w:t>
        </w:r>
        <w:r>
          <w:rPr>
            <w:noProof/>
            <w:webHidden/>
          </w:rPr>
          <w:tab/>
        </w:r>
        <w:r>
          <w:rPr>
            <w:noProof/>
            <w:webHidden/>
          </w:rPr>
          <w:fldChar w:fldCharType="begin"/>
        </w:r>
        <w:r>
          <w:rPr>
            <w:noProof/>
            <w:webHidden/>
          </w:rPr>
          <w:instrText xml:space="preserve"> PAGEREF _Toc220395527 \h </w:instrText>
        </w:r>
        <w:r>
          <w:rPr>
            <w:noProof/>
            <w:webHidden/>
          </w:rPr>
        </w:r>
        <w:r>
          <w:rPr>
            <w:noProof/>
            <w:webHidden/>
          </w:rPr>
          <w:fldChar w:fldCharType="separate"/>
        </w:r>
        <w:r>
          <w:rPr>
            <w:noProof/>
            <w:webHidden/>
          </w:rPr>
          <w:t>41</w:t>
        </w:r>
        <w:r>
          <w:rPr>
            <w:noProof/>
            <w:webHidden/>
          </w:rPr>
          <w:fldChar w:fldCharType="end"/>
        </w:r>
      </w:hyperlink>
    </w:p>
    <w:p w14:paraId="56AD4801" w14:textId="0E7528A3"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28" w:history="1">
        <w:r w:rsidRPr="00865607">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Special Conditions of Contract</w:t>
        </w:r>
        <w:r>
          <w:rPr>
            <w:noProof/>
            <w:webHidden/>
          </w:rPr>
          <w:tab/>
        </w:r>
        <w:r>
          <w:rPr>
            <w:noProof/>
            <w:webHidden/>
          </w:rPr>
          <w:fldChar w:fldCharType="begin"/>
        </w:r>
        <w:r>
          <w:rPr>
            <w:noProof/>
            <w:webHidden/>
          </w:rPr>
          <w:instrText xml:space="preserve"> PAGEREF _Toc220395528 \h </w:instrText>
        </w:r>
        <w:r>
          <w:rPr>
            <w:noProof/>
            <w:webHidden/>
          </w:rPr>
        </w:r>
        <w:r>
          <w:rPr>
            <w:noProof/>
            <w:webHidden/>
          </w:rPr>
          <w:fldChar w:fldCharType="separate"/>
        </w:r>
        <w:r>
          <w:rPr>
            <w:noProof/>
            <w:webHidden/>
          </w:rPr>
          <w:t>42</w:t>
        </w:r>
        <w:r>
          <w:rPr>
            <w:noProof/>
            <w:webHidden/>
          </w:rPr>
          <w:fldChar w:fldCharType="end"/>
        </w:r>
      </w:hyperlink>
    </w:p>
    <w:p w14:paraId="50B03983" w14:textId="2B165DE8"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29" w:history="1">
        <w:r w:rsidRPr="00865607">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Declaration of compliance and acceptance SCC</w:t>
        </w:r>
        <w:r>
          <w:rPr>
            <w:noProof/>
            <w:webHidden/>
          </w:rPr>
          <w:tab/>
        </w:r>
        <w:r>
          <w:rPr>
            <w:noProof/>
            <w:webHidden/>
          </w:rPr>
          <w:fldChar w:fldCharType="begin"/>
        </w:r>
        <w:r>
          <w:rPr>
            <w:noProof/>
            <w:webHidden/>
          </w:rPr>
          <w:instrText xml:space="preserve"> PAGEREF _Toc220395529 \h </w:instrText>
        </w:r>
        <w:r>
          <w:rPr>
            <w:noProof/>
            <w:webHidden/>
          </w:rPr>
        </w:r>
        <w:r>
          <w:rPr>
            <w:noProof/>
            <w:webHidden/>
          </w:rPr>
          <w:fldChar w:fldCharType="separate"/>
        </w:r>
        <w:r>
          <w:rPr>
            <w:noProof/>
            <w:webHidden/>
          </w:rPr>
          <w:t>51</w:t>
        </w:r>
        <w:r>
          <w:rPr>
            <w:noProof/>
            <w:webHidden/>
          </w:rPr>
          <w:fldChar w:fldCharType="end"/>
        </w:r>
      </w:hyperlink>
    </w:p>
    <w:p w14:paraId="139B26B1" w14:textId="42D6D24D"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30" w:history="1">
        <w:r w:rsidRPr="00865607">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Costing and Preference Points Evaluation (Stage 5)</w:t>
        </w:r>
        <w:r>
          <w:rPr>
            <w:noProof/>
            <w:webHidden/>
          </w:rPr>
          <w:tab/>
        </w:r>
        <w:r>
          <w:rPr>
            <w:noProof/>
            <w:webHidden/>
          </w:rPr>
          <w:fldChar w:fldCharType="begin"/>
        </w:r>
        <w:r>
          <w:rPr>
            <w:noProof/>
            <w:webHidden/>
          </w:rPr>
          <w:instrText xml:space="preserve"> PAGEREF _Toc220395530 \h </w:instrText>
        </w:r>
        <w:r>
          <w:rPr>
            <w:noProof/>
            <w:webHidden/>
          </w:rPr>
        </w:r>
        <w:r>
          <w:rPr>
            <w:noProof/>
            <w:webHidden/>
          </w:rPr>
          <w:fldChar w:fldCharType="separate"/>
        </w:r>
        <w:r>
          <w:rPr>
            <w:noProof/>
            <w:webHidden/>
          </w:rPr>
          <w:t>51</w:t>
        </w:r>
        <w:r>
          <w:rPr>
            <w:noProof/>
            <w:webHidden/>
          </w:rPr>
          <w:fldChar w:fldCharType="end"/>
        </w:r>
      </w:hyperlink>
    </w:p>
    <w:p w14:paraId="42280E72" w14:textId="54604B5F"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1" w:history="1">
        <w:r w:rsidRPr="00865607">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Costing and Preference Evaluation</w:t>
        </w:r>
        <w:r>
          <w:rPr>
            <w:noProof/>
            <w:webHidden/>
          </w:rPr>
          <w:tab/>
        </w:r>
        <w:r>
          <w:rPr>
            <w:noProof/>
            <w:webHidden/>
          </w:rPr>
          <w:fldChar w:fldCharType="begin"/>
        </w:r>
        <w:r>
          <w:rPr>
            <w:noProof/>
            <w:webHidden/>
          </w:rPr>
          <w:instrText xml:space="preserve"> PAGEREF _Toc220395531 \h </w:instrText>
        </w:r>
        <w:r>
          <w:rPr>
            <w:noProof/>
            <w:webHidden/>
          </w:rPr>
        </w:r>
        <w:r>
          <w:rPr>
            <w:noProof/>
            <w:webHidden/>
          </w:rPr>
          <w:fldChar w:fldCharType="separate"/>
        </w:r>
        <w:r>
          <w:rPr>
            <w:noProof/>
            <w:webHidden/>
          </w:rPr>
          <w:t>51</w:t>
        </w:r>
        <w:r>
          <w:rPr>
            <w:noProof/>
            <w:webHidden/>
          </w:rPr>
          <w:fldChar w:fldCharType="end"/>
        </w:r>
      </w:hyperlink>
    </w:p>
    <w:p w14:paraId="15BF0375" w14:textId="44FB71B2"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2" w:history="1">
        <w:r w:rsidRPr="00865607">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Costing and Pricing Conditions</w:t>
        </w:r>
        <w:r>
          <w:rPr>
            <w:noProof/>
            <w:webHidden/>
          </w:rPr>
          <w:tab/>
        </w:r>
        <w:r>
          <w:rPr>
            <w:noProof/>
            <w:webHidden/>
          </w:rPr>
          <w:fldChar w:fldCharType="begin"/>
        </w:r>
        <w:r>
          <w:rPr>
            <w:noProof/>
            <w:webHidden/>
          </w:rPr>
          <w:instrText xml:space="preserve"> PAGEREF _Toc220395532 \h </w:instrText>
        </w:r>
        <w:r>
          <w:rPr>
            <w:noProof/>
            <w:webHidden/>
          </w:rPr>
        </w:r>
        <w:r>
          <w:rPr>
            <w:noProof/>
            <w:webHidden/>
          </w:rPr>
          <w:fldChar w:fldCharType="separate"/>
        </w:r>
        <w:r>
          <w:rPr>
            <w:noProof/>
            <w:webHidden/>
          </w:rPr>
          <w:t>51</w:t>
        </w:r>
        <w:r>
          <w:rPr>
            <w:noProof/>
            <w:webHidden/>
          </w:rPr>
          <w:fldChar w:fldCharType="end"/>
        </w:r>
      </w:hyperlink>
    </w:p>
    <w:p w14:paraId="5BF46363" w14:textId="70C592B5"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3" w:history="1">
        <w:r w:rsidRPr="00865607">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Bid Pricing Schedule</w:t>
        </w:r>
        <w:r>
          <w:rPr>
            <w:noProof/>
            <w:webHidden/>
          </w:rPr>
          <w:tab/>
        </w:r>
        <w:r>
          <w:rPr>
            <w:noProof/>
            <w:webHidden/>
          </w:rPr>
          <w:fldChar w:fldCharType="begin"/>
        </w:r>
        <w:r>
          <w:rPr>
            <w:noProof/>
            <w:webHidden/>
          </w:rPr>
          <w:instrText xml:space="preserve"> PAGEREF _Toc220395533 \h </w:instrText>
        </w:r>
        <w:r>
          <w:rPr>
            <w:noProof/>
            <w:webHidden/>
          </w:rPr>
        </w:r>
        <w:r>
          <w:rPr>
            <w:noProof/>
            <w:webHidden/>
          </w:rPr>
          <w:fldChar w:fldCharType="separate"/>
        </w:r>
        <w:r>
          <w:rPr>
            <w:noProof/>
            <w:webHidden/>
          </w:rPr>
          <w:t>52</w:t>
        </w:r>
        <w:r>
          <w:rPr>
            <w:noProof/>
            <w:webHidden/>
          </w:rPr>
          <w:fldChar w:fldCharType="end"/>
        </w:r>
      </w:hyperlink>
    </w:p>
    <w:p w14:paraId="4995BC88" w14:textId="3F321CD3"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4" w:history="1">
        <w:r w:rsidRPr="00865607">
          <w:rPr>
            <w:rStyle w:val="Hyperlink"/>
            <w:rFonts w:ascii="Calibri" w:hAnsi="Calibri" w:cs="Calibri"/>
            <w:noProof/>
          </w:rPr>
          <w:t xml:space="preserve">NOTE: The bidder is required to complete </w:t>
        </w:r>
        <w:r w:rsidRPr="00865607">
          <w:rPr>
            <w:rStyle w:val="Hyperlink"/>
            <w:rFonts w:ascii="Calibri" w:hAnsi="Calibri" w:cs="Calibri"/>
            <w:bCs/>
            <w:noProof/>
          </w:rPr>
          <w:t xml:space="preserve">either </w:t>
        </w:r>
        <w:r w:rsidRPr="00865607">
          <w:rPr>
            <w:rStyle w:val="Hyperlink"/>
            <w:rFonts w:ascii="Calibri" w:hAnsi="Calibri" w:cs="Calibri"/>
            <w:noProof/>
          </w:rPr>
          <w:t>of the following:</w:t>
        </w:r>
        <w:r>
          <w:rPr>
            <w:noProof/>
            <w:webHidden/>
          </w:rPr>
          <w:tab/>
        </w:r>
        <w:r>
          <w:rPr>
            <w:noProof/>
            <w:webHidden/>
          </w:rPr>
          <w:fldChar w:fldCharType="begin"/>
        </w:r>
        <w:r>
          <w:rPr>
            <w:noProof/>
            <w:webHidden/>
          </w:rPr>
          <w:instrText xml:space="preserve"> PAGEREF _Toc220395534 \h </w:instrText>
        </w:r>
        <w:r>
          <w:rPr>
            <w:noProof/>
            <w:webHidden/>
          </w:rPr>
        </w:r>
        <w:r>
          <w:rPr>
            <w:noProof/>
            <w:webHidden/>
          </w:rPr>
          <w:fldChar w:fldCharType="separate"/>
        </w:r>
        <w:r>
          <w:rPr>
            <w:noProof/>
            <w:webHidden/>
          </w:rPr>
          <w:t>52</w:t>
        </w:r>
        <w:r>
          <w:rPr>
            <w:noProof/>
            <w:webHidden/>
          </w:rPr>
          <w:fldChar w:fldCharType="end"/>
        </w:r>
      </w:hyperlink>
    </w:p>
    <w:p w14:paraId="106E9902" w14:textId="16AAD579"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5" w:history="1">
        <w:r w:rsidRPr="00865607">
          <w:rPr>
            <w:rStyle w:val="Hyperlink"/>
            <w:rFonts w:ascii="Calibri" w:hAnsi="Calibri" w:cs="Calibri"/>
            <w:bCs/>
            <w:noProof/>
          </w:rPr>
          <w:t>(i)</w:t>
        </w:r>
        <w:r>
          <w:rPr>
            <w:rFonts w:asciiTheme="minorHAnsi" w:eastAsiaTheme="minorEastAsia" w:hAnsiTheme="minorHAnsi" w:cstheme="minorBidi"/>
            <w:noProof/>
            <w:kern w:val="2"/>
            <w:sz w:val="24"/>
            <w:szCs w:val="24"/>
            <w:lang w:eastAsia="en-ZA"/>
            <w14:ligatures w14:val="standardContextual"/>
          </w:rPr>
          <w:tab/>
        </w:r>
        <w:r w:rsidRPr="00865607">
          <w:rPr>
            <w:rStyle w:val="Hyperlink"/>
            <w:rFonts w:ascii="Calibri" w:hAnsi="Calibri" w:cs="Calibri"/>
            <w:bCs/>
            <w:noProof/>
          </w:rPr>
          <w:t>Pricing Response 01:</w:t>
        </w:r>
        <w:r w:rsidRPr="00865607">
          <w:rPr>
            <w:rStyle w:val="Hyperlink"/>
            <w:rFonts w:ascii="Calibri" w:hAnsi="Calibri" w:cs="Calibri"/>
            <w:noProof/>
          </w:rPr>
          <w:t xml:space="preserve"> The SAM </w:t>
        </w:r>
        <w:r w:rsidRPr="00865607">
          <w:rPr>
            <w:rStyle w:val="Hyperlink"/>
            <w:rFonts w:ascii="Calibri" w:hAnsi="Calibri" w:cs="Calibri"/>
            <w:bCs/>
            <w:noProof/>
          </w:rPr>
          <w:t xml:space="preserve">Perpetual </w:t>
        </w:r>
        <w:r w:rsidRPr="00865607">
          <w:rPr>
            <w:rStyle w:val="Hyperlink"/>
            <w:rFonts w:ascii="Calibri" w:hAnsi="Calibri" w:cs="Calibri"/>
            <w:noProof/>
          </w:rPr>
          <w:t>Pricing Response Sheet:</w:t>
        </w:r>
        <w:r>
          <w:rPr>
            <w:noProof/>
            <w:webHidden/>
          </w:rPr>
          <w:tab/>
        </w:r>
        <w:r>
          <w:rPr>
            <w:noProof/>
            <w:webHidden/>
          </w:rPr>
          <w:fldChar w:fldCharType="begin"/>
        </w:r>
        <w:r>
          <w:rPr>
            <w:noProof/>
            <w:webHidden/>
          </w:rPr>
          <w:instrText xml:space="preserve"> PAGEREF _Toc220395535 \h </w:instrText>
        </w:r>
        <w:r>
          <w:rPr>
            <w:noProof/>
            <w:webHidden/>
          </w:rPr>
        </w:r>
        <w:r>
          <w:rPr>
            <w:noProof/>
            <w:webHidden/>
          </w:rPr>
          <w:fldChar w:fldCharType="separate"/>
        </w:r>
        <w:r>
          <w:rPr>
            <w:noProof/>
            <w:webHidden/>
          </w:rPr>
          <w:t>52</w:t>
        </w:r>
        <w:r>
          <w:rPr>
            <w:noProof/>
            <w:webHidden/>
          </w:rPr>
          <w:fldChar w:fldCharType="end"/>
        </w:r>
      </w:hyperlink>
    </w:p>
    <w:p w14:paraId="7DF08EE8" w14:textId="5FA479BF"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6" w:history="1">
        <w:r w:rsidRPr="00865607">
          <w:rPr>
            <w:rStyle w:val="Hyperlink"/>
            <w:rFonts w:ascii="Calibri" w:hAnsi="Calibri" w:cs="Calibri"/>
            <w:noProof/>
          </w:rPr>
          <w:t>(ii)</w:t>
        </w:r>
        <w:r>
          <w:rPr>
            <w:rFonts w:asciiTheme="minorHAnsi" w:eastAsiaTheme="minorEastAsia" w:hAnsiTheme="minorHAnsi" w:cstheme="minorBidi"/>
            <w:noProof/>
            <w:kern w:val="2"/>
            <w:sz w:val="24"/>
            <w:szCs w:val="24"/>
            <w:lang w:eastAsia="en-ZA"/>
            <w14:ligatures w14:val="standardContextual"/>
          </w:rPr>
          <w:tab/>
        </w:r>
        <w:r w:rsidRPr="00865607">
          <w:rPr>
            <w:rStyle w:val="Hyperlink"/>
            <w:rFonts w:ascii="Calibri" w:hAnsi="Calibri" w:cs="Calibri"/>
            <w:bCs/>
            <w:noProof/>
          </w:rPr>
          <w:t>Pricing Response 02:</w:t>
        </w:r>
        <w:r w:rsidRPr="00865607">
          <w:rPr>
            <w:rStyle w:val="Hyperlink"/>
            <w:rFonts w:ascii="Calibri" w:hAnsi="Calibri" w:cs="Calibri"/>
            <w:noProof/>
          </w:rPr>
          <w:t xml:space="preserve"> The SAM </w:t>
        </w:r>
        <w:r w:rsidRPr="00865607">
          <w:rPr>
            <w:rStyle w:val="Hyperlink"/>
            <w:rFonts w:ascii="Calibri" w:hAnsi="Calibri" w:cs="Calibri"/>
            <w:bCs/>
            <w:noProof/>
          </w:rPr>
          <w:t>Subscription Pricing</w:t>
        </w:r>
        <w:r w:rsidRPr="00865607">
          <w:rPr>
            <w:rStyle w:val="Hyperlink"/>
            <w:rFonts w:ascii="Calibri" w:hAnsi="Calibri" w:cs="Calibri"/>
            <w:noProof/>
          </w:rPr>
          <w:t xml:space="preserve"> Response spreadsheet.</w:t>
        </w:r>
        <w:r>
          <w:rPr>
            <w:noProof/>
            <w:webHidden/>
          </w:rPr>
          <w:tab/>
        </w:r>
        <w:r>
          <w:rPr>
            <w:noProof/>
            <w:webHidden/>
          </w:rPr>
          <w:fldChar w:fldCharType="begin"/>
        </w:r>
        <w:r>
          <w:rPr>
            <w:noProof/>
            <w:webHidden/>
          </w:rPr>
          <w:instrText xml:space="preserve"> PAGEREF _Toc220395536 \h </w:instrText>
        </w:r>
        <w:r>
          <w:rPr>
            <w:noProof/>
            <w:webHidden/>
          </w:rPr>
        </w:r>
        <w:r>
          <w:rPr>
            <w:noProof/>
            <w:webHidden/>
          </w:rPr>
          <w:fldChar w:fldCharType="separate"/>
        </w:r>
        <w:r>
          <w:rPr>
            <w:noProof/>
            <w:webHidden/>
          </w:rPr>
          <w:t>52</w:t>
        </w:r>
        <w:r>
          <w:rPr>
            <w:noProof/>
            <w:webHidden/>
          </w:rPr>
          <w:fldChar w:fldCharType="end"/>
        </w:r>
      </w:hyperlink>
    </w:p>
    <w:p w14:paraId="10A7486E" w14:textId="6F0B97D3"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7" w:history="1">
        <w:r w:rsidRPr="00865607">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Rate of Exchange Pricing Information</w:t>
        </w:r>
        <w:r>
          <w:rPr>
            <w:noProof/>
            <w:webHidden/>
          </w:rPr>
          <w:tab/>
        </w:r>
        <w:r>
          <w:rPr>
            <w:noProof/>
            <w:webHidden/>
          </w:rPr>
          <w:fldChar w:fldCharType="begin"/>
        </w:r>
        <w:r>
          <w:rPr>
            <w:noProof/>
            <w:webHidden/>
          </w:rPr>
          <w:instrText xml:space="preserve"> PAGEREF _Toc220395537 \h </w:instrText>
        </w:r>
        <w:r>
          <w:rPr>
            <w:noProof/>
            <w:webHidden/>
          </w:rPr>
        </w:r>
        <w:r>
          <w:rPr>
            <w:noProof/>
            <w:webHidden/>
          </w:rPr>
          <w:fldChar w:fldCharType="separate"/>
        </w:r>
        <w:r>
          <w:rPr>
            <w:noProof/>
            <w:webHidden/>
          </w:rPr>
          <w:t>52</w:t>
        </w:r>
        <w:r>
          <w:rPr>
            <w:noProof/>
            <w:webHidden/>
          </w:rPr>
          <w:fldChar w:fldCharType="end"/>
        </w:r>
      </w:hyperlink>
    </w:p>
    <w:p w14:paraId="7C925808" w14:textId="00B96054"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38" w:history="1">
        <w:r w:rsidRPr="00865607">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Bid Exchange Rate Conditions</w:t>
        </w:r>
        <w:r>
          <w:rPr>
            <w:noProof/>
            <w:webHidden/>
          </w:rPr>
          <w:tab/>
        </w:r>
        <w:r>
          <w:rPr>
            <w:noProof/>
            <w:webHidden/>
          </w:rPr>
          <w:fldChar w:fldCharType="begin"/>
        </w:r>
        <w:r>
          <w:rPr>
            <w:noProof/>
            <w:webHidden/>
          </w:rPr>
          <w:instrText xml:space="preserve"> PAGEREF _Toc220395538 \h </w:instrText>
        </w:r>
        <w:r>
          <w:rPr>
            <w:noProof/>
            <w:webHidden/>
          </w:rPr>
        </w:r>
        <w:r>
          <w:rPr>
            <w:noProof/>
            <w:webHidden/>
          </w:rPr>
          <w:fldChar w:fldCharType="separate"/>
        </w:r>
        <w:r>
          <w:rPr>
            <w:noProof/>
            <w:webHidden/>
          </w:rPr>
          <w:t>53</w:t>
        </w:r>
        <w:r>
          <w:rPr>
            <w:noProof/>
            <w:webHidden/>
          </w:rPr>
          <w:fldChar w:fldCharType="end"/>
        </w:r>
      </w:hyperlink>
    </w:p>
    <w:p w14:paraId="15483454" w14:textId="40AAB233"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39" w:history="1">
        <w:r w:rsidRPr="00865607">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Declaration of Acceptance</w:t>
        </w:r>
        <w:r>
          <w:rPr>
            <w:noProof/>
            <w:webHidden/>
          </w:rPr>
          <w:tab/>
        </w:r>
        <w:r>
          <w:rPr>
            <w:noProof/>
            <w:webHidden/>
          </w:rPr>
          <w:fldChar w:fldCharType="begin"/>
        </w:r>
        <w:r>
          <w:rPr>
            <w:noProof/>
            <w:webHidden/>
          </w:rPr>
          <w:instrText xml:space="preserve"> PAGEREF _Toc220395539 \h </w:instrText>
        </w:r>
        <w:r>
          <w:rPr>
            <w:noProof/>
            <w:webHidden/>
          </w:rPr>
        </w:r>
        <w:r>
          <w:rPr>
            <w:noProof/>
            <w:webHidden/>
          </w:rPr>
          <w:fldChar w:fldCharType="separate"/>
        </w:r>
        <w:r>
          <w:rPr>
            <w:noProof/>
            <w:webHidden/>
          </w:rPr>
          <w:t>53</w:t>
        </w:r>
        <w:r>
          <w:rPr>
            <w:noProof/>
            <w:webHidden/>
          </w:rPr>
          <w:fldChar w:fldCharType="end"/>
        </w:r>
      </w:hyperlink>
    </w:p>
    <w:p w14:paraId="0E0C3317" w14:textId="13940823"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40" w:history="1">
        <w:r w:rsidRPr="00865607">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Preference Requirements</w:t>
        </w:r>
        <w:r>
          <w:rPr>
            <w:noProof/>
            <w:webHidden/>
          </w:rPr>
          <w:tab/>
        </w:r>
        <w:r>
          <w:rPr>
            <w:noProof/>
            <w:webHidden/>
          </w:rPr>
          <w:fldChar w:fldCharType="begin"/>
        </w:r>
        <w:r>
          <w:rPr>
            <w:noProof/>
            <w:webHidden/>
          </w:rPr>
          <w:instrText xml:space="preserve"> PAGEREF _Toc220395540 \h </w:instrText>
        </w:r>
        <w:r>
          <w:rPr>
            <w:noProof/>
            <w:webHidden/>
          </w:rPr>
        </w:r>
        <w:r>
          <w:rPr>
            <w:noProof/>
            <w:webHidden/>
          </w:rPr>
          <w:fldChar w:fldCharType="separate"/>
        </w:r>
        <w:r>
          <w:rPr>
            <w:noProof/>
            <w:webHidden/>
          </w:rPr>
          <w:t>53</w:t>
        </w:r>
        <w:r>
          <w:rPr>
            <w:noProof/>
            <w:webHidden/>
          </w:rPr>
          <w:fldChar w:fldCharType="end"/>
        </w:r>
      </w:hyperlink>
    </w:p>
    <w:p w14:paraId="0510B228" w14:textId="3CBB4F0F"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41" w:history="1">
        <w:r w:rsidRPr="00865607">
          <w:rPr>
            <w:rStyle w:val="Hyperlink"/>
            <w:noProof/>
            <w14:scene3d>
              <w14:camera w14:prst="orthographicFront"/>
              <w14:lightRig w14:rig="threePt" w14:dir="t">
                <w14:rot w14:lat="0" w14:lon="0" w14:rev="0"/>
              </w14:lightRig>
            </w14:scene3d>
          </w:rPr>
          <w:t>Annex A:</w:t>
        </w:r>
        <w:r w:rsidRPr="00865607">
          <w:rPr>
            <w:rStyle w:val="Hyperlink"/>
            <w:noProof/>
          </w:rPr>
          <w:t xml:space="preserve"> Bidder substantiating evidence</w:t>
        </w:r>
        <w:r>
          <w:rPr>
            <w:noProof/>
            <w:webHidden/>
          </w:rPr>
          <w:tab/>
        </w:r>
        <w:r>
          <w:rPr>
            <w:noProof/>
            <w:webHidden/>
          </w:rPr>
          <w:fldChar w:fldCharType="begin"/>
        </w:r>
        <w:r>
          <w:rPr>
            <w:noProof/>
            <w:webHidden/>
          </w:rPr>
          <w:instrText xml:space="preserve"> PAGEREF _Toc220395541 \h </w:instrText>
        </w:r>
        <w:r>
          <w:rPr>
            <w:noProof/>
            <w:webHidden/>
          </w:rPr>
        </w:r>
        <w:r>
          <w:rPr>
            <w:noProof/>
            <w:webHidden/>
          </w:rPr>
          <w:fldChar w:fldCharType="separate"/>
        </w:r>
        <w:r>
          <w:rPr>
            <w:noProof/>
            <w:webHidden/>
          </w:rPr>
          <w:t>58</w:t>
        </w:r>
        <w:r>
          <w:rPr>
            <w:noProof/>
            <w:webHidden/>
          </w:rPr>
          <w:fldChar w:fldCharType="end"/>
        </w:r>
      </w:hyperlink>
    </w:p>
    <w:p w14:paraId="6C8F4FDE" w14:textId="14D0DA07"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42" w:history="1">
        <w:r w:rsidRPr="00865607">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865607">
          <w:rPr>
            <w:rStyle w:val="Hyperlink"/>
            <w:noProof/>
          </w:rPr>
          <w:t>Technical Mandatory Requirement Evidence</w:t>
        </w:r>
        <w:r>
          <w:rPr>
            <w:noProof/>
            <w:webHidden/>
          </w:rPr>
          <w:tab/>
        </w:r>
        <w:r>
          <w:rPr>
            <w:noProof/>
            <w:webHidden/>
          </w:rPr>
          <w:fldChar w:fldCharType="begin"/>
        </w:r>
        <w:r>
          <w:rPr>
            <w:noProof/>
            <w:webHidden/>
          </w:rPr>
          <w:instrText xml:space="preserve"> PAGEREF _Toc220395542 \h </w:instrText>
        </w:r>
        <w:r>
          <w:rPr>
            <w:noProof/>
            <w:webHidden/>
          </w:rPr>
        </w:r>
        <w:r>
          <w:rPr>
            <w:noProof/>
            <w:webHidden/>
          </w:rPr>
          <w:fldChar w:fldCharType="separate"/>
        </w:r>
        <w:r>
          <w:rPr>
            <w:noProof/>
            <w:webHidden/>
          </w:rPr>
          <w:t>58</w:t>
        </w:r>
        <w:r>
          <w:rPr>
            <w:noProof/>
            <w:webHidden/>
          </w:rPr>
          <w:fldChar w:fldCharType="end"/>
        </w:r>
      </w:hyperlink>
    </w:p>
    <w:p w14:paraId="50F7DF59" w14:textId="27710763"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43" w:history="1">
        <w:r w:rsidRPr="00865607">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Third Party Risk Management Assessment</w:t>
        </w:r>
        <w:r>
          <w:rPr>
            <w:noProof/>
            <w:webHidden/>
          </w:rPr>
          <w:tab/>
        </w:r>
        <w:r>
          <w:rPr>
            <w:noProof/>
            <w:webHidden/>
          </w:rPr>
          <w:fldChar w:fldCharType="begin"/>
        </w:r>
        <w:r>
          <w:rPr>
            <w:noProof/>
            <w:webHidden/>
          </w:rPr>
          <w:instrText xml:space="preserve"> PAGEREF _Toc220395543 \h </w:instrText>
        </w:r>
        <w:r>
          <w:rPr>
            <w:noProof/>
            <w:webHidden/>
          </w:rPr>
        </w:r>
        <w:r>
          <w:rPr>
            <w:noProof/>
            <w:webHidden/>
          </w:rPr>
          <w:fldChar w:fldCharType="separate"/>
        </w:r>
        <w:r>
          <w:rPr>
            <w:noProof/>
            <w:webHidden/>
          </w:rPr>
          <w:t>58</w:t>
        </w:r>
        <w:r>
          <w:rPr>
            <w:noProof/>
            <w:webHidden/>
          </w:rPr>
          <w:fldChar w:fldCharType="end"/>
        </w:r>
      </w:hyperlink>
    </w:p>
    <w:p w14:paraId="50404228" w14:textId="32600B0B"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44" w:history="1">
        <w:r w:rsidRPr="0086560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Special Conditions of Contract</w:t>
        </w:r>
        <w:r>
          <w:rPr>
            <w:noProof/>
            <w:webHidden/>
          </w:rPr>
          <w:tab/>
        </w:r>
        <w:r>
          <w:rPr>
            <w:noProof/>
            <w:webHidden/>
          </w:rPr>
          <w:fldChar w:fldCharType="begin"/>
        </w:r>
        <w:r>
          <w:rPr>
            <w:noProof/>
            <w:webHidden/>
          </w:rPr>
          <w:instrText xml:space="preserve"> PAGEREF _Toc220395544 \h </w:instrText>
        </w:r>
        <w:r>
          <w:rPr>
            <w:noProof/>
            <w:webHidden/>
          </w:rPr>
        </w:r>
        <w:r>
          <w:rPr>
            <w:noProof/>
            <w:webHidden/>
          </w:rPr>
          <w:fldChar w:fldCharType="separate"/>
        </w:r>
        <w:r>
          <w:rPr>
            <w:noProof/>
            <w:webHidden/>
          </w:rPr>
          <w:t>58</w:t>
        </w:r>
        <w:r>
          <w:rPr>
            <w:noProof/>
            <w:webHidden/>
          </w:rPr>
          <w:fldChar w:fldCharType="end"/>
        </w:r>
      </w:hyperlink>
    </w:p>
    <w:p w14:paraId="4C36D6CA" w14:textId="4145A43E"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45" w:history="1">
        <w:r w:rsidRPr="0086560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lang w:val="en-GB"/>
          </w:rPr>
          <w:t>Technical Functionality Requirements</w:t>
        </w:r>
        <w:r>
          <w:rPr>
            <w:noProof/>
            <w:webHidden/>
          </w:rPr>
          <w:tab/>
        </w:r>
        <w:r>
          <w:rPr>
            <w:noProof/>
            <w:webHidden/>
          </w:rPr>
          <w:fldChar w:fldCharType="begin"/>
        </w:r>
        <w:r>
          <w:rPr>
            <w:noProof/>
            <w:webHidden/>
          </w:rPr>
          <w:instrText xml:space="preserve"> PAGEREF _Toc220395545 \h </w:instrText>
        </w:r>
        <w:r>
          <w:rPr>
            <w:noProof/>
            <w:webHidden/>
          </w:rPr>
        </w:r>
        <w:r>
          <w:rPr>
            <w:noProof/>
            <w:webHidden/>
          </w:rPr>
          <w:fldChar w:fldCharType="separate"/>
        </w:r>
        <w:r>
          <w:rPr>
            <w:noProof/>
            <w:webHidden/>
          </w:rPr>
          <w:t>58</w:t>
        </w:r>
        <w:r>
          <w:rPr>
            <w:noProof/>
            <w:webHidden/>
          </w:rPr>
          <w:fldChar w:fldCharType="end"/>
        </w:r>
      </w:hyperlink>
    </w:p>
    <w:p w14:paraId="6EDAF08D" w14:textId="3F796DE4"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46" w:history="1">
        <w:r w:rsidRPr="0086560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Preference Points Preferential Goals Evidence</w:t>
        </w:r>
        <w:r>
          <w:rPr>
            <w:noProof/>
            <w:webHidden/>
          </w:rPr>
          <w:tab/>
        </w:r>
        <w:r>
          <w:rPr>
            <w:noProof/>
            <w:webHidden/>
          </w:rPr>
          <w:fldChar w:fldCharType="begin"/>
        </w:r>
        <w:r>
          <w:rPr>
            <w:noProof/>
            <w:webHidden/>
          </w:rPr>
          <w:instrText xml:space="preserve"> PAGEREF _Toc220395546 \h </w:instrText>
        </w:r>
        <w:r>
          <w:rPr>
            <w:noProof/>
            <w:webHidden/>
          </w:rPr>
        </w:r>
        <w:r>
          <w:rPr>
            <w:noProof/>
            <w:webHidden/>
          </w:rPr>
          <w:fldChar w:fldCharType="separate"/>
        </w:r>
        <w:r>
          <w:rPr>
            <w:noProof/>
            <w:webHidden/>
          </w:rPr>
          <w:t>58</w:t>
        </w:r>
        <w:r>
          <w:rPr>
            <w:noProof/>
            <w:webHidden/>
          </w:rPr>
          <w:fldChar w:fldCharType="end"/>
        </w:r>
      </w:hyperlink>
    </w:p>
    <w:p w14:paraId="604B4403" w14:textId="4468FD61"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47" w:history="1">
        <w:r w:rsidRPr="00865607">
          <w:rPr>
            <w:rStyle w:val="Hyperlink"/>
            <w:noProof/>
            <w14:scene3d>
              <w14:camera w14:prst="orthographicFront"/>
              <w14:lightRig w14:rig="threePt" w14:dir="t">
                <w14:rot w14:lat="0" w14:lon="0" w14:rev="0"/>
              </w14:lightRig>
            </w14:scene3d>
          </w:rPr>
          <w:t>Annex B:</w:t>
        </w:r>
        <w:r w:rsidRPr="00865607">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_Toc220395547 \h </w:instrText>
        </w:r>
        <w:r>
          <w:rPr>
            <w:noProof/>
            <w:webHidden/>
          </w:rPr>
        </w:r>
        <w:r>
          <w:rPr>
            <w:noProof/>
            <w:webHidden/>
          </w:rPr>
          <w:fldChar w:fldCharType="separate"/>
        </w:r>
        <w:r>
          <w:rPr>
            <w:noProof/>
            <w:webHidden/>
          </w:rPr>
          <w:t>60</w:t>
        </w:r>
        <w:r>
          <w:rPr>
            <w:noProof/>
            <w:webHidden/>
          </w:rPr>
          <w:fldChar w:fldCharType="end"/>
        </w:r>
      </w:hyperlink>
    </w:p>
    <w:p w14:paraId="427D0B6B" w14:textId="01B5A3E4" w:rsidR="0099101D" w:rsidRDefault="0099101D">
      <w:pPr>
        <w:pStyle w:val="TOC1"/>
        <w:rPr>
          <w:rFonts w:asciiTheme="minorHAnsi" w:eastAsiaTheme="minorEastAsia" w:hAnsiTheme="minorHAnsi" w:cstheme="minorBidi"/>
          <w:b w:val="0"/>
          <w:noProof/>
          <w:kern w:val="2"/>
          <w:sz w:val="24"/>
          <w:szCs w:val="24"/>
          <w:lang w:eastAsia="en-ZA"/>
          <w14:ligatures w14:val="standardContextual"/>
        </w:rPr>
      </w:pPr>
      <w:hyperlink w:anchor="_Toc220395548" w:history="1">
        <w:r w:rsidRPr="00865607">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865607">
          <w:rPr>
            <w:rStyle w:val="Hyperlink"/>
            <w:noProof/>
          </w:rPr>
          <w:t>Instructions</w:t>
        </w:r>
        <w:r>
          <w:rPr>
            <w:noProof/>
            <w:webHidden/>
          </w:rPr>
          <w:tab/>
        </w:r>
        <w:r>
          <w:rPr>
            <w:noProof/>
            <w:webHidden/>
          </w:rPr>
          <w:fldChar w:fldCharType="begin"/>
        </w:r>
        <w:r>
          <w:rPr>
            <w:noProof/>
            <w:webHidden/>
          </w:rPr>
          <w:instrText xml:space="preserve"> PAGEREF _Toc220395548 \h </w:instrText>
        </w:r>
        <w:r>
          <w:rPr>
            <w:noProof/>
            <w:webHidden/>
          </w:rPr>
        </w:r>
        <w:r>
          <w:rPr>
            <w:noProof/>
            <w:webHidden/>
          </w:rPr>
          <w:fldChar w:fldCharType="separate"/>
        </w:r>
        <w:r>
          <w:rPr>
            <w:noProof/>
            <w:webHidden/>
          </w:rPr>
          <w:t>60</w:t>
        </w:r>
        <w:r>
          <w:rPr>
            <w:noProof/>
            <w:webHidden/>
          </w:rPr>
          <w:fldChar w:fldCharType="end"/>
        </w:r>
      </w:hyperlink>
    </w:p>
    <w:p w14:paraId="522BEA07" w14:textId="7AF9462F"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49" w:history="1">
        <w:r w:rsidRPr="00865607">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Evaluation Criteria</w:t>
        </w:r>
        <w:r>
          <w:rPr>
            <w:noProof/>
            <w:webHidden/>
          </w:rPr>
          <w:tab/>
        </w:r>
        <w:r>
          <w:rPr>
            <w:noProof/>
            <w:webHidden/>
          </w:rPr>
          <w:fldChar w:fldCharType="begin"/>
        </w:r>
        <w:r>
          <w:rPr>
            <w:noProof/>
            <w:webHidden/>
          </w:rPr>
          <w:instrText xml:space="preserve"> PAGEREF _Toc220395549 \h </w:instrText>
        </w:r>
        <w:r>
          <w:rPr>
            <w:noProof/>
            <w:webHidden/>
          </w:rPr>
        </w:r>
        <w:r>
          <w:rPr>
            <w:noProof/>
            <w:webHidden/>
          </w:rPr>
          <w:fldChar w:fldCharType="separate"/>
        </w:r>
        <w:r>
          <w:rPr>
            <w:noProof/>
            <w:webHidden/>
          </w:rPr>
          <w:t>60</w:t>
        </w:r>
        <w:r>
          <w:rPr>
            <w:noProof/>
            <w:webHidden/>
          </w:rPr>
          <w:fldChar w:fldCharType="end"/>
        </w:r>
      </w:hyperlink>
    </w:p>
    <w:p w14:paraId="79BDE66E" w14:textId="3A4AD745"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50" w:history="1">
        <w:r w:rsidRPr="00865607">
          <w:rPr>
            <w:rStyle w:val="Hyperlink"/>
            <w:noProof/>
          </w:rPr>
          <w:t>6.1.1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Company risk</w:t>
        </w:r>
        <w:r>
          <w:rPr>
            <w:noProof/>
            <w:webHidden/>
          </w:rPr>
          <w:tab/>
        </w:r>
        <w:r>
          <w:rPr>
            <w:noProof/>
            <w:webHidden/>
          </w:rPr>
          <w:fldChar w:fldCharType="begin"/>
        </w:r>
        <w:r>
          <w:rPr>
            <w:noProof/>
            <w:webHidden/>
          </w:rPr>
          <w:instrText xml:space="preserve"> PAGEREF _Toc220395550 \h </w:instrText>
        </w:r>
        <w:r>
          <w:rPr>
            <w:noProof/>
            <w:webHidden/>
          </w:rPr>
        </w:r>
        <w:r>
          <w:rPr>
            <w:noProof/>
            <w:webHidden/>
          </w:rPr>
          <w:fldChar w:fldCharType="separate"/>
        </w:r>
        <w:r>
          <w:rPr>
            <w:noProof/>
            <w:webHidden/>
          </w:rPr>
          <w:t>60</w:t>
        </w:r>
        <w:r>
          <w:rPr>
            <w:noProof/>
            <w:webHidden/>
          </w:rPr>
          <w:fldChar w:fldCharType="end"/>
        </w:r>
      </w:hyperlink>
    </w:p>
    <w:p w14:paraId="053E0CA4" w14:textId="500F0DEA"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51" w:history="1">
        <w:r w:rsidRPr="00865607">
          <w:rPr>
            <w:rStyle w:val="Hyperlink"/>
            <w:noProof/>
          </w:rPr>
          <w:t>6.1.2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All questions for all other risk elements:</w:t>
        </w:r>
        <w:r>
          <w:rPr>
            <w:noProof/>
            <w:webHidden/>
          </w:rPr>
          <w:tab/>
        </w:r>
        <w:r>
          <w:rPr>
            <w:noProof/>
            <w:webHidden/>
          </w:rPr>
          <w:fldChar w:fldCharType="begin"/>
        </w:r>
        <w:r>
          <w:rPr>
            <w:noProof/>
            <w:webHidden/>
          </w:rPr>
          <w:instrText xml:space="preserve"> PAGEREF _Toc220395551 \h </w:instrText>
        </w:r>
        <w:r>
          <w:rPr>
            <w:noProof/>
            <w:webHidden/>
          </w:rPr>
        </w:r>
        <w:r>
          <w:rPr>
            <w:noProof/>
            <w:webHidden/>
          </w:rPr>
          <w:fldChar w:fldCharType="separate"/>
        </w:r>
        <w:r>
          <w:rPr>
            <w:noProof/>
            <w:webHidden/>
          </w:rPr>
          <w:t>61</w:t>
        </w:r>
        <w:r>
          <w:rPr>
            <w:noProof/>
            <w:webHidden/>
          </w:rPr>
          <w:fldChar w:fldCharType="end"/>
        </w:r>
      </w:hyperlink>
    </w:p>
    <w:p w14:paraId="38779AAA" w14:textId="42207FFF"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52" w:history="1">
        <w:r w:rsidRPr="00865607">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Third Party Risk Assessment</w:t>
        </w:r>
        <w:r>
          <w:rPr>
            <w:noProof/>
            <w:webHidden/>
          </w:rPr>
          <w:tab/>
        </w:r>
        <w:r>
          <w:rPr>
            <w:noProof/>
            <w:webHidden/>
          </w:rPr>
          <w:fldChar w:fldCharType="begin"/>
        </w:r>
        <w:r>
          <w:rPr>
            <w:noProof/>
            <w:webHidden/>
          </w:rPr>
          <w:instrText xml:space="preserve"> PAGEREF _Toc220395552 \h </w:instrText>
        </w:r>
        <w:r>
          <w:rPr>
            <w:noProof/>
            <w:webHidden/>
          </w:rPr>
        </w:r>
        <w:r>
          <w:rPr>
            <w:noProof/>
            <w:webHidden/>
          </w:rPr>
          <w:fldChar w:fldCharType="separate"/>
        </w:r>
        <w:r>
          <w:rPr>
            <w:noProof/>
            <w:webHidden/>
          </w:rPr>
          <w:t>61</w:t>
        </w:r>
        <w:r>
          <w:rPr>
            <w:noProof/>
            <w:webHidden/>
          </w:rPr>
          <w:fldChar w:fldCharType="end"/>
        </w:r>
      </w:hyperlink>
    </w:p>
    <w:p w14:paraId="5F75303E" w14:textId="3D5809B7" w:rsidR="0099101D" w:rsidRDefault="0099101D">
      <w:pPr>
        <w:pStyle w:val="TOC2"/>
        <w:rPr>
          <w:rFonts w:asciiTheme="minorHAnsi" w:eastAsiaTheme="minorEastAsia" w:hAnsiTheme="minorHAnsi" w:cstheme="minorBidi"/>
          <w:noProof/>
          <w:kern w:val="2"/>
          <w:sz w:val="24"/>
          <w:szCs w:val="24"/>
          <w:lang w:eastAsia="en-ZA"/>
          <w14:ligatures w14:val="standardContextual"/>
        </w:rPr>
      </w:pPr>
      <w:hyperlink w:anchor="_Toc220395553" w:history="1">
        <w:r w:rsidRPr="00865607">
          <w:rPr>
            <w:rStyle w:val="Hyperlink"/>
            <w:noProof/>
          </w:rPr>
          <w:t>6.3</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Third Party Risk Management Declaration</w:t>
        </w:r>
        <w:r>
          <w:rPr>
            <w:noProof/>
            <w:webHidden/>
          </w:rPr>
          <w:tab/>
        </w:r>
        <w:r>
          <w:rPr>
            <w:noProof/>
            <w:webHidden/>
          </w:rPr>
          <w:fldChar w:fldCharType="begin"/>
        </w:r>
        <w:r>
          <w:rPr>
            <w:noProof/>
            <w:webHidden/>
          </w:rPr>
          <w:instrText xml:space="preserve"> PAGEREF _Toc220395553 \h </w:instrText>
        </w:r>
        <w:r>
          <w:rPr>
            <w:noProof/>
            <w:webHidden/>
          </w:rPr>
        </w:r>
        <w:r>
          <w:rPr>
            <w:noProof/>
            <w:webHidden/>
          </w:rPr>
          <w:fldChar w:fldCharType="separate"/>
        </w:r>
        <w:r>
          <w:rPr>
            <w:noProof/>
            <w:webHidden/>
          </w:rPr>
          <w:t>64</w:t>
        </w:r>
        <w:r>
          <w:rPr>
            <w:noProof/>
            <w:webHidden/>
          </w:rPr>
          <w:fldChar w:fldCharType="end"/>
        </w:r>
      </w:hyperlink>
    </w:p>
    <w:p w14:paraId="2DC8951D" w14:textId="50E8B139" w:rsidR="0099101D" w:rsidRDefault="0099101D">
      <w:pPr>
        <w:pStyle w:val="TOC3"/>
        <w:rPr>
          <w:rFonts w:asciiTheme="minorHAnsi" w:eastAsiaTheme="minorEastAsia" w:hAnsiTheme="minorHAnsi" w:cstheme="minorBidi"/>
          <w:noProof/>
          <w:kern w:val="2"/>
          <w:sz w:val="24"/>
          <w:szCs w:val="24"/>
          <w:lang w:eastAsia="en-ZA"/>
          <w14:ligatures w14:val="standardContextual"/>
        </w:rPr>
      </w:pPr>
      <w:hyperlink w:anchor="_Toc220395554" w:history="1">
        <w:r w:rsidRPr="00865607">
          <w:rPr>
            <w:rStyle w:val="Hyperlink"/>
            <w:noProof/>
          </w:rPr>
          <w:t>6.3.1</w:t>
        </w:r>
        <w:r>
          <w:rPr>
            <w:rFonts w:asciiTheme="minorHAnsi" w:eastAsiaTheme="minorEastAsia" w:hAnsiTheme="minorHAnsi" w:cstheme="minorBidi"/>
            <w:noProof/>
            <w:kern w:val="2"/>
            <w:sz w:val="24"/>
            <w:szCs w:val="24"/>
            <w:lang w:eastAsia="en-ZA"/>
            <w14:ligatures w14:val="standardContextual"/>
          </w:rPr>
          <w:tab/>
        </w:r>
        <w:r w:rsidRPr="00865607">
          <w:rPr>
            <w:rStyle w:val="Hyperlink"/>
            <w:noProof/>
          </w:rPr>
          <w:t>Declaration of Acceptance</w:t>
        </w:r>
        <w:r>
          <w:rPr>
            <w:noProof/>
            <w:webHidden/>
          </w:rPr>
          <w:tab/>
        </w:r>
        <w:r>
          <w:rPr>
            <w:noProof/>
            <w:webHidden/>
          </w:rPr>
          <w:fldChar w:fldCharType="begin"/>
        </w:r>
        <w:r>
          <w:rPr>
            <w:noProof/>
            <w:webHidden/>
          </w:rPr>
          <w:instrText xml:space="preserve"> PAGEREF _Toc220395554 \h </w:instrText>
        </w:r>
        <w:r>
          <w:rPr>
            <w:noProof/>
            <w:webHidden/>
          </w:rPr>
        </w:r>
        <w:r>
          <w:rPr>
            <w:noProof/>
            <w:webHidden/>
          </w:rPr>
          <w:fldChar w:fldCharType="separate"/>
        </w:r>
        <w:r>
          <w:rPr>
            <w:noProof/>
            <w:webHidden/>
          </w:rPr>
          <w:t>64</w:t>
        </w:r>
        <w:r>
          <w:rPr>
            <w:noProof/>
            <w:webHidden/>
          </w:rPr>
          <w:fldChar w:fldCharType="end"/>
        </w:r>
      </w:hyperlink>
    </w:p>
    <w:p w14:paraId="6CA607EC" w14:textId="08ABA1D4" w:rsidR="00E72D00" w:rsidRDefault="00A44D99" w:rsidP="00A55BF9">
      <w:pPr>
        <w:rPr>
          <w:rFonts w:eastAsiaTheme="minorEastAsia" w:cstheme="minorBidi"/>
          <w:noProof/>
          <w:lang w:val="en-US"/>
        </w:rPr>
      </w:pPr>
      <w:r>
        <w:rPr>
          <w:rFonts w:asciiTheme="minorHAnsi" w:hAnsiTheme="minorHAnsi"/>
          <w:b/>
          <w:bCs/>
          <w:caps/>
          <w:sz w:val="20"/>
        </w:rPr>
        <w:fldChar w:fldCharType="end"/>
      </w:r>
    </w:p>
    <w:p w14:paraId="2A554D12" w14:textId="099C4020" w:rsidR="00AB361C" w:rsidRDefault="00AB361C" w:rsidP="00A44D99">
      <w:pPr>
        <w:sectPr w:rsidR="00AB361C" w:rsidSect="00E5740F">
          <w:footerReference w:type="default" r:id="rId16"/>
          <w:pgSz w:w="11906" w:h="16838" w:code="9"/>
          <w:pgMar w:top="1276" w:right="1134" w:bottom="993" w:left="1134" w:header="709" w:footer="584" w:gutter="0"/>
          <w:cols w:space="708"/>
          <w:docGrid w:linePitch="360"/>
        </w:sectPr>
      </w:pPr>
    </w:p>
    <w:p w14:paraId="257A77E5" w14:textId="77777777" w:rsidR="001313AD" w:rsidRDefault="00496E1A" w:rsidP="007E6FC0">
      <w:pPr>
        <w:pStyle w:val="Heading1"/>
      </w:pPr>
      <w:bookmarkStart w:id="0" w:name="_Toc220395501"/>
      <w:bookmarkStart w:id="1" w:name="_Toc394775451"/>
      <w:bookmarkStart w:id="2" w:name="_Toc394778358"/>
      <w:bookmarkStart w:id="3" w:name="_Toc498843318"/>
      <w:bookmarkStart w:id="4" w:name="_Toc505652265"/>
      <w:r>
        <w:lastRenderedPageBreak/>
        <w:t>Introduction</w:t>
      </w:r>
      <w:bookmarkEnd w:id="0"/>
    </w:p>
    <w:p w14:paraId="66564330" w14:textId="50D3763D" w:rsidR="00496E1A" w:rsidRDefault="000438DA" w:rsidP="005158DA">
      <w:pPr>
        <w:ind w:left="567"/>
        <w:rPr>
          <w:lang w:val="en-GB"/>
        </w:rPr>
      </w:pPr>
      <w:r w:rsidRPr="000438DA">
        <w:rPr>
          <w:lang w:val="en-GB"/>
        </w:rPr>
        <w:t xml:space="preserve">The purpose of this </w:t>
      </w:r>
      <w:r w:rsidRPr="00A55BF9">
        <w:rPr>
          <w:b/>
          <w:bCs/>
          <w:lang w:val="en-GB"/>
        </w:rPr>
        <w:t>RFB</w:t>
      </w:r>
      <w:r w:rsidRPr="000438DA">
        <w:rPr>
          <w:lang w:val="en-GB"/>
        </w:rPr>
        <w:t xml:space="preserve"> is to invite Suppliers (hereinafter referred to as “bidders”) to submit bids for the procurement of a 5-year support and license agreement for a Software Asset Management (SAM) capability</w:t>
      </w:r>
      <w:r w:rsidR="00AC5C4B">
        <w:rPr>
          <w:lang w:val="en-GB"/>
        </w:rPr>
        <w:t>.</w:t>
      </w:r>
    </w:p>
    <w:p w14:paraId="165C6EB8" w14:textId="77777777" w:rsidR="00496E1A" w:rsidRDefault="00AF05FE" w:rsidP="00AF05FE">
      <w:pPr>
        <w:pStyle w:val="Heading1"/>
      </w:pPr>
      <w:bookmarkStart w:id="5" w:name="_Toc220395502"/>
      <w:r>
        <w:t>Scope of Bid</w:t>
      </w:r>
      <w:bookmarkEnd w:id="5"/>
    </w:p>
    <w:p w14:paraId="731039FE" w14:textId="77777777" w:rsidR="00AF05FE" w:rsidRPr="00AF05FE" w:rsidRDefault="00AF05FE" w:rsidP="00AF05FE">
      <w:pPr>
        <w:pStyle w:val="Heading2"/>
      </w:pPr>
      <w:bookmarkStart w:id="6" w:name="_Toc220395503"/>
      <w:r w:rsidRPr="00AF05FE">
        <w:t>Scope of Work</w:t>
      </w:r>
      <w:bookmarkEnd w:id="6"/>
    </w:p>
    <w:p w14:paraId="508DCB78" w14:textId="77777777" w:rsidR="00AF05FE" w:rsidRDefault="00AF05FE" w:rsidP="005158DA">
      <w:pPr>
        <w:ind w:firstLine="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6AC3A0B8" w14:textId="77777777" w:rsidR="00CC50D0" w:rsidRPr="0066288F" w:rsidRDefault="005E4461" w:rsidP="00CC50D0">
      <w:pPr>
        <w:pStyle w:val="ListParagraph"/>
        <w:numPr>
          <w:ilvl w:val="0"/>
          <w:numId w:val="3"/>
        </w:numPr>
        <w:rPr>
          <w:lang w:val="en-GB"/>
        </w:rPr>
      </w:pPr>
      <w:r w:rsidRPr="0066288F">
        <w:rPr>
          <w:b/>
          <w:lang w:val="en-GB"/>
        </w:rPr>
        <w:t>Implementation:</w:t>
      </w:r>
      <w:r w:rsidRPr="0066288F">
        <w:rPr>
          <w:lang w:val="en-GB"/>
        </w:rPr>
        <w:t xml:space="preserve"> </w:t>
      </w:r>
      <w:bookmarkStart w:id="7" w:name="_Hlk135662382"/>
      <w:r w:rsidRPr="0066288F">
        <w:rPr>
          <w:lang w:val="en-GB"/>
        </w:rPr>
        <w:t>Supply, install and configure a SAM solution (complete software solution, excluding hardware and Microsoft operating system licences) on-premises in the SITA private cloud</w:t>
      </w:r>
      <w:r w:rsidR="005548E8" w:rsidRPr="0066288F">
        <w:rPr>
          <w:lang w:val="en-GB"/>
        </w:rPr>
        <w:t>,</w:t>
      </w:r>
      <w:r w:rsidRPr="0066288F">
        <w:rPr>
          <w:lang w:val="en-GB"/>
        </w:rPr>
        <w:t xml:space="preserve"> as a Software as a Service (SaaS), web-based solution</w:t>
      </w:r>
      <w:r w:rsidR="005548E8" w:rsidRPr="0066288F">
        <w:rPr>
          <w:lang w:val="en-GB"/>
        </w:rPr>
        <w:t>,</w:t>
      </w:r>
      <w:r w:rsidRPr="0066288F">
        <w:rPr>
          <w:lang w:val="en-GB"/>
        </w:rPr>
        <w:t xml:space="preserve"> within 4 months of the start of the contract. </w:t>
      </w:r>
      <w:bookmarkEnd w:id="7"/>
      <w:r w:rsidRPr="0066288F">
        <w:rPr>
          <w:lang w:val="en-GB"/>
        </w:rPr>
        <w:t>This includes installing beacons and agents</w:t>
      </w:r>
      <w:r w:rsidR="00CC50D0" w:rsidRPr="0066288F">
        <w:rPr>
          <w:lang w:val="en-GB"/>
        </w:rPr>
        <w:t>.</w:t>
      </w:r>
    </w:p>
    <w:p w14:paraId="6DF9A2C9" w14:textId="77777777" w:rsidR="00CC50D0" w:rsidRPr="0066288F" w:rsidRDefault="00CC50D0" w:rsidP="00CC50D0">
      <w:pPr>
        <w:pStyle w:val="ListParagraph"/>
        <w:numPr>
          <w:ilvl w:val="0"/>
          <w:numId w:val="3"/>
        </w:numPr>
        <w:rPr>
          <w:lang w:val="en-GB"/>
        </w:rPr>
      </w:pPr>
      <w:r w:rsidRPr="0066288F">
        <w:rPr>
          <w:b/>
          <w:lang w:val="en-GB"/>
        </w:rPr>
        <w:t>Licenses/subscription:</w:t>
      </w:r>
      <w:r w:rsidRPr="0066288F">
        <w:rPr>
          <w:lang w:val="en-GB"/>
        </w:rPr>
        <w:t xml:space="preserve"> Licenses or subscription for 3500 devices.</w:t>
      </w:r>
    </w:p>
    <w:p w14:paraId="1CE6E119" w14:textId="2490423C" w:rsidR="005548E8" w:rsidRPr="0066288F" w:rsidRDefault="00CC50D0" w:rsidP="00CC50D0">
      <w:pPr>
        <w:pStyle w:val="ListParagraph"/>
        <w:numPr>
          <w:ilvl w:val="0"/>
          <w:numId w:val="3"/>
        </w:numPr>
        <w:rPr>
          <w:lang w:val="en-GB"/>
        </w:rPr>
      </w:pPr>
      <w:r w:rsidRPr="0066288F">
        <w:rPr>
          <w:b/>
          <w:lang w:val="en-GB"/>
        </w:rPr>
        <w:t>Maintenance:</w:t>
      </w:r>
      <w:r w:rsidRPr="0066288F">
        <w:rPr>
          <w:lang w:val="en-GB"/>
        </w:rPr>
        <w:t xml:space="preserve"> Maintenance </w:t>
      </w:r>
      <w:r w:rsidR="00AA03CC" w:rsidRPr="007C6FD5">
        <w:t>on subscription or perpetual license</w:t>
      </w:r>
      <w:r w:rsidR="00AA03CC" w:rsidRPr="0066288F">
        <w:rPr>
          <w:lang w:val="en-GB"/>
        </w:rPr>
        <w:t xml:space="preserve"> </w:t>
      </w:r>
      <w:r w:rsidRPr="0066288F">
        <w:rPr>
          <w:lang w:val="en-GB"/>
        </w:rPr>
        <w:t>(fixes, upgrades and patches) on the application, second- and third-level technical and functional support</w:t>
      </w:r>
      <w:r w:rsidR="005548E8" w:rsidRPr="0066288F">
        <w:rPr>
          <w:lang w:val="en-GB"/>
        </w:rPr>
        <w:t>.</w:t>
      </w:r>
    </w:p>
    <w:p w14:paraId="60563B18" w14:textId="77777777" w:rsidR="00AF05FE" w:rsidRPr="0066288F" w:rsidRDefault="00CC50D0" w:rsidP="005548E8">
      <w:pPr>
        <w:pStyle w:val="ListParagraph"/>
        <w:numPr>
          <w:ilvl w:val="0"/>
          <w:numId w:val="3"/>
        </w:numPr>
        <w:rPr>
          <w:lang w:val="en-GB"/>
        </w:rPr>
      </w:pPr>
      <w:r w:rsidRPr="0066288F">
        <w:rPr>
          <w:b/>
          <w:lang w:val="en-GB"/>
        </w:rPr>
        <w:t>Professional services (Support):</w:t>
      </w:r>
      <w:r w:rsidRPr="0066288F">
        <w:rPr>
          <w:lang w:val="en-GB"/>
        </w:rPr>
        <w:t xml:space="preserve"> Contractor services/support for the implemented solution, to cater for specific integration requirements not included as part of standard maintenance/subscription, as well as delivering the SAM service to Government and providing advisory services for SAM as a discipline, different complex licensing models and license optimisation. (Cost of sales).</w:t>
      </w:r>
    </w:p>
    <w:p w14:paraId="6725FEB4" w14:textId="39D609EF" w:rsidR="005548E8" w:rsidRPr="0066288F" w:rsidRDefault="005548E8" w:rsidP="005548E8">
      <w:pPr>
        <w:pStyle w:val="ListParagraph"/>
        <w:numPr>
          <w:ilvl w:val="0"/>
          <w:numId w:val="3"/>
        </w:numPr>
        <w:rPr>
          <w:lang w:val="en-GB"/>
        </w:rPr>
      </w:pPr>
      <w:r w:rsidRPr="0066288F">
        <w:rPr>
          <w:b/>
          <w:lang w:val="en-GB"/>
        </w:rPr>
        <w:t>Growth:</w:t>
      </w:r>
      <w:r w:rsidRPr="0066288F">
        <w:rPr>
          <w:lang w:val="en-GB"/>
        </w:rPr>
        <w:t xml:space="preserve"> Provision of the additional growth (new licenses) that will be supported through individual proposals accepted by relevant clients and capital requirement business cases</w:t>
      </w:r>
      <w:r w:rsidR="00EB2B80">
        <w:rPr>
          <w:lang w:val="en-GB"/>
        </w:rPr>
        <w:t>.</w:t>
      </w:r>
      <w:r w:rsidRPr="0066288F">
        <w:rPr>
          <w:lang w:val="en-GB"/>
        </w:rPr>
        <w:t xml:space="preserve"> </w:t>
      </w:r>
    </w:p>
    <w:p w14:paraId="37A92A50" w14:textId="77777777" w:rsidR="00AF05FE" w:rsidRPr="00AF05FE" w:rsidRDefault="00AF05FE" w:rsidP="00AF05FE">
      <w:pPr>
        <w:pStyle w:val="Heading2"/>
      </w:pPr>
      <w:bookmarkStart w:id="8" w:name="_Toc220395504"/>
      <w:r w:rsidRPr="00AF05FE">
        <w:t>Delivery address</w:t>
      </w:r>
      <w:bookmarkEnd w:id="8"/>
    </w:p>
    <w:p w14:paraId="11F53A46" w14:textId="75AA764B" w:rsidR="00AF05FE" w:rsidRDefault="00AF05FE" w:rsidP="005158DA">
      <w:pPr>
        <w:ind w:left="567"/>
        <w:rPr>
          <w:lang w:val="en-GB"/>
        </w:rPr>
      </w:pPr>
      <w:r>
        <w:rPr>
          <w:lang w:val="en-GB"/>
        </w:rPr>
        <w:t xml:space="preserve">The address where the </w:t>
      </w:r>
      <w:r w:rsidRPr="0066288F">
        <w:rPr>
          <w:lang w:val="en-GB"/>
        </w:rPr>
        <w:t xml:space="preserve">required </w:t>
      </w:r>
      <w:r w:rsidR="0066288F" w:rsidRPr="00136BFD">
        <w:rPr>
          <w:lang w:val="en-GB"/>
        </w:rPr>
        <w:t>SAM solution and related services</w:t>
      </w:r>
      <w:r>
        <w:rPr>
          <w:lang w:val="en-GB"/>
        </w:rPr>
        <w:t xml:space="preserve"> must be delivered </w:t>
      </w:r>
      <w:r w:rsidRPr="0066288F">
        <w:rPr>
          <w:lang w:val="en-GB"/>
        </w:rPr>
        <w:t xml:space="preserve">is </w:t>
      </w:r>
      <w:r w:rsidR="0066288F" w:rsidRPr="0066288F">
        <w:rPr>
          <w:lang w:val="en-GB"/>
        </w:rPr>
        <w:t>SITA Centurion, John Vorster drive, Centurion, Gauteng.</w:t>
      </w:r>
    </w:p>
    <w:p w14:paraId="07C94010" w14:textId="77777777" w:rsidR="00AF05FE" w:rsidRPr="00DC0808" w:rsidRDefault="00AF05FE" w:rsidP="00AF05FE">
      <w:pPr>
        <w:pStyle w:val="Heading2"/>
      </w:pPr>
      <w:bookmarkStart w:id="9" w:name="_Toc220395505"/>
      <w:r w:rsidRPr="00DC0808">
        <w:t>Customer Infrastructure and environment requirements</w:t>
      </w:r>
      <w:bookmarkEnd w:id="9"/>
    </w:p>
    <w:p w14:paraId="4EAB54DE" w14:textId="77777777" w:rsidR="00D1469C" w:rsidRPr="00D1469C" w:rsidRDefault="00D1469C" w:rsidP="007734D9">
      <w:pPr>
        <w:pStyle w:val="ListParagraph"/>
        <w:numPr>
          <w:ilvl w:val="0"/>
          <w:numId w:val="47"/>
        </w:numPr>
      </w:pPr>
      <w:r w:rsidRPr="00D1469C">
        <w:t>The system must be maintained and supported in a secure VPN, and or a local Cloud specifically built for the service management technologies.</w:t>
      </w:r>
    </w:p>
    <w:p w14:paraId="1DE3A530" w14:textId="77777777" w:rsidR="00D1469C" w:rsidRPr="00D1469C" w:rsidRDefault="00D1469C" w:rsidP="007734D9">
      <w:pPr>
        <w:pStyle w:val="ListParagraph"/>
        <w:numPr>
          <w:ilvl w:val="0"/>
          <w:numId w:val="47"/>
        </w:numPr>
      </w:pPr>
      <w:r w:rsidRPr="00D1469C">
        <w:t>As-is Architecture or Engineering drawings – displays the generic architecture for the SAM solution:</w:t>
      </w:r>
    </w:p>
    <w:p w14:paraId="4144E26D" w14:textId="298C8FBB" w:rsidR="00D1469C" w:rsidRDefault="00D1469C" w:rsidP="00D1469C"/>
    <w:p w14:paraId="1072B8B3" w14:textId="504B3D33" w:rsidR="00DC0808" w:rsidRDefault="00DC0808" w:rsidP="00D1469C"/>
    <w:p w14:paraId="7177A318" w14:textId="3C73F275" w:rsidR="00DC0808" w:rsidRDefault="00DC0808" w:rsidP="00D1469C"/>
    <w:p w14:paraId="47293C02" w14:textId="438BE112" w:rsidR="00DC0808" w:rsidRDefault="00DC0808" w:rsidP="00D1469C"/>
    <w:p w14:paraId="684658D0" w14:textId="23D79C50" w:rsidR="00DC0808" w:rsidRDefault="00DC0808" w:rsidP="00D1469C"/>
    <w:p w14:paraId="21947365" w14:textId="44565957" w:rsidR="00DC0808" w:rsidRDefault="00DC0808" w:rsidP="00D1469C"/>
    <w:p w14:paraId="3FAE427C" w14:textId="437024B1" w:rsidR="00DC0808" w:rsidRDefault="00DC0808" w:rsidP="00D1469C"/>
    <w:p w14:paraId="403C73D7" w14:textId="77777777" w:rsidR="009D0A32" w:rsidRDefault="009D0A32" w:rsidP="00D1469C"/>
    <w:p w14:paraId="55596017" w14:textId="77777777" w:rsidR="00123304" w:rsidRDefault="00123304" w:rsidP="00D1469C"/>
    <w:p w14:paraId="4C8882D8" w14:textId="77777777" w:rsidR="00DC0808" w:rsidRPr="00D1469C" w:rsidRDefault="00DC0808" w:rsidP="00D1469C"/>
    <w:p w14:paraId="0AAF4E16" w14:textId="77777777" w:rsidR="00D1469C" w:rsidRPr="00850D4A" w:rsidRDefault="00D1469C" w:rsidP="00850D4A">
      <w:pPr>
        <w:ind w:firstLine="567"/>
        <w:rPr>
          <w:b/>
        </w:rPr>
      </w:pPr>
      <w:r w:rsidRPr="00850D4A">
        <w:rPr>
          <w:b/>
        </w:rPr>
        <w:lastRenderedPageBreak/>
        <w:t>SAM High Level Architecture</w:t>
      </w:r>
    </w:p>
    <w:p w14:paraId="02535758" w14:textId="4CF7A6FF" w:rsidR="00D1469C" w:rsidRDefault="00D1469C" w:rsidP="00850D4A">
      <w:pPr>
        <w:jc w:val="center"/>
      </w:pPr>
      <w:r w:rsidRPr="00D1469C">
        <w:rPr>
          <w:noProof/>
          <w:lang w:eastAsia="en-ZA"/>
        </w:rPr>
        <w:drawing>
          <wp:inline distT="0" distB="0" distL="0" distR="0" wp14:anchorId="2CBFBC32" wp14:editId="2ACF3A74">
            <wp:extent cx="5142329" cy="2476500"/>
            <wp:effectExtent l="19050" t="19050" r="2032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2887" cy="2486401"/>
                    </a:xfrm>
                    <a:prstGeom prst="rect">
                      <a:avLst/>
                    </a:prstGeom>
                    <a:noFill/>
                    <a:ln>
                      <a:solidFill>
                        <a:schemeClr val="accent1"/>
                      </a:solidFill>
                    </a:ln>
                  </pic:spPr>
                </pic:pic>
              </a:graphicData>
            </a:graphic>
          </wp:inline>
        </w:drawing>
      </w:r>
    </w:p>
    <w:p w14:paraId="53CE6717" w14:textId="0A9D9DFC" w:rsidR="006151A5" w:rsidRPr="00850D4A" w:rsidRDefault="006151A5" w:rsidP="006151A5">
      <w:pPr>
        <w:pStyle w:val="Caption"/>
      </w:pPr>
      <w:bookmarkStart w:id="10" w:name="_Toc147474203"/>
      <w:r w:rsidRPr="002569D4">
        <w:t xml:space="preserve">Figure </w:t>
      </w:r>
      <w:r w:rsidRPr="002569D4">
        <w:fldChar w:fldCharType="begin"/>
      </w:r>
      <w:r w:rsidRPr="002569D4">
        <w:instrText xml:space="preserve"> SEQ Figure \* ARABIC </w:instrText>
      </w:r>
      <w:r w:rsidRPr="002569D4">
        <w:fldChar w:fldCharType="separate"/>
      </w:r>
      <w:r w:rsidRPr="002569D4">
        <w:rPr>
          <w:noProof/>
        </w:rPr>
        <w:t>1</w:t>
      </w:r>
      <w:r w:rsidRPr="002569D4">
        <w:fldChar w:fldCharType="end"/>
      </w:r>
      <w:r w:rsidRPr="002569D4">
        <w:t>: SAM High Level Architecture</w:t>
      </w:r>
      <w:bookmarkEnd w:id="10"/>
    </w:p>
    <w:p w14:paraId="524A8B08" w14:textId="77777777" w:rsidR="00D1469C" w:rsidRPr="00850D4A" w:rsidRDefault="00D1469C" w:rsidP="007734D9">
      <w:pPr>
        <w:pStyle w:val="ListParagraph"/>
        <w:numPr>
          <w:ilvl w:val="0"/>
          <w:numId w:val="47"/>
        </w:numPr>
      </w:pPr>
      <w:r w:rsidRPr="00850D4A">
        <w:t xml:space="preserve">The current IT operations management toolset comprises of System </w:t>
      </w:r>
      <w:proofErr w:type="spellStart"/>
      <w:r w:rsidRPr="00850D4A">
        <w:t>Center</w:t>
      </w:r>
      <w:proofErr w:type="spellEnd"/>
      <w:r w:rsidRPr="00850D4A">
        <w:t xml:space="preserve"> Configuration Manager (SCCM).</w:t>
      </w:r>
    </w:p>
    <w:p w14:paraId="10C4975D" w14:textId="77777777" w:rsidR="00D1469C" w:rsidRPr="00850D4A" w:rsidRDefault="00D1469C" w:rsidP="007734D9">
      <w:pPr>
        <w:pStyle w:val="ListParagraph"/>
        <w:numPr>
          <w:ilvl w:val="0"/>
          <w:numId w:val="47"/>
        </w:numPr>
      </w:pPr>
      <w:r w:rsidRPr="00850D4A">
        <w:t xml:space="preserve">The network operations toolset comprises of HP Network Management </w:t>
      </w:r>
      <w:proofErr w:type="spellStart"/>
      <w:r w:rsidRPr="00850D4A">
        <w:t>Center</w:t>
      </w:r>
      <w:proofErr w:type="spellEnd"/>
      <w:r w:rsidRPr="00850D4A">
        <w:t xml:space="preserve"> (NMC) and Cisco Prime.</w:t>
      </w:r>
    </w:p>
    <w:p w14:paraId="60EF9304" w14:textId="77777777" w:rsidR="00D1469C" w:rsidRPr="00850D4A" w:rsidRDefault="00D1469C" w:rsidP="007734D9">
      <w:pPr>
        <w:pStyle w:val="ListParagraph"/>
        <w:numPr>
          <w:ilvl w:val="0"/>
          <w:numId w:val="47"/>
        </w:numPr>
      </w:pPr>
      <w:r w:rsidRPr="00850D4A">
        <w:t xml:space="preserve">The information technology service management (ITSM) solution is BMC Remedy </w:t>
      </w:r>
      <w:proofErr w:type="gramStart"/>
      <w:r w:rsidRPr="00850D4A">
        <w:t>ITSM</w:t>
      </w:r>
      <w:proofErr w:type="gramEnd"/>
      <w:r w:rsidRPr="00850D4A">
        <w:t xml:space="preserve"> and the configuration management database (CMDB) is BMC Atrium CMDB ITSM. </w:t>
      </w:r>
    </w:p>
    <w:p w14:paraId="61E7DE30" w14:textId="77777777" w:rsidR="00D1469C" w:rsidRPr="00850D4A" w:rsidRDefault="00D1469C" w:rsidP="007734D9">
      <w:pPr>
        <w:pStyle w:val="ListParagraph"/>
        <w:numPr>
          <w:ilvl w:val="0"/>
          <w:numId w:val="47"/>
        </w:numPr>
      </w:pPr>
      <w:r w:rsidRPr="00850D4A">
        <w:t>Most customers use the SITA Next Generation Network (NGN) configured per department as a Multiprotocol Label Switching (MPLS) Virtual Private Networks (VPN), while some use their own private security-based networks (e.g. Department of Defence and South African Police Services).</w:t>
      </w:r>
    </w:p>
    <w:p w14:paraId="1743BA32" w14:textId="77777777" w:rsidR="00D1469C" w:rsidRPr="00850D4A" w:rsidRDefault="00D1469C" w:rsidP="007734D9">
      <w:pPr>
        <w:pStyle w:val="ListParagraph"/>
        <w:numPr>
          <w:ilvl w:val="0"/>
          <w:numId w:val="47"/>
        </w:numPr>
      </w:pPr>
      <w:r w:rsidRPr="00850D4A">
        <w:t>SITA will provide the hardware and operating environment to implement the SAM solution.</w:t>
      </w:r>
    </w:p>
    <w:p w14:paraId="1C4AD314" w14:textId="5B6BD029" w:rsidR="00AF05FE" w:rsidRDefault="00D1469C" w:rsidP="007734D9">
      <w:pPr>
        <w:pStyle w:val="ListParagraph"/>
        <w:numPr>
          <w:ilvl w:val="0"/>
          <w:numId w:val="47"/>
        </w:numPr>
      </w:pPr>
      <w:r w:rsidRPr="00850D4A">
        <w:t xml:space="preserve">SITA manages all available operating systems (e.g. </w:t>
      </w:r>
      <w:proofErr w:type="spellStart"/>
      <w:r w:rsidRPr="00850D4A">
        <w:t>linux</w:t>
      </w:r>
      <w:proofErr w:type="spellEnd"/>
      <w:r w:rsidRPr="00850D4A">
        <w:t xml:space="preserve">, </w:t>
      </w:r>
      <w:proofErr w:type="spellStart"/>
      <w:r w:rsidRPr="00850D4A">
        <w:t>unix</w:t>
      </w:r>
      <w:proofErr w:type="spellEnd"/>
      <w:r w:rsidRPr="00850D4A">
        <w:t>, window, z-OS) and numerous commercial off-the-shelf (COTS) and bespoke applications (excluding Red</w:t>
      </w:r>
      <w:r w:rsidR="005E0BEE">
        <w:t xml:space="preserve"> H</w:t>
      </w:r>
      <w:r w:rsidRPr="00850D4A">
        <w:t>at).</w:t>
      </w:r>
    </w:p>
    <w:p w14:paraId="539FB20E" w14:textId="537AEE26" w:rsidR="00136BFD" w:rsidRPr="00850D4A" w:rsidRDefault="00136BFD" w:rsidP="007734D9">
      <w:pPr>
        <w:pStyle w:val="ListParagraph"/>
        <w:numPr>
          <w:ilvl w:val="0"/>
          <w:numId w:val="47"/>
        </w:numPr>
      </w:pPr>
      <w:r>
        <w:t>Red</w:t>
      </w:r>
      <w:r w:rsidR="005E0BEE">
        <w:t xml:space="preserve"> Hat </w:t>
      </w:r>
      <w:r>
        <w:t>is specifically excluded from this solution and any technology that requires Red</w:t>
      </w:r>
      <w:r w:rsidR="005E0BEE">
        <w:t xml:space="preserve"> H</w:t>
      </w:r>
      <w:r>
        <w:t>at to function, cannot be deployed on the target infrastructure within SITA and will therefore not be considered as a solution.</w:t>
      </w:r>
    </w:p>
    <w:p w14:paraId="7D90619B" w14:textId="77777777" w:rsidR="00AF05FE" w:rsidRDefault="00AF05FE" w:rsidP="00AF05FE">
      <w:pPr>
        <w:pStyle w:val="Heading1"/>
      </w:pPr>
      <w:bookmarkStart w:id="11" w:name="_Toc220395506"/>
      <w:r>
        <w:t>Requirements</w:t>
      </w:r>
      <w:bookmarkEnd w:id="11"/>
    </w:p>
    <w:p w14:paraId="26FD721E" w14:textId="64665147" w:rsidR="00AF05FE" w:rsidRPr="00DC0808" w:rsidRDefault="00AF05FE" w:rsidP="00AF05FE">
      <w:pPr>
        <w:pStyle w:val="Heading2"/>
      </w:pPr>
      <w:bookmarkStart w:id="12" w:name="_Toc220395507"/>
      <w:r w:rsidRPr="00DC0808">
        <w:t>Product / Service / Solution Requirements</w:t>
      </w:r>
      <w:bookmarkEnd w:id="12"/>
    </w:p>
    <w:p w14:paraId="640FB7A5" w14:textId="77777777" w:rsidR="00AF05FE" w:rsidRDefault="00060314" w:rsidP="00AF05FE">
      <w:pPr>
        <w:pStyle w:val="Heading3"/>
      </w:pPr>
      <w:bookmarkStart w:id="13" w:name="_Toc220395508"/>
      <w:r>
        <w:t>SAM Solution Implementation</w:t>
      </w:r>
      <w:bookmarkEnd w:id="13"/>
    </w:p>
    <w:p w14:paraId="4A053179" w14:textId="77777777" w:rsidR="009A07C6" w:rsidRDefault="00060314" w:rsidP="000A7D95">
      <w:pPr>
        <w:pStyle w:val="ListParagraph"/>
        <w:numPr>
          <w:ilvl w:val="0"/>
          <w:numId w:val="4"/>
        </w:numPr>
      </w:pPr>
      <w:r w:rsidRPr="00060314">
        <w:t>Supply, install and configure a SAM solution (complete software solution, excluding hardware and Microsoft operating system licences) on-premises in the SITA private cloud, as a Software as a Service (SaaS), web-based solution, within 4 months of the start of the contract.</w:t>
      </w:r>
    </w:p>
    <w:p w14:paraId="4447C473" w14:textId="77777777" w:rsidR="009A07C6" w:rsidRDefault="00060314" w:rsidP="000A7D95">
      <w:pPr>
        <w:pStyle w:val="ListParagraph"/>
        <w:numPr>
          <w:ilvl w:val="0"/>
          <w:numId w:val="4"/>
        </w:numPr>
      </w:pPr>
      <w:r>
        <w:t xml:space="preserve">Install Beacons within the </w:t>
      </w:r>
      <w:r w:rsidRPr="003C22FF">
        <w:t>SITA and SMC VPNs</w:t>
      </w:r>
      <w:r>
        <w:t xml:space="preserve"> within 4 months of the start of the contract.</w:t>
      </w:r>
    </w:p>
    <w:p w14:paraId="10485349" w14:textId="77777777" w:rsidR="009A07C6" w:rsidRDefault="00060314" w:rsidP="000A7D95">
      <w:pPr>
        <w:pStyle w:val="ListParagraph"/>
        <w:numPr>
          <w:ilvl w:val="0"/>
          <w:numId w:val="4"/>
        </w:numPr>
      </w:pPr>
      <w:r>
        <w:t xml:space="preserve">Install agents on all devices within the </w:t>
      </w:r>
      <w:r w:rsidRPr="003C22FF">
        <w:t>SITA and SMC VPNs</w:t>
      </w:r>
      <w:r>
        <w:t xml:space="preserve"> within 4 months of the start of the contract.</w:t>
      </w:r>
    </w:p>
    <w:p w14:paraId="41AFD363" w14:textId="77777777" w:rsidR="009A07C6" w:rsidRDefault="00060314" w:rsidP="009A07C6">
      <w:pPr>
        <w:pStyle w:val="Heading3"/>
      </w:pPr>
      <w:bookmarkStart w:id="14" w:name="_Toc220395509"/>
      <w:r>
        <w:t>Licenses/Subscription</w:t>
      </w:r>
      <w:bookmarkEnd w:id="14"/>
    </w:p>
    <w:p w14:paraId="114D5BD4" w14:textId="2E0F0791" w:rsidR="00060314" w:rsidRDefault="00060314" w:rsidP="007734D9">
      <w:pPr>
        <w:pStyle w:val="ListParagraph"/>
        <w:numPr>
          <w:ilvl w:val="0"/>
          <w:numId w:val="48"/>
        </w:numPr>
        <w:jc w:val="left"/>
        <w:rPr>
          <w:lang w:val="en-GB"/>
        </w:rPr>
      </w:pPr>
      <w:r>
        <w:rPr>
          <w:lang w:val="en-GB"/>
        </w:rPr>
        <w:t xml:space="preserve">Provide 3500 licenses/subscriptions for SITA devices at the </w:t>
      </w:r>
      <w:r w:rsidR="00FA1B11">
        <w:rPr>
          <w:lang w:val="en-GB"/>
        </w:rPr>
        <w:t>agreed time as per the implementation project plan</w:t>
      </w:r>
      <w:r>
        <w:rPr>
          <w:lang w:val="en-GB"/>
        </w:rPr>
        <w:t>.</w:t>
      </w:r>
    </w:p>
    <w:p w14:paraId="5FC885D7" w14:textId="4CC03D9E" w:rsidR="007B23FE" w:rsidRDefault="00B57AA7" w:rsidP="007B23FE">
      <w:pPr>
        <w:pStyle w:val="Heading3"/>
      </w:pPr>
      <w:bookmarkStart w:id="15" w:name="_Toc220395510"/>
      <w:r w:rsidRPr="00B57AA7">
        <w:lastRenderedPageBreak/>
        <w:t>Maintenance</w:t>
      </w:r>
      <w:bookmarkEnd w:id="15"/>
    </w:p>
    <w:p w14:paraId="2AC3814B" w14:textId="6672FD25" w:rsidR="007B23FE" w:rsidRDefault="00B57AA7" w:rsidP="007734D9">
      <w:pPr>
        <w:pStyle w:val="ListParagraph"/>
        <w:numPr>
          <w:ilvl w:val="0"/>
          <w:numId w:val="49"/>
        </w:numPr>
        <w:rPr>
          <w:lang w:val="en-GB"/>
        </w:rPr>
      </w:pPr>
      <w:r w:rsidRPr="007C6FD5">
        <w:rPr>
          <w:lang w:val="en-GB"/>
        </w:rPr>
        <w:t xml:space="preserve">Maintenance </w:t>
      </w:r>
      <w:r w:rsidR="007C6FD5" w:rsidRPr="007C6FD5">
        <w:t>on subscription or perpetual license</w:t>
      </w:r>
      <w:r w:rsidR="007C6FD5" w:rsidRPr="00B57AA7">
        <w:rPr>
          <w:lang w:val="en-GB"/>
        </w:rPr>
        <w:t xml:space="preserve"> </w:t>
      </w:r>
      <w:r w:rsidRPr="00B57AA7">
        <w:rPr>
          <w:lang w:val="en-GB"/>
        </w:rPr>
        <w:t xml:space="preserve">(fixes, upgrades and patches) </w:t>
      </w:r>
      <w:r w:rsidR="007B23FE">
        <w:rPr>
          <w:lang w:val="en-GB"/>
        </w:rPr>
        <w:t>must be applied to the SAM solution, as soon as it is in production, for the entire duration of the contract.</w:t>
      </w:r>
    </w:p>
    <w:p w14:paraId="2B3D6C9A" w14:textId="7DCC8A17" w:rsidR="007B23FE" w:rsidRPr="00A3291A" w:rsidRDefault="007B23FE" w:rsidP="007734D9">
      <w:pPr>
        <w:pStyle w:val="ListParagraph"/>
        <w:numPr>
          <w:ilvl w:val="0"/>
          <w:numId w:val="49"/>
        </w:numPr>
        <w:rPr>
          <w:lang w:val="en-GB"/>
        </w:rPr>
      </w:pPr>
      <w:r>
        <w:rPr>
          <w:lang w:val="en-GB"/>
        </w:rPr>
        <w:t>S</w:t>
      </w:r>
      <w:r w:rsidR="00B57AA7" w:rsidRPr="00B57AA7">
        <w:rPr>
          <w:lang w:val="en-GB"/>
        </w:rPr>
        <w:t>econd- and third-level technical and functional support</w:t>
      </w:r>
      <w:r>
        <w:rPr>
          <w:lang w:val="en-GB"/>
        </w:rPr>
        <w:t xml:space="preserve"> must be provided as soon as the SAM solution is implemented, until the end of the contract.</w:t>
      </w:r>
    </w:p>
    <w:p w14:paraId="6E7C1C72" w14:textId="77777777" w:rsidR="007B23FE" w:rsidRDefault="007B23FE" w:rsidP="007B23FE">
      <w:pPr>
        <w:pStyle w:val="Heading3"/>
      </w:pPr>
      <w:bookmarkStart w:id="16" w:name="_Toc220395511"/>
      <w:r w:rsidRPr="007B23FE">
        <w:t>Professional services (Support)</w:t>
      </w:r>
      <w:bookmarkEnd w:id="16"/>
    </w:p>
    <w:p w14:paraId="2A5C2CB7" w14:textId="77777777" w:rsidR="007B23FE" w:rsidRDefault="007B23FE" w:rsidP="007734D9">
      <w:pPr>
        <w:pStyle w:val="ListParagraph"/>
        <w:numPr>
          <w:ilvl w:val="0"/>
          <w:numId w:val="50"/>
        </w:numPr>
        <w:rPr>
          <w:lang w:val="en-GB"/>
        </w:rPr>
      </w:pPr>
      <w:r w:rsidRPr="007B23FE">
        <w:rPr>
          <w:lang w:val="en-GB"/>
        </w:rPr>
        <w:t xml:space="preserve">Contractor services/support </w:t>
      </w:r>
      <w:r>
        <w:rPr>
          <w:lang w:val="en-GB"/>
        </w:rPr>
        <w:t xml:space="preserve">must be provided </w:t>
      </w:r>
      <w:r w:rsidRPr="007B23FE">
        <w:rPr>
          <w:lang w:val="en-GB"/>
        </w:rPr>
        <w:t xml:space="preserve">for the implemented </w:t>
      </w:r>
      <w:r>
        <w:rPr>
          <w:lang w:val="en-GB"/>
        </w:rPr>
        <w:t xml:space="preserve">SAM </w:t>
      </w:r>
      <w:r w:rsidRPr="007B23FE">
        <w:rPr>
          <w:lang w:val="en-GB"/>
        </w:rPr>
        <w:t>solution</w:t>
      </w:r>
      <w:r w:rsidR="00B476E4">
        <w:rPr>
          <w:lang w:val="en-GB"/>
        </w:rPr>
        <w:t xml:space="preserve"> throughout the contract</w:t>
      </w:r>
      <w:r w:rsidRPr="007B23FE">
        <w:rPr>
          <w:lang w:val="en-GB"/>
        </w:rPr>
        <w:t>, to cater for specific integration requirements</w:t>
      </w:r>
      <w:r w:rsidR="00B476E4">
        <w:rPr>
          <w:lang w:val="en-GB"/>
        </w:rPr>
        <w:t>,</w:t>
      </w:r>
      <w:r w:rsidRPr="007B23FE">
        <w:rPr>
          <w:lang w:val="en-GB"/>
        </w:rPr>
        <w:t xml:space="preserve"> not included as part of standard maintenance/subscription</w:t>
      </w:r>
      <w:r>
        <w:rPr>
          <w:lang w:val="en-GB"/>
        </w:rPr>
        <w:t>.</w:t>
      </w:r>
    </w:p>
    <w:p w14:paraId="2D2C2027" w14:textId="77777777" w:rsidR="007B23FE" w:rsidRDefault="007B23FE" w:rsidP="007734D9">
      <w:pPr>
        <w:pStyle w:val="ListParagraph"/>
        <w:numPr>
          <w:ilvl w:val="0"/>
          <w:numId w:val="50"/>
        </w:numPr>
        <w:rPr>
          <w:lang w:val="en-GB"/>
        </w:rPr>
      </w:pPr>
      <w:r>
        <w:rPr>
          <w:lang w:val="en-GB"/>
        </w:rPr>
        <w:t>Professional services</w:t>
      </w:r>
      <w:r w:rsidRPr="007B23FE">
        <w:rPr>
          <w:lang w:val="en-GB"/>
        </w:rPr>
        <w:t xml:space="preserve"> </w:t>
      </w:r>
      <w:r w:rsidR="00B476E4">
        <w:rPr>
          <w:lang w:val="en-GB"/>
        </w:rPr>
        <w:t>must be provided</w:t>
      </w:r>
      <w:r>
        <w:rPr>
          <w:lang w:val="en-GB"/>
        </w:rPr>
        <w:t xml:space="preserve"> </w:t>
      </w:r>
      <w:r w:rsidR="00B476E4">
        <w:rPr>
          <w:lang w:val="en-GB"/>
        </w:rPr>
        <w:t xml:space="preserve">throughout the contract, </w:t>
      </w:r>
      <w:r>
        <w:rPr>
          <w:lang w:val="en-GB"/>
        </w:rPr>
        <w:t xml:space="preserve">to support SITA when </w:t>
      </w:r>
      <w:r w:rsidRPr="007B23FE">
        <w:rPr>
          <w:lang w:val="en-GB"/>
        </w:rPr>
        <w:t>delivering the SAM service to Government</w:t>
      </w:r>
      <w:r>
        <w:rPr>
          <w:lang w:val="en-GB"/>
        </w:rPr>
        <w:t>.</w:t>
      </w:r>
    </w:p>
    <w:p w14:paraId="10DA5070" w14:textId="77777777" w:rsidR="007B23FE" w:rsidRPr="007B23FE" w:rsidRDefault="007B23FE" w:rsidP="007734D9">
      <w:pPr>
        <w:pStyle w:val="ListParagraph"/>
        <w:numPr>
          <w:ilvl w:val="0"/>
          <w:numId w:val="50"/>
        </w:numPr>
        <w:rPr>
          <w:lang w:val="en-GB"/>
        </w:rPr>
      </w:pPr>
      <w:r>
        <w:rPr>
          <w:lang w:val="en-GB"/>
        </w:rPr>
        <w:t>A</w:t>
      </w:r>
      <w:r w:rsidRPr="007B23FE">
        <w:rPr>
          <w:lang w:val="en-GB"/>
        </w:rPr>
        <w:t>dvisory services</w:t>
      </w:r>
      <w:r w:rsidR="00B476E4">
        <w:rPr>
          <w:lang w:val="en-GB"/>
        </w:rPr>
        <w:t xml:space="preserve"> must be provided</w:t>
      </w:r>
      <w:r w:rsidRPr="007B23FE">
        <w:rPr>
          <w:lang w:val="en-GB"/>
        </w:rPr>
        <w:t xml:space="preserve"> </w:t>
      </w:r>
      <w:r w:rsidR="00B476E4">
        <w:rPr>
          <w:lang w:val="en-GB"/>
        </w:rPr>
        <w:t xml:space="preserve">throughout the contract, </w:t>
      </w:r>
      <w:r w:rsidRPr="007B23FE">
        <w:rPr>
          <w:lang w:val="en-GB"/>
        </w:rPr>
        <w:t>for SAM as a discipline, different complex licensing models and license optimisation.</w:t>
      </w:r>
    </w:p>
    <w:p w14:paraId="224C8B1E" w14:textId="77777777" w:rsidR="00B476E4" w:rsidRDefault="007B23FE" w:rsidP="00B476E4">
      <w:pPr>
        <w:pStyle w:val="Heading3"/>
      </w:pPr>
      <w:bookmarkStart w:id="17" w:name="_Toc220395512"/>
      <w:r w:rsidRPr="007B23FE">
        <w:t>Growth</w:t>
      </w:r>
      <w:bookmarkEnd w:id="17"/>
    </w:p>
    <w:p w14:paraId="654D30CD" w14:textId="0FFAF2C6" w:rsidR="007C6FD5" w:rsidRDefault="007B23FE" w:rsidP="007734D9">
      <w:pPr>
        <w:pStyle w:val="ListParagraph"/>
        <w:numPr>
          <w:ilvl w:val="0"/>
          <w:numId w:val="51"/>
        </w:numPr>
        <w:rPr>
          <w:lang w:val="en-GB"/>
        </w:rPr>
      </w:pPr>
      <w:r w:rsidRPr="007B23FE">
        <w:rPr>
          <w:lang w:val="en-GB"/>
        </w:rPr>
        <w:t>Provision of the additional growth (new licenses) that will be supported through individual proposals accepted by relevant clients and capital requirement business cases</w:t>
      </w:r>
      <w:r w:rsidR="00956198">
        <w:rPr>
          <w:lang w:val="en-GB"/>
        </w:rPr>
        <w:t>.</w:t>
      </w:r>
    </w:p>
    <w:p w14:paraId="44500075" w14:textId="77777777" w:rsidR="00DC0808" w:rsidRDefault="00DC0808" w:rsidP="00DC0808">
      <w:pPr>
        <w:pStyle w:val="ListParagraph"/>
        <w:ind w:left="1134"/>
        <w:rPr>
          <w:lang w:val="en-GB"/>
        </w:rPr>
      </w:pPr>
    </w:p>
    <w:p w14:paraId="6264896E" w14:textId="4B1865F2" w:rsidR="007C6FD5" w:rsidRPr="00A55BF9" w:rsidRDefault="003B3BEE" w:rsidP="00A55BF9">
      <w:pPr>
        <w:ind w:left="1134"/>
        <w:rPr>
          <w:b/>
          <w:bCs/>
        </w:rPr>
      </w:pPr>
      <w:r w:rsidRPr="00A55BF9">
        <w:rPr>
          <w:b/>
          <w:bCs/>
        </w:rPr>
        <w:t xml:space="preserve">NB: </w:t>
      </w:r>
      <w:r w:rsidR="007C6FD5" w:rsidRPr="00A55BF9">
        <w:rPr>
          <w:b/>
          <w:bCs/>
        </w:rPr>
        <w:t>Refer to the SAM Pricing Response spreadsheets (subscription and perpetual) to understand the discount model and pricing principle and the rules to be applied when doing the costing, especially of the growth component.</w:t>
      </w:r>
      <w:r w:rsidR="007552F9" w:rsidRPr="00A55BF9">
        <w:rPr>
          <w:b/>
          <w:bCs/>
        </w:rPr>
        <w:t xml:space="preserve"> </w:t>
      </w:r>
    </w:p>
    <w:p w14:paraId="24E5D162" w14:textId="77777777" w:rsidR="00AF05FE" w:rsidRPr="00DC0808" w:rsidRDefault="00AF05FE" w:rsidP="00AF05FE">
      <w:pPr>
        <w:pStyle w:val="Heading2"/>
      </w:pPr>
      <w:bookmarkStart w:id="18" w:name="_Toc220395513"/>
      <w:r w:rsidRPr="00DC0808">
        <w:t>Service Elements</w:t>
      </w:r>
      <w:bookmarkEnd w:id="18"/>
    </w:p>
    <w:p w14:paraId="1F9E65A9" w14:textId="2ADA9E26" w:rsidR="009A07C6" w:rsidRDefault="00A3291A" w:rsidP="009A07C6">
      <w:pPr>
        <w:pStyle w:val="Heading3"/>
      </w:pPr>
      <w:bookmarkStart w:id="19" w:name="_Toc220395514"/>
      <w:r>
        <w:t>Full-Service</w:t>
      </w:r>
      <w:r w:rsidR="009A07C6">
        <w:t xml:space="preserve"> Agreement</w:t>
      </w:r>
      <w:bookmarkEnd w:id="19"/>
    </w:p>
    <w:p w14:paraId="1AAEBBB2" w14:textId="0C314F70" w:rsidR="009A07C6" w:rsidRDefault="00784214" w:rsidP="007734D9">
      <w:pPr>
        <w:pStyle w:val="ListParagraph"/>
        <w:numPr>
          <w:ilvl w:val="0"/>
          <w:numId w:val="25"/>
        </w:numPr>
      </w:pPr>
      <w:r>
        <w:t>8</w:t>
      </w:r>
      <w:r w:rsidR="003B3BEE">
        <w:t xml:space="preserve">h </w:t>
      </w:r>
      <w:r>
        <w:t>x</w:t>
      </w:r>
      <w:r w:rsidR="003B3BEE">
        <w:t xml:space="preserve"> </w:t>
      </w:r>
      <w:r>
        <w:t>5</w:t>
      </w:r>
      <w:r w:rsidR="003B3BEE">
        <w:t>d</w:t>
      </w:r>
      <w:r>
        <w:t xml:space="preserve"> service, Monday to Friday</w:t>
      </w:r>
      <w:r w:rsidR="003B3BEE">
        <w:t>, 07:30 – 16h30</w:t>
      </w:r>
      <w:r w:rsidR="00CB55F4">
        <w:t xml:space="preserve"> (includes 1 hour for lunch)</w:t>
      </w:r>
      <w:r w:rsidR="00AB0C10">
        <w:t>.</w:t>
      </w:r>
    </w:p>
    <w:p w14:paraId="3C635117" w14:textId="6E4C6F7F" w:rsidR="009A07C6" w:rsidRDefault="00784214" w:rsidP="007734D9">
      <w:pPr>
        <w:pStyle w:val="ListParagraph"/>
        <w:numPr>
          <w:ilvl w:val="0"/>
          <w:numId w:val="25"/>
        </w:numPr>
      </w:pPr>
      <w:r>
        <w:t>Service desk capability</w:t>
      </w:r>
      <w:r w:rsidR="00AB0C10">
        <w:t>.</w:t>
      </w:r>
    </w:p>
    <w:p w14:paraId="492AA663" w14:textId="055E4277" w:rsidR="009A07C6" w:rsidRDefault="00784214" w:rsidP="007734D9">
      <w:pPr>
        <w:pStyle w:val="ListParagraph"/>
        <w:numPr>
          <w:ilvl w:val="0"/>
          <w:numId w:val="25"/>
        </w:numPr>
      </w:pPr>
      <w:r>
        <w:t>Adherence to SITA service management principals</w:t>
      </w:r>
      <w:r w:rsidR="00AB0C10">
        <w:t>.</w:t>
      </w:r>
    </w:p>
    <w:p w14:paraId="6A202770" w14:textId="0C28954B" w:rsidR="00784214" w:rsidRDefault="00784214" w:rsidP="007734D9">
      <w:pPr>
        <w:pStyle w:val="ListParagraph"/>
        <w:numPr>
          <w:ilvl w:val="0"/>
          <w:numId w:val="25"/>
        </w:numPr>
      </w:pPr>
      <w:r>
        <w:t>All changes to the system will be done according to the SITA change schedule, outside the 8</w:t>
      </w:r>
      <w:r w:rsidR="003B3BEE">
        <w:t xml:space="preserve">h </w:t>
      </w:r>
      <w:r>
        <w:t>x</w:t>
      </w:r>
      <w:r w:rsidR="003B3BEE">
        <w:t xml:space="preserve"> </w:t>
      </w:r>
      <w:r>
        <w:t>5</w:t>
      </w:r>
      <w:r w:rsidR="003B3BEE">
        <w:t>d</w:t>
      </w:r>
      <w:r>
        <w:t xml:space="preserve"> service window</w:t>
      </w:r>
      <w:r w:rsidR="00AB0C10">
        <w:t>.</w:t>
      </w:r>
    </w:p>
    <w:p w14:paraId="34F5C5B1" w14:textId="0BF40B5B" w:rsidR="00C02EF8" w:rsidRDefault="00C02EF8" w:rsidP="007734D9">
      <w:pPr>
        <w:pStyle w:val="ListParagraph"/>
        <w:numPr>
          <w:ilvl w:val="0"/>
          <w:numId w:val="25"/>
        </w:numPr>
      </w:pPr>
      <w:r>
        <w:t>SAM Solution must have 99% Availability</w:t>
      </w:r>
      <w:r w:rsidR="00AB0C10">
        <w:t>.</w:t>
      </w:r>
    </w:p>
    <w:p w14:paraId="620783C1" w14:textId="77777777" w:rsidR="00AB0C10" w:rsidRDefault="00AB0C10" w:rsidP="007734D9">
      <w:pPr>
        <w:pStyle w:val="ListParagraph"/>
        <w:numPr>
          <w:ilvl w:val="0"/>
          <w:numId w:val="25"/>
        </w:numPr>
      </w:pPr>
      <w:r>
        <w:t xml:space="preserve">Professional services will be requested, as and when needed. </w:t>
      </w:r>
    </w:p>
    <w:p w14:paraId="55566DBC" w14:textId="77777777" w:rsidR="00AB0C10" w:rsidRDefault="00AB0C10" w:rsidP="007734D9">
      <w:pPr>
        <w:pStyle w:val="ListParagraph"/>
        <w:numPr>
          <w:ilvl w:val="0"/>
          <w:numId w:val="25"/>
        </w:numPr>
      </w:pPr>
      <w:r>
        <w:t>The service delivery resource must be available on-site within 8 hours of such a request (This excludes any potential travel to other offices outside of the two main Gauteng SITA offices).</w:t>
      </w:r>
    </w:p>
    <w:p w14:paraId="6FBCB157" w14:textId="77777777" w:rsidR="00AB0C10" w:rsidRDefault="00AB0C10" w:rsidP="007734D9">
      <w:pPr>
        <w:pStyle w:val="ListParagraph"/>
        <w:numPr>
          <w:ilvl w:val="0"/>
          <w:numId w:val="25"/>
        </w:numPr>
      </w:pPr>
      <w:r>
        <w:t xml:space="preserve">Support hours may be carried over to the next </w:t>
      </w:r>
      <w:proofErr w:type="gramStart"/>
      <w:r>
        <w:t>year, or</w:t>
      </w:r>
      <w:proofErr w:type="gramEnd"/>
      <w:r>
        <w:t xml:space="preserve"> moved back from a future year to the present year, during the five years, according to workload requirements. </w:t>
      </w:r>
    </w:p>
    <w:p w14:paraId="34EC53F6" w14:textId="1D00CEE1" w:rsidR="00AB0C10" w:rsidRDefault="00AB0C10" w:rsidP="007734D9">
      <w:pPr>
        <w:pStyle w:val="ListParagraph"/>
        <w:numPr>
          <w:ilvl w:val="0"/>
          <w:numId w:val="25"/>
        </w:numPr>
      </w:pPr>
      <w:r>
        <w:t>The bidder must be able to provide 1665x5 = 8325 support hours per year for 5 years. (1665x5x5 = 41625 total hours).</w:t>
      </w:r>
    </w:p>
    <w:p w14:paraId="695DD9DC" w14:textId="77777777" w:rsidR="00AB0C10" w:rsidRDefault="00AB0C10" w:rsidP="007734D9">
      <w:pPr>
        <w:pStyle w:val="ListParagraph"/>
        <w:numPr>
          <w:ilvl w:val="0"/>
          <w:numId w:val="25"/>
        </w:numPr>
      </w:pPr>
      <w:r>
        <w:t>SITA is not obligated to utilize the full 8325 hours per annum or over the 5-year term of the contract and utilization will be time sheet based.</w:t>
      </w:r>
    </w:p>
    <w:p w14:paraId="507BB06D" w14:textId="77777777" w:rsidR="00AB0C10" w:rsidRDefault="00AB0C10" w:rsidP="007734D9">
      <w:pPr>
        <w:pStyle w:val="ListParagraph"/>
        <w:numPr>
          <w:ilvl w:val="0"/>
          <w:numId w:val="25"/>
        </w:numPr>
      </w:pPr>
      <w:r>
        <w:t>This is on-site professional services at the two main Gauteng SITA offices (</w:t>
      </w:r>
      <w:proofErr w:type="spellStart"/>
      <w:r>
        <w:t>Erasmuskloof</w:t>
      </w:r>
      <w:proofErr w:type="spellEnd"/>
      <w:r>
        <w:t xml:space="preserve"> and Centurion). This requirement is in addition to the support associated with the annual license subscription fees. </w:t>
      </w:r>
    </w:p>
    <w:p w14:paraId="36D882DA" w14:textId="0349CFDD" w:rsidR="00AB0C10" w:rsidRDefault="00AB0C10" w:rsidP="007734D9">
      <w:pPr>
        <w:pStyle w:val="ListParagraph"/>
        <w:numPr>
          <w:ilvl w:val="0"/>
          <w:numId w:val="25"/>
        </w:numPr>
      </w:pPr>
      <w:r>
        <w:t>Where possible, remote work can be considered.</w:t>
      </w:r>
    </w:p>
    <w:p w14:paraId="41B8140C" w14:textId="77777777" w:rsidR="00973CEE" w:rsidRPr="009A07C6" w:rsidRDefault="00973CEE" w:rsidP="00973CEE">
      <w:pPr>
        <w:pStyle w:val="ListParagraph"/>
        <w:ind w:left="1134"/>
      </w:pPr>
    </w:p>
    <w:p w14:paraId="043E054D" w14:textId="77777777" w:rsidR="009A07C6" w:rsidRDefault="009A07C6" w:rsidP="009A07C6">
      <w:pPr>
        <w:pStyle w:val="Heading3"/>
      </w:pPr>
      <w:bookmarkStart w:id="20" w:name="_Toc220395515"/>
      <w:r>
        <w:lastRenderedPageBreak/>
        <w:t>Time and Material (T&amp;M Ad hoc services)</w:t>
      </w:r>
      <w:bookmarkEnd w:id="20"/>
    </w:p>
    <w:p w14:paraId="5A5E0C93" w14:textId="2C6462E0" w:rsidR="009A07C6" w:rsidRDefault="00784214" w:rsidP="007734D9">
      <w:pPr>
        <w:pStyle w:val="ListParagraph"/>
        <w:numPr>
          <w:ilvl w:val="0"/>
          <w:numId w:val="26"/>
        </w:numPr>
      </w:pPr>
      <w:r>
        <w:t>Ad</w:t>
      </w:r>
      <w:r w:rsidR="003B3BEE">
        <w:t xml:space="preserve"> </w:t>
      </w:r>
      <w:r>
        <w:t>hoc services – will be utilized and delivered through professional services</w:t>
      </w:r>
      <w:r w:rsidR="00AB0C10">
        <w:t>.</w:t>
      </w:r>
    </w:p>
    <w:p w14:paraId="3F2E4BC5" w14:textId="2231E36C" w:rsidR="003B3BEE" w:rsidRDefault="003B3BEE" w:rsidP="007734D9">
      <w:pPr>
        <w:pStyle w:val="ListParagraph"/>
        <w:numPr>
          <w:ilvl w:val="0"/>
          <w:numId w:val="26"/>
        </w:numPr>
      </w:pPr>
      <w:r>
        <w:t>Timesheets must be provided for all professional services</w:t>
      </w:r>
      <w:r w:rsidR="00AB0C10">
        <w:t>.</w:t>
      </w:r>
    </w:p>
    <w:p w14:paraId="0FA286C8" w14:textId="0EA955CA" w:rsidR="009A07C6" w:rsidRDefault="009A07C6" w:rsidP="009A07C6">
      <w:pPr>
        <w:pStyle w:val="Heading3"/>
      </w:pPr>
      <w:bookmarkStart w:id="21" w:name="_Toc220395516"/>
      <w:r>
        <w:t>Response time</w:t>
      </w:r>
      <w:bookmarkEnd w:id="21"/>
    </w:p>
    <w:p w14:paraId="79BE8781" w14:textId="2E14E4A6" w:rsidR="008273F3" w:rsidRPr="00171946" w:rsidRDefault="00AB0C10" w:rsidP="007734D9">
      <w:pPr>
        <w:pStyle w:val="ListParagraph"/>
        <w:numPr>
          <w:ilvl w:val="0"/>
          <w:numId w:val="27"/>
        </w:numPr>
        <w:rPr>
          <w:rFonts w:cs="Arial"/>
        </w:rPr>
      </w:pPr>
      <w:r>
        <w:t>Maximum 2 hours (for all Critical, High, Medium and Low calls).</w:t>
      </w:r>
    </w:p>
    <w:p w14:paraId="25477002" w14:textId="77777777" w:rsidR="008273F3" w:rsidRPr="000560FC" w:rsidRDefault="008273F3" w:rsidP="000560FC">
      <w:pPr>
        <w:pStyle w:val="Heading3"/>
      </w:pPr>
      <w:bookmarkStart w:id="22" w:name="_Toc220395517"/>
      <w:r w:rsidRPr="000560FC">
        <w:t>Fault logging management</w:t>
      </w:r>
      <w:bookmarkEnd w:id="22"/>
    </w:p>
    <w:p w14:paraId="6949A1DB" w14:textId="4DF0B35E" w:rsidR="00784214" w:rsidRDefault="00784214" w:rsidP="007734D9">
      <w:pPr>
        <w:pStyle w:val="ListParagraph"/>
        <w:numPr>
          <w:ilvl w:val="0"/>
          <w:numId w:val="78"/>
        </w:numPr>
      </w:pPr>
      <w:r>
        <w:t>Service desk capability</w:t>
      </w:r>
      <w:r w:rsidR="00AB0C10">
        <w:t>.</w:t>
      </w:r>
    </w:p>
    <w:p w14:paraId="5C5CB983" w14:textId="226A82B2" w:rsidR="006151A5" w:rsidRPr="00DC0808" w:rsidRDefault="006151A5" w:rsidP="006151A5">
      <w:pPr>
        <w:pStyle w:val="Caption"/>
      </w:pPr>
      <w:bookmarkStart w:id="23" w:name="_Toc147474204"/>
      <w:r w:rsidRPr="00DC0808">
        <w:t xml:space="preserve">Table </w:t>
      </w:r>
      <w:r w:rsidRPr="00DC0808">
        <w:fldChar w:fldCharType="begin"/>
      </w:r>
      <w:r w:rsidRPr="00DC0808">
        <w:instrText xml:space="preserve"> SEQ Table \* ARABIC </w:instrText>
      </w:r>
      <w:r w:rsidRPr="00DC0808">
        <w:fldChar w:fldCharType="separate"/>
      </w:r>
      <w:r w:rsidR="002D104B" w:rsidRPr="00DC0808">
        <w:rPr>
          <w:noProof/>
        </w:rPr>
        <w:t>1</w:t>
      </w:r>
      <w:r w:rsidRPr="00DC0808">
        <w:fldChar w:fldCharType="end"/>
      </w:r>
      <w:r w:rsidRPr="00DC0808">
        <w:t xml:space="preserve">: </w:t>
      </w:r>
      <w:r w:rsidRPr="00A55BF9">
        <w:rPr>
          <w:b w:val="0"/>
          <w:bCs/>
        </w:rPr>
        <w:t>Service Desk Capability</w:t>
      </w:r>
      <w:bookmarkEnd w:id="2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5"/>
        <w:gridCol w:w="2207"/>
        <w:gridCol w:w="5874"/>
      </w:tblGrid>
      <w:tr w:rsidR="00EA7522" w:rsidRPr="00DC0808" w14:paraId="4EB7B7D9" w14:textId="77777777" w:rsidTr="00A55BF9">
        <w:trPr>
          <w:tblHeader/>
        </w:trPr>
        <w:tc>
          <w:tcPr>
            <w:tcW w:w="548" w:type="pct"/>
            <w:shd w:val="clear" w:color="auto" w:fill="DBE5F1" w:themeFill="accent1" w:themeFillTint="33"/>
          </w:tcPr>
          <w:p w14:paraId="3794BC0A" w14:textId="77777777" w:rsidR="00EA7522" w:rsidRPr="00DC0808" w:rsidRDefault="00EA7522" w:rsidP="00401D35">
            <w:pPr>
              <w:spacing w:after="120" w:line="276" w:lineRule="auto"/>
              <w:rPr>
                <w:b/>
              </w:rPr>
            </w:pPr>
            <w:r w:rsidRPr="00DC0808">
              <w:rPr>
                <w:b/>
              </w:rPr>
              <w:t>SBS</w:t>
            </w:r>
          </w:p>
        </w:tc>
        <w:tc>
          <w:tcPr>
            <w:tcW w:w="1216" w:type="pct"/>
            <w:shd w:val="clear" w:color="auto" w:fill="DBE5F1" w:themeFill="accent1" w:themeFillTint="33"/>
          </w:tcPr>
          <w:p w14:paraId="5FFE8CD2" w14:textId="77777777" w:rsidR="00EA7522" w:rsidRPr="00DC0808" w:rsidRDefault="00EA7522" w:rsidP="00401D35">
            <w:pPr>
              <w:spacing w:after="120" w:line="276" w:lineRule="auto"/>
              <w:rPr>
                <w:b/>
              </w:rPr>
            </w:pPr>
            <w:r w:rsidRPr="00DC0808">
              <w:rPr>
                <w:b/>
              </w:rPr>
              <w:t>Service Element</w:t>
            </w:r>
          </w:p>
        </w:tc>
        <w:tc>
          <w:tcPr>
            <w:tcW w:w="3236" w:type="pct"/>
            <w:shd w:val="clear" w:color="auto" w:fill="DBE5F1" w:themeFill="accent1" w:themeFillTint="33"/>
          </w:tcPr>
          <w:p w14:paraId="436D2F2D" w14:textId="77777777" w:rsidR="00EA7522" w:rsidRPr="00DC0808" w:rsidRDefault="00EA7522" w:rsidP="00401D35">
            <w:pPr>
              <w:spacing w:after="120" w:line="276" w:lineRule="auto"/>
              <w:rPr>
                <w:b/>
              </w:rPr>
            </w:pPr>
            <w:r w:rsidRPr="00DC0808">
              <w:rPr>
                <w:b/>
              </w:rPr>
              <w:t>Service Level</w:t>
            </w:r>
          </w:p>
        </w:tc>
      </w:tr>
      <w:tr w:rsidR="00EA7522" w:rsidRPr="00DC0808" w14:paraId="285B4DFD" w14:textId="77777777" w:rsidTr="00A55BF9">
        <w:tc>
          <w:tcPr>
            <w:tcW w:w="548" w:type="pct"/>
          </w:tcPr>
          <w:p w14:paraId="7914EC40" w14:textId="77777777" w:rsidR="00EA7522" w:rsidRPr="00DC0808" w:rsidRDefault="00EA7522" w:rsidP="007734D9">
            <w:pPr>
              <w:numPr>
                <w:ilvl w:val="0"/>
                <w:numId w:val="56"/>
              </w:numPr>
              <w:spacing w:after="120" w:line="276" w:lineRule="auto"/>
            </w:pPr>
          </w:p>
        </w:tc>
        <w:tc>
          <w:tcPr>
            <w:tcW w:w="1216" w:type="pct"/>
          </w:tcPr>
          <w:p w14:paraId="32B84D16" w14:textId="77777777" w:rsidR="00EA7522" w:rsidRPr="00DC0808" w:rsidRDefault="00EA7522" w:rsidP="00401D35">
            <w:pPr>
              <w:spacing w:after="120" w:line="276" w:lineRule="auto"/>
            </w:pPr>
            <w:r w:rsidRPr="00DC0808">
              <w:t>Call Centre</w:t>
            </w:r>
          </w:p>
        </w:tc>
        <w:tc>
          <w:tcPr>
            <w:tcW w:w="3236" w:type="pct"/>
          </w:tcPr>
          <w:p w14:paraId="637205F4" w14:textId="6EB1CA46" w:rsidR="00EA7522" w:rsidRPr="00DC0808" w:rsidRDefault="00EA7522" w:rsidP="00401D35">
            <w:pPr>
              <w:spacing w:after="120" w:line="276" w:lineRule="auto"/>
            </w:pPr>
            <w:r w:rsidRPr="00DC0808">
              <w:t>8h x 5d, 07:30 – 16:30</w:t>
            </w:r>
            <w:r w:rsidR="0068620C" w:rsidRPr="00DC0808">
              <w:t xml:space="preserve"> (includes 1 hour for lunch)</w:t>
            </w:r>
          </w:p>
        </w:tc>
      </w:tr>
      <w:tr w:rsidR="00EA7522" w:rsidRPr="00DC0808" w14:paraId="3CC4E7C4" w14:textId="77777777" w:rsidTr="00A55BF9">
        <w:tc>
          <w:tcPr>
            <w:tcW w:w="548" w:type="pct"/>
          </w:tcPr>
          <w:p w14:paraId="51CBAF69" w14:textId="77777777" w:rsidR="00EA7522" w:rsidRPr="00DC0808" w:rsidRDefault="00EA7522" w:rsidP="007734D9">
            <w:pPr>
              <w:numPr>
                <w:ilvl w:val="0"/>
                <w:numId w:val="56"/>
              </w:numPr>
              <w:spacing w:after="120" w:line="276" w:lineRule="auto"/>
            </w:pPr>
          </w:p>
        </w:tc>
        <w:tc>
          <w:tcPr>
            <w:tcW w:w="1216" w:type="pct"/>
          </w:tcPr>
          <w:p w14:paraId="0E153A72" w14:textId="77777777" w:rsidR="00EA7522" w:rsidRPr="00DC0808" w:rsidRDefault="00EA7522" w:rsidP="00401D35">
            <w:pPr>
              <w:spacing w:after="120" w:line="276" w:lineRule="auto"/>
            </w:pPr>
            <w:r w:rsidRPr="00DC0808">
              <w:t>Incident Response</w:t>
            </w:r>
          </w:p>
        </w:tc>
        <w:tc>
          <w:tcPr>
            <w:tcW w:w="3236" w:type="pct"/>
          </w:tcPr>
          <w:p w14:paraId="5F6FDF16" w14:textId="77777777" w:rsidR="00EA7522" w:rsidRPr="00DC0808" w:rsidRDefault="00EA7522" w:rsidP="00401D35">
            <w:pPr>
              <w:spacing w:after="120" w:line="276" w:lineRule="auto"/>
            </w:pPr>
            <w:r w:rsidRPr="00DC0808">
              <w:t>Maximum 2 hours (for all Critical, High, Medium and Low calls)</w:t>
            </w:r>
          </w:p>
          <w:p w14:paraId="61CE2742" w14:textId="4E41FAB4" w:rsidR="00EA7522" w:rsidRPr="00DC0808" w:rsidRDefault="00EA7522" w:rsidP="00401D35">
            <w:pPr>
              <w:spacing w:after="120" w:line="276" w:lineRule="auto"/>
            </w:pPr>
            <w:r w:rsidRPr="00DC0808">
              <w:rPr>
                <w:bCs/>
              </w:rPr>
              <w:t xml:space="preserve">A response time </w:t>
            </w:r>
            <w:r w:rsidRPr="00DC0808">
              <w:t xml:space="preserve">of </w:t>
            </w:r>
            <w:r w:rsidR="00A07C46" w:rsidRPr="00DC0808">
              <w:t>two (2)</w:t>
            </w:r>
            <w:r w:rsidRPr="00DC0808">
              <w:t xml:space="preserve"> hour on all calls logged for support is to be adhered to (response time refers to the time that elapses from a call is logged with the supplier until receipt of the call is officially acknowledged, normally by providing a call reference number.</w:t>
            </w:r>
          </w:p>
        </w:tc>
      </w:tr>
      <w:tr w:rsidR="00EA7522" w:rsidRPr="00DC0808" w14:paraId="34E5F6B2" w14:textId="77777777" w:rsidTr="00A55BF9">
        <w:tc>
          <w:tcPr>
            <w:tcW w:w="548" w:type="pct"/>
          </w:tcPr>
          <w:p w14:paraId="68FC2D68" w14:textId="77777777" w:rsidR="00EA7522" w:rsidRPr="00DC0808" w:rsidRDefault="00EA7522" w:rsidP="007734D9">
            <w:pPr>
              <w:numPr>
                <w:ilvl w:val="0"/>
                <w:numId w:val="56"/>
              </w:numPr>
              <w:spacing w:after="120" w:line="276" w:lineRule="auto"/>
            </w:pPr>
          </w:p>
        </w:tc>
        <w:tc>
          <w:tcPr>
            <w:tcW w:w="1216" w:type="pct"/>
          </w:tcPr>
          <w:p w14:paraId="2D66DB81" w14:textId="77777777" w:rsidR="00EA7522" w:rsidRPr="00DC0808" w:rsidRDefault="00EA7522" w:rsidP="00401D35">
            <w:pPr>
              <w:spacing w:after="120" w:line="276" w:lineRule="auto"/>
            </w:pPr>
            <w:r w:rsidRPr="00DC0808">
              <w:t>Incident Restore</w:t>
            </w:r>
          </w:p>
        </w:tc>
        <w:tc>
          <w:tcPr>
            <w:tcW w:w="3236" w:type="pct"/>
          </w:tcPr>
          <w:p w14:paraId="5DFFACD8" w14:textId="77777777" w:rsidR="00EA7522" w:rsidRPr="00DC0808" w:rsidRDefault="00EA7522" w:rsidP="00401D35">
            <w:pPr>
              <w:spacing w:after="120" w:line="276" w:lineRule="auto"/>
            </w:pPr>
            <w:r w:rsidRPr="00DC0808">
              <w:t>Critical = Maximum 8 hours</w:t>
            </w:r>
          </w:p>
          <w:p w14:paraId="3496B129" w14:textId="77777777" w:rsidR="00EA7522" w:rsidRPr="00DC0808" w:rsidRDefault="00EA7522" w:rsidP="00401D35">
            <w:pPr>
              <w:spacing w:after="120" w:line="276" w:lineRule="auto"/>
            </w:pPr>
            <w:r w:rsidRPr="00DC0808">
              <w:t>High = Maximum 16 hours</w:t>
            </w:r>
          </w:p>
          <w:p w14:paraId="141751CE" w14:textId="77777777" w:rsidR="00EA7522" w:rsidRPr="00DC0808" w:rsidRDefault="00EA7522" w:rsidP="00401D35">
            <w:pPr>
              <w:spacing w:after="120" w:line="276" w:lineRule="auto"/>
            </w:pPr>
            <w:r w:rsidRPr="00DC0808">
              <w:t>Medium = Maximum 24 hours</w:t>
            </w:r>
          </w:p>
          <w:p w14:paraId="5DAA127E" w14:textId="764E3BB0" w:rsidR="00EA7522" w:rsidRPr="00DC0808" w:rsidRDefault="00EA7522" w:rsidP="00401D35">
            <w:pPr>
              <w:spacing w:after="120" w:line="276" w:lineRule="auto"/>
            </w:pPr>
            <w:r w:rsidRPr="00DC0808">
              <w:t xml:space="preserve">Low = Maximum </w:t>
            </w:r>
            <w:r w:rsidR="00BB0FD6" w:rsidRPr="00DC0808">
              <w:t>32</w:t>
            </w:r>
            <w:r w:rsidRPr="00DC0808">
              <w:t xml:space="preserve"> hours</w:t>
            </w:r>
          </w:p>
          <w:p w14:paraId="609450A0" w14:textId="77777777" w:rsidR="00EA7522" w:rsidRPr="00DC0808" w:rsidRDefault="00EA7522" w:rsidP="00401D35">
            <w:pPr>
              <w:spacing w:after="120" w:line="276" w:lineRule="auto"/>
            </w:pPr>
            <w:r w:rsidRPr="00DC0808">
              <w:t>A resolve time, as defined above, on all calls logged for support, is to be adhered to (resolve time refers to the time that elapses from a call is logged with the supplier until the call is resolved – resolve time includes response time).</w:t>
            </w:r>
          </w:p>
        </w:tc>
      </w:tr>
      <w:tr w:rsidR="00EA7522" w:rsidRPr="00DC0808" w14:paraId="6A30FE78" w14:textId="77777777" w:rsidTr="00A55BF9">
        <w:tc>
          <w:tcPr>
            <w:tcW w:w="548" w:type="pct"/>
          </w:tcPr>
          <w:p w14:paraId="7535EC11" w14:textId="77777777" w:rsidR="00EA7522" w:rsidRPr="00DC0808" w:rsidRDefault="00EA7522" w:rsidP="007734D9">
            <w:pPr>
              <w:numPr>
                <w:ilvl w:val="0"/>
                <w:numId w:val="56"/>
              </w:numPr>
              <w:spacing w:after="120" w:line="276" w:lineRule="auto"/>
            </w:pPr>
          </w:p>
        </w:tc>
        <w:tc>
          <w:tcPr>
            <w:tcW w:w="1216" w:type="pct"/>
          </w:tcPr>
          <w:p w14:paraId="30AE4D79" w14:textId="77777777" w:rsidR="00EA7522" w:rsidRPr="00DC0808" w:rsidRDefault="00EA7522" w:rsidP="00401D35">
            <w:pPr>
              <w:spacing w:after="120" w:line="276" w:lineRule="auto"/>
            </w:pPr>
            <w:r w:rsidRPr="00DC0808">
              <w:t>SAM Solution</w:t>
            </w:r>
          </w:p>
        </w:tc>
        <w:tc>
          <w:tcPr>
            <w:tcW w:w="3236" w:type="pct"/>
          </w:tcPr>
          <w:p w14:paraId="29DEFA31" w14:textId="77777777" w:rsidR="00EA7522" w:rsidRPr="00DC0808" w:rsidRDefault="00EA7522" w:rsidP="00401D35">
            <w:pPr>
              <w:spacing w:after="120" w:line="276" w:lineRule="auto"/>
            </w:pPr>
            <w:r w:rsidRPr="00DC0808">
              <w:t>99% Availability</w:t>
            </w:r>
          </w:p>
        </w:tc>
      </w:tr>
    </w:tbl>
    <w:p w14:paraId="1BFECFE2" w14:textId="77777777" w:rsidR="00EA7522" w:rsidRPr="00DC0808" w:rsidRDefault="00EA7522" w:rsidP="00EA7522"/>
    <w:p w14:paraId="5ADB54D6" w14:textId="0BDAD566" w:rsidR="00CE4A9B" w:rsidRPr="00DC0808" w:rsidRDefault="00E8344E" w:rsidP="00E8344E">
      <w:pPr>
        <w:pStyle w:val="Heading2"/>
      </w:pPr>
      <w:bookmarkStart w:id="24" w:name="_Toc220395518"/>
      <w:r w:rsidRPr="00DC0808">
        <w:t>Special Requirements</w:t>
      </w:r>
      <w:bookmarkEnd w:id="24"/>
    </w:p>
    <w:p w14:paraId="183E4E62" w14:textId="2EC08D90" w:rsidR="00CB3894" w:rsidRPr="00BC2EDE" w:rsidRDefault="00CB3894" w:rsidP="00BC2EDE">
      <w:pPr>
        <w:pStyle w:val="Heading3"/>
      </w:pPr>
      <w:bookmarkStart w:id="25" w:name="_Toc122431989"/>
      <w:bookmarkStart w:id="26" w:name="_Toc220395519"/>
      <w:r w:rsidRPr="00BC2EDE">
        <w:t>UNSPSC REQUIREMENTS</w:t>
      </w:r>
      <w:bookmarkEnd w:id="25"/>
      <w:bookmarkEnd w:id="26"/>
    </w:p>
    <w:p w14:paraId="2951D600" w14:textId="77777777" w:rsidR="00CB3894" w:rsidRPr="00DC0808" w:rsidRDefault="00CB3894" w:rsidP="00CB3894">
      <w:pPr>
        <w:rPr>
          <w:color w:val="000000" w:themeColor="text1"/>
        </w:rPr>
      </w:pPr>
      <w:r w:rsidRPr="00DC0808">
        <w:rPr>
          <w:color w:val="000000" w:themeColor="text1"/>
        </w:rPr>
        <w:t>The relevant Segment Title(s) and Family Title(s) from UNSPSC</w:t>
      </w:r>
      <w:r w:rsidR="00BC2EDE" w:rsidRPr="00DC0808">
        <w:rPr>
          <w:color w:val="000000" w:themeColor="text1"/>
        </w:rPr>
        <w:t xml:space="preserve"> </w:t>
      </w:r>
      <w:r w:rsidRPr="00DC0808">
        <w:rPr>
          <w:color w:val="000000" w:themeColor="text1"/>
        </w:rPr>
        <w:t>Version 18 are indicated below</w:t>
      </w:r>
      <w:r w:rsidR="00BC2EDE" w:rsidRPr="00DC0808">
        <w:rPr>
          <w:color w:val="000000" w:themeColor="text1"/>
        </w:rPr>
        <w:t>,</w:t>
      </w:r>
      <w:r w:rsidRPr="00DC0808">
        <w:rPr>
          <w:color w:val="000000" w:themeColor="text1"/>
        </w:rPr>
        <w:t xml:space="preserve"> to show what will be purchased:</w:t>
      </w:r>
    </w:p>
    <w:p w14:paraId="438B9405" w14:textId="661B77D0" w:rsidR="00CB3894" w:rsidRPr="00DC0808" w:rsidRDefault="006151A5" w:rsidP="006151A5">
      <w:pPr>
        <w:pStyle w:val="Caption"/>
        <w:rPr>
          <w:color w:val="000000" w:themeColor="text1"/>
        </w:rPr>
      </w:pPr>
      <w:bookmarkStart w:id="27" w:name="_Toc147474205"/>
      <w:r w:rsidRPr="00DC0808">
        <w:rPr>
          <w:color w:val="000000" w:themeColor="text1"/>
        </w:rPr>
        <w:t xml:space="preserve">Table </w:t>
      </w:r>
      <w:r w:rsidRPr="00DC0808">
        <w:rPr>
          <w:color w:val="000000" w:themeColor="text1"/>
        </w:rPr>
        <w:fldChar w:fldCharType="begin"/>
      </w:r>
      <w:r w:rsidRPr="00DC0808">
        <w:rPr>
          <w:color w:val="000000" w:themeColor="text1"/>
        </w:rPr>
        <w:instrText xml:space="preserve"> SEQ Table \* ARABIC </w:instrText>
      </w:r>
      <w:r w:rsidRPr="00DC0808">
        <w:rPr>
          <w:color w:val="000000" w:themeColor="text1"/>
        </w:rPr>
        <w:fldChar w:fldCharType="separate"/>
      </w:r>
      <w:r w:rsidR="002D104B" w:rsidRPr="00DC0808">
        <w:rPr>
          <w:noProof/>
          <w:color w:val="000000" w:themeColor="text1"/>
        </w:rPr>
        <w:t>2</w:t>
      </w:r>
      <w:r w:rsidRPr="00DC0808">
        <w:rPr>
          <w:color w:val="000000" w:themeColor="text1"/>
        </w:rPr>
        <w:fldChar w:fldCharType="end"/>
      </w:r>
      <w:r w:rsidRPr="00DC0808">
        <w:rPr>
          <w:color w:val="000000" w:themeColor="text1"/>
        </w:rPr>
        <w:t xml:space="preserve">: </w:t>
      </w:r>
      <w:r w:rsidRPr="00A55BF9">
        <w:rPr>
          <w:b w:val="0"/>
          <w:bCs/>
          <w:color w:val="000000" w:themeColor="text1"/>
        </w:rPr>
        <w:t>UNSPSC Requirements</w:t>
      </w:r>
      <w:bookmarkEnd w:id="27"/>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bottom w:w="28" w:type="dxa"/>
        </w:tblCellMar>
        <w:tblLook w:val="04A0" w:firstRow="1" w:lastRow="0" w:firstColumn="1" w:lastColumn="0" w:noHBand="0" w:noVBand="1"/>
      </w:tblPr>
      <w:tblGrid>
        <w:gridCol w:w="2407"/>
        <w:gridCol w:w="2407"/>
        <w:gridCol w:w="2407"/>
        <w:gridCol w:w="2407"/>
      </w:tblGrid>
      <w:tr w:rsidR="00DC0808" w:rsidRPr="00DC0808" w14:paraId="47DEF6B1" w14:textId="77777777" w:rsidTr="00A55BF9">
        <w:trPr>
          <w:tblHeader/>
        </w:trPr>
        <w:tc>
          <w:tcPr>
            <w:tcW w:w="2407" w:type="dxa"/>
            <w:shd w:val="clear" w:color="auto" w:fill="DBE5F1"/>
          </w:tcPr>
          <w:p w14:paraId="5CBA4B5F" w14:textId="77777777" w:rsidR="00CB3894" w:rsidRPr="00DC0808" w:rsidRDefault="00CB3894" w:rsidP="00CB3894">
            <w:pPr>
              <w:rPr>
                <w:b/>
                <w:color w:val="000000" w:themeColor="text1"/>
              </w:rPr>
            </w:pPr>
            <w:bookmarkStart w:id="28" w:name="_Hlk75777566"/>
            <w:r w:rsidRPr="00DC0808">
              <w:rPr>
                <w:b/>
                <w:color w:val="000000" w:themeColor="text1"/>
              </w:rPr>
              <w:t>Segment</w:t>
            </w:r>
          </w:p>
        </w:tc>
        <w:tc>
          <w:tcPr>
            <w:tcW w:w="2407" w:type="dxa"/>
            <w:shd w:val="clear" w:color="auto" w:fill="DBE5F1"/>
          </w:tcPr>
          <w:p w14:paraId="71EA6742" w14:textId="77777777" w:rsidR="00CB3894" w:rsidRPr="00DC0808" w:rsidRDefault="00CB3894" w:rsidP="00CB3894">
            <w:pPr>
              <w:rPr>
                <w:b/>
                <w:color w:val="000000" w:themeColor="text1"/>
              </w:rPr>
            </w:pPr>
            <w:r w:rsidRPr="00DC0808">
              <w:rPr>
                <w:b/>
                <w:color w:val="000000" w:themeColor="text1"/>
              </w:rPr>
              <w:t>Segment Title</w:t>
            </w:r>
          </w:p>
        </w:tc>
        <w:tc>
          <w:tcPr>
            <w:tcW w:w="2407" w:type="dxa"/>
            <w:shd w:val="clear" w:color="auto" w:fill="DBE5F1"/>
          </w:tcPr>
          <w:p w14:paraId="48883075" w14:textId="77777777" w:rsidR="00CB3894" w:rsidRPr="00DC0808" w:rsidRDefault="00CB3894" w:rsidP="00CB3894">
            <w:pPr>
              <w:rPr>
                <w:b/>
                <w:color w:val="000000" w:themeColor="text1"/>
              </w:rPr>
            </w:pPr>
            <w:r w:rsidRPr="00DC0808">
              <w:rPr>
                <w:b/>
                <w:color w:val="000000" w:themeColor="text1"/>
              </w:rPr>
              <w:t>Family</w:t>
            </w:r>
          </w:p>
        </w:tc>
        <w:tc>
          <w:tcPr>
            <w:tcW w:w="2407" w:type="dxa"/>
            <w:shd w:val="clear" w:color="auto" w:fill="DBE5F1"/>
          </w:tcPr>
          <w:p w14:paraId="2BB7DE7C" w14:textId="77777777" w:rsidR="00CB3894" w:rsidRPr="00DC0808" w:rsidRDefault="00CB3894" w:rsidP="00CB3894">
            <w:pPr>
              <w:rPr>
                <w:b/>
                <w:color w:val="000000" w:themeColor="text1"/>
              </w:rPr>
            </w:pPr>
            <w:r w:rsidRPr="00DC0808">
              <w:rPr>
                <w:b/>
                <w:color w:val="000000" w:themeColor="text1"/>
              </w:rPr>
              <w:t>Family Title</w:t>
            </w:r>
          </w:p>
        </w:tc>
      </w:tr>
      <w:tr w:rsidR="00DC0808" w:rsidRPr="00DC0808" w14:paraId="1687ABDD" w14:textId="77777777" w:rsidTr="008D49D6">
        <w:tc>
          <w:tcPr>
            <w:tcW w:w="2407" w:type="dxa"/>
          </w:tcPr>
          <w:p w14:paraId="4FAAAE41" w14:textId="77777777" w:rsidR="00CB3894" w:rsidRPr="00DC0808" w:rsidRDefault="00CB3894" w:rsidP="00A55BF9">
            <w:pPr>
              <w:jc w:val="left"/>
              <w:rPr>
                <w:color w:val="000000" w:themeColor="text1"/>
              </w:rPr>
            </w:pPr>
            <w:r w:rsidRPr="00DC0808">
              <w:rPr>
                <w:color w:val="000000" w:themeColor="text1"/>
              </w:rPr>
              <w:t>4300000</w:t>
            </w:r>
          </w:p>
        </w:tc>
        <w:tc>
          <w:tcPr>
            <w:tcW w:w="2407" w:type="dxa"/>
          </w:tcPr>
          <w:p w14:paraId="61EBD82A" w14:textId="77777777" w:rsidR="00CB3894" w:rsidRPr="00DC0808" w:rsidRDefault="00CB3894" w:rsidP="00A55BF9">
            <w:pPr>
              <w:jc w:val="left"/>
              <w:rPr>
                <w:color w:val="000000" w:themeColor="text1"/>
              </w:rPr>
            </w:pPr>
            <w:r w:rsidRPr="00DC0808">
              <w:rPr>
                <w:color w:val="000000" w:themeColor="text1"/>
              </w:rPr>
              <w:t>Information Technology Broadcasting and Telecommunications</w:t>
            </w:r>
          </w:p>
        </w:tc>
        <w:tc>
          <w:tcPr>
            <w:tcW w:w="2407" w:type="dxa"/>
          </w:tcPr>
          <w:p w14:paraId="2FD0BA52" w14:textId="77777777" w:rsidR="00CB3894" w:rsidRPr="00DC0808" w:rsidRDefault="00CB3894" w:rsidP="00A55BF9">
            <w:pPr>
              <w:jc w:val="left"/>
              <w:rPr>
                <w:color w:val="000000" w:themeColor="text1"/>
              </w:rPr>
            </w:pPr>
            <w:r w:rsidRPr="00DC0808">
              <w:rPr>
                <w:color w:val="000000" w:themeColor="text1"/>
              </w:rPr>
              <w:t>43230000</w:t>
            </w:r>
          </w:p>
        </w:tc>
        <w:tc>
          <w:tcPr>
            <w:tcW w:w="2407" w:type="dxa"/>
          </w:tcPr>
          <w:p w14:paraId="7588A750" w14:textId="77777777" w:rsidR="00CB3894" w:rsidRPr="00DC0808" w:rsidRDefault="00CB3894" w:rsidP="00A55BF9">
            <w:pPr>
              <w:jc w:val="left"/>
              <w:rPr>
                <w:color w:val="000000" w:themeColor="text1"/>
              </w:rPr>
            </w:pPr>
            <w:r w:rsidRPr="00DC0808">
              <w:rPr>
                <w:color w:val="000000" w:themeColor="text1"/>
              </w:rPr>
              <w:t>Software</w:t>
            </w:r>
          </w:p>
        </w:tc>
      </w:tr>
      <w:tr w:rsidR="00DC0808" w:rsidRPr="00DC0808" w14:paraId="7116E29D" w14:textId="77777777" w:rsidTr="008D49D6">
        <w:tc>
          <w:tcPr>
            <w:tcW w:w="2407" w:type="dxa"/>
          </w:tcPr>
          <w:p w14:paraId="6DD9043D" w14:textId="77777777" w:rsidR="00CB3894" w:rsidRPr="00DC0808" w:rsidRDefault="00CB3894" w:rsidP="00A55BF9">
            <w:pPr>
              <w:jc w:val="left"/>
              <w:rPr>
                <w:color w:val="000000" w:themeColor="text1"/>
              </w:rPr>
            </w:pPr>
            <w:r w:rsidRPr="00DC0808">
              <w:rPr>
                <w:color w:val="000000" w:themeColor="text1"/>
              </w:rPr>
              <w:lastRenderedPageBreak/>
              <w:t>81000000</w:t>
            </w:r>
          </w:p>
        </w:tc>
        <w:tc>
          <w:tcPr>
            <w:tcW w:w="2407" w:type="dxa"/>
          </w:tcPr>
          <w:p w14:paraId="398498E3" w14:textId="77777777" w:rsidR="00CB3894" w:rsidRPr="00DC0808" w:rsidRDefault="00CB3894" w:rsidP="00A55BF9">
            <w:pPr>
              <w:jc w:val="left"/>
              <w:rPr>
                <w:color w:val="000000" w:themeColor="text1"/>
              </w:rPr>
            </w:pPr>
            <w:r w:rsidRPr="00DC0808">
              <w:rPr>
                <w:color w:val="000000" w:themeColor="text1"/>
              </w:rPr>
              <w:t>Engineering and Research and Technology Based Services</w:t>
            </w:r>
          </w:p>
        </w:tc>
        <w:tc>
          <w:tcPr>
            <w:tcW w:w="2407" w:type="dxa"/>
          </w:tcPr>
          <w:p w14:paraId="2EEA18B4" w14:textId="77777777" w:rsidR="00CB3894" w:rsidRPr="00DC0808" w:rsidRDefault="00CB3894" w:rsidP="00A55BF9">
            <w:pPr>
              <w:jc w:val="left"/>
              <w:rPr>
                <w:color w:val="000000" w:themeColor="text1"/>
              </w:rPr>
            </w:pPr>
            <w:r w:rsidRPr="00DC0808">
              <w:rPr>
                <w:color w:val="000000" w:themeColor="text1"/>
              </w:rPr>
              <w:t>81110000</w:t>
            </w:r>
          </w:p>
        </w:tc>
        <w:tc>
          <w:tcPr>
            <w:tcW w:w="2407" w:type="dxa"/>
          </w:tcPr>
          <w:p w14:paraId="65C27BDE" w14:textId="77777777" w:rsidR="00CB3894" w:rsidRPr="00DC0808" w:rsidRDefault="00CB3894" w:rsidP="00A55BF9">
            <w:pPr>
              <w:jc w:val="left"/>
              <w:rPr>
                <w:color w:val="000000" w:themeColor="text1"/>
              </w:rPr>
            </w:pPr>
            <w:r w:rsidRPr="00DC0808">
              <w:rPr>
                <w:color w:val="000000" w:themeColor="text1"/>
              </w:rPr>
              <w:t>Computer services</w:t>
            </w:r>
          </w:p>
        </w:tc>
      </w:tr>
      <w:tr w:rsidR="00DC0808" w:rsidRPr="00DC0808" w14:paraId="76FBB157" w14:textId="77777777" w:rsidTr="008D49D6">
        <w:tc>
          <w:tcPr>
            <w:tcW w:w="2407" w:type="dxa"/>
          </w:tcPr>
          <w:p w14:paraId="1600A19D" w14:textId="77777777" w:rsidR="00CB3894" w:rsidRPr="00DC0808" w:rsidRDefault="00CB3894" w:rsidP="00A55BF9">
            <w:pPr>
              <w:jc w:val="left"/>
              <w:rPr>
                <w:color w:val="000000" w:themeColor="text1"/>
              </w:rPr>
            </w:pPr>
            <w:r w:rsidRPr="00DC0808">
              <w:rPr>
                <w:color w:val="000000" w:themeColor="text1"/>
              </w:rPr>
              <w:t>80000000</w:t>
            </w:r>
          </w:p>
        </w:tc>
        <w:tc>
          <w:tcPr>
            <w:tcW w:w="2407" w:type="dxa"/>
          </w:tcPr>
          <w:p w14:paraId="3144D230" w14:textId="77777777" w:rsidR="00CB3894" w:rsidRPr="00DC0808" w:rsidRDefault="00CB3894" w:rsidP="00A55BF9">
            <w:pPr>
              <w:jc w:val="left"/>
              <w:rPr>
                <w:color w:val="000000" w:themeColor="text1"/>
              </w:rPr>
            </w:pPr>
            <w:r w:rsidRPr="00DC0808">
              <w:rPr>
                <w:color w:val="000000" w:themeColor="text1"/>
              </w:rPr>
              <w:t>Management and Business Professionals and Administrative Services</w:t>
            </w:r>
          </w:p>
        </w:tc>
        <w:tc>
          <w:tcPr>
            <w:tcW w:w="2407" w:type="dxa"/>
          </w:tcPr>
          <w:p w14:paraId="38404039" w14:textId="77777777" w:rsidR="00CB3894" w:rsidRPr="00DC0808" w:rsidRDefault="00CB3894" w:rsidP="00A55BF9">
            <w:pPr>
              <w:jc w:val="left"/>
              <w:rPr>
                <w:color w:val="000000" w:themeColor="text1"/>
              </w:rPr>
            </w:pPr>
            <w:r w:rsidRPr="00DC0808">
              <w:rPr>
                <w:color w:val="000000" w:themeColor="text1"/>
              </w:rPr>
              <w:t>80100000</w:t>
            </w:r>
          </w:p>
        </w:tc>
        <w:tc>
          <w:tcPr>
            <w:tcW w:w="2407" w:type="dxa"/>
          </w:tcPr>
          <w:p w14:paraId="13EC9ACF" w14:textId="77777777" w:rsidR="00CB3894" w:rsidRPr="00DC0808" w:rsidRDefault="00CB3894" w:rsidP="00A55BF9">
            <w:pPr>
              <w:jc w:val="left"/>
              <w:rPr>
                <w:color w:val="000000" w:themeColor="text1"/>
              </w:rPr>
            </w:pPr>
            <w:r w:rsidRPr="00DC0808">
              <w:rPr>
                <w:color w:val="000000" w:themeColor="text1"/>
              </w:rPr>
              <w:t>Management advisory services</w:t>
            </w:r>
          </w:p>
        </w:tc>
      </w:tr>
      <w:bookmarkEnd w:id="28"/>
    </w:tbl>
    <w:p w14:paraId="30CF5503" w14:textId="77777777" w:rsidR="00CB3894" w:rsidRPr="000560FC" w:rsidRDefault="00CB3894" w:rsidP="00C47C25">
      <w:pPr>
        <w:rPr>
          <w:color w:val="FF0000"/>
        </w:rPr>
      </w:pPr>
    </w:p>
    <w:p w14:paraId="1CFD180D" w14:textId="77777777" w:rsidR="009A07C6" w:rsidRPr="00AF05FE" w:rsidRDefault="00CE4A9B" w:rsidP="00CE4A9B">
      <w:pPr>
        <w:pStyle w:val="Heading1"/>
      </w:pPr>
      <w:bookmarkStart w:id="29" w:name="_Toc220395520"/>
      <w:r>
        <w:t>Bid Evaluation Stages</w:t>
      </w:r>
      <w:bookmarkEnd w:id="29"/>
    </w:p>
    <w:p w14:paraId="34907AE6" w14:textId="20E1A41A" w:rsidR="00CE4A9B" w:rsidRDefault="00CE4A9B" w:rsidP="00CE4A9B">
      <w:pPr>
        <w:rPr>
          <w:rFonts w:cs="Calibri"/>
        </w:rPr>
      </w:pPr>
      <w:r w:rsidRPr="000A4071">
        <w:rPr>
          <w:rFonts w:cs="Calibri"/>
        </w:rPr>
        <w:t xml:space="preserve">The bid evaluation process consists of </w:t>
      </w:r>
      <w:r w:rsidR="00325696">
        <w:rPr>
          <w:rFonts w:cs="Calibri"/>
        </w:rPr>
        <w:t xml:space="preserve">several </w:t>
      </w:r>
      <w:r w:rsidRPr="00DC0808">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25C78AAB" w14:textId="3362D213" w:rsidR="00CE4A9B" w:rsidRDefault="00CE4A9B" w:rsidP="00CE4A9B">
      <w:pPr>
        <w:pStyle w:val="Caption"/>
        <w:rPr>
          <w:rFonts w:cs="Calibri"/>
        </w:rPr>
      </w:pPr>
      <w:bookmarkStart w:id="30" w:name="_Toc147474206"/>
      <w:r>
        <w:t xml:space="preserve">Table </w:t>
      </w:r>
      <w:r>
        <w:fldChar w:fldCharType="begin"/>
      </w:r>
      <w:r>
        <w:instrText xml:space="preserve"> SEQ Table \* ARABIC </w:instrText>
      </w:r>
      <w:r>
        <w:fldChar w:fldCharType="separate"/>
      </w:r>
      <w:r w:rsidR="002D104B">
        <w:rPr>
          <w:noProof/>
        </w:rPr>
        <w:t>3</w:t>
      </w:r>
      <w:r>
        <w:fldChar w:fldCharType="end"/>
      </w:r>
      <w:r>
        <w:t xml:space="preserve">: </w:t>
      </w:r>
      <w:r w:rsidRPr="00A55BF9">
        <w:rPr>
          <w:b w:val="0"/>
          <w:bCs/>
        </w:rPr>
        <w:t>Bid Evaluation Stages</w:t>
      </w:r>
      <w:bookmarkEnd w:id="3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A62B8F" w:rsidRPr="00E140C0" w14:paraId="56DB9742" w14:textId="77777777" w:rsidTr="00DC0808">
        <w:tc>
          <w:tcPr>
            <w:tcW w:w="736" w:type="pct"/>
            <w:shd w:val="clear" w:color="auto" w:fill="DBE5F1" w:themeFill="accent1" w:themeFillTint="33"/>
            <w:vAlign w:val="center"/>
          </w:tcPr>
          <w:p w14:paraId="731F960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DCBE84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299F1B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C38C892" w14:textId="77777777" w:rsidTr="00DC0808">
        <w:tc>
          <w:tcPr>
            <w:tcW w:w="736" w:type="pct"/>
            <w:vAlign w:val="center"/>
          </w:tcPr>
          <w:p w14:paraId="41469046" w14:textId="77777777" w:rsidR="00CE4A9B" w:rsidRPr="00DC0808" w:rsidRDefault="00CE4A9B" w:rsidP="00595AD7">
            <w:pPr>
              <w:rPr>
                <w:rFonts w:cs="Calibri"/>
              </w:rPr>
            </w:pPr>
            <w:r w:rsidRPr="00DC0808">
              <w:rPr>
                <w:rFonts w:cs="Calibri"/>
              </w:rPr>
              <w:t>Stage 1</w:t>
            </w:r>
            <w:r w:rsidRPr="00DC0808">
              <w:rPr>
                <w:rFonts w:cs="Calibri"/>
              </w:rPr>
              <w:tab/>
            </w:r>
          </w:p>
        </w:tc>
        <w:tc>
          <w:tcPr>
            <w:tcW w:w="2723" w:type="pct"/>
            <w:vAlign w:val="center"/>
          </w:tcPr>
          <w:p w14:paraId="4B19AA57" w14:textId="36361D6D" w:rsidR="00CE4A9B" w:rsidRPr="00DC0808" w:rsidRDefault="007228B0" w:rsidP="00F52232">
            <w:pPr>
              <w:jc w:val="left"/>
              <w:rPr>
                <w:rFonts w:cs="Calibri"/>
              </w:rPr>
            </w:pPr>
            <w:r>
              <w:rPr>
                <w:rFonts w:cs="Calibri"/>
              </w:rPr>
              <w:t xml:space="preserve">Mandatory </w:t>
            </w:r>
            <w:r w:rsidR="00CE4A9B" w:rsidRPr="00DC0808">
              <w:rPr>
                <w:rFonts w:cs="Calibri"/>
              </w:rPr>
              <w:t xml:space="preserve">Administrative </w:t>
            </w:r>
            <w:r w:rsidR="004214A9">
              <w:rPr>
                <w:rFonts w:cs="Calibri"/>
              </w:rPr>
              <w:t>R</w:t>
            </w:r>
            <w:r w:rsidR="00F52232" w:rsidRPr="00DC0808">
              <w:rPr>
                <w:rFonts w:cs="Calibri"/>
              </w:rPr>
              <w:t>esponsiveness</w:t>
            </w:r>
          </w:p>
        </w:tc>
        <w:tc>
          <w:tcPr>
            <w:tcW w:w="1541" w:type="pct"/>
            <w:shd w:val="clear" w:color="auto" w:fill="DBE5F1" w:themeFill="accent1" w:themeFillTint="33"/>
            <w:vAlign w:val="center"/>
          </w:tcPr>
          <w:p w14:paraId="32A8AE70" w14:textId="77777777" w:rsidR="00CE4A9B" w:rsidRPr="00A55BF9" w:rsidRDefault="00CE4A9B" w:rsidP="00595AD7">
            <w:pPr>
              <w:jc w:val="center"/>
              <w:rPr>
                <w:rFonts w:cs="Calibri"/>
                <w:b/>
                <w:bCs/>
              </w:rPr>
            </w:pPr>
            <w:r w:rsidRPr="00A55BF9">
              <w:rPr>
                <w:rFonts w:cs="Calibri"/>
                <w:b/>
                <w:bCs/>
              </w:rPr>
              <w:t>YES</w:t>
            </w:r>
          </w:p>
        </w:tc>
      </w:tr>
      <w:tr w:rsidR="00A62B8F" w:rsidRPr="00E140C0" w14:paraId="72683450" w14:textId="77777777" w:rsidTr="00DC0808">
        <w:tc>
          <w:tcPr>
            <w:tcW w:w="736" w:type="pct"/>
            <w:vAlign w:val="center"/>
          </w:tcPr>
          <w:p w14:paraId="79734042" w14:textId="77777777" w:rsidR="00CE4A9B" w:rsidRPr="00DC0808" w:rsidRDefault="00CE4A9B" w:rsidP="00595AD7">
            <w:pPr>
              <w:rPr>
                <w:rFonts w:cs="Calibri"/>
              </w:rPr>
            </w:pPr>
            <w:r w:rsidRPr="00DC0808">
              <w:rPr>
                <w:rFonts w:cs="Calibri"/>
              </w:rPr>
              <w:t xml:space="preserve">Stage 2 </w:t>
            </w:r>
          </w:p>
        </w:tc>
        <w:tc>
          <w:tcPr>
            <w:tcW w:w="2723" w:type="pct"/>
            <w:vAlign w:val="center"/>
          </w:tcPr>
          <w:p w14:paraId="55751F28" w14:textId="1CD1BE10" w:rsidR="00CE4A9B" w:rsidRPr="00DC0808" w:rsidRDefault="00CE4A9B" w:rsidP="00F52232">
            <w:pPr>
              <w:jc w:val="left"/>
              <w:rPr>
                <w:rFonts w:cs="Calibri"/>
              </w:rPr>
            </w:pPr>
            <w:r w:rsidRPr="00DC0808">
              <w:rPr>
                <w:rFonts w:cs="Calibri"/>
              </w:rPr>
              <w:t>Technical Mandatory</w:t>
            </w:r>
            <w:r w:rsidR="00F52232" w:rsidRPr="00DC0808">
              <w:rPr>
                <w:rFonts w:cs="Calibri"/>
              </w:rPr>
              <w:t xml:space="preserve"> </w:t>
            </w:r>
            <w:r w:rsidR="004214A9">
              <w:rPr>
                <w:rFonts w:cs="Calibri"/>
              </w:rPr>
              <w:t>R</w:t>
            </w:r>
            <w:r w:rsidR="00F52232" w:rsidRPr="00DC0808">
              <w:rPr>
                <w:rFonts w:cs="Calibri"/>
              </w:rPr>
              <w:t>esponsiveness</w:t>
            </w:r>
            <w:r w:rsidRPr="00DC0808">
              <w:rPr>
                <w:rFonts w:cs="Calibri"/>
              </w:rPr>
              <w:t xml:space="preserve"> </w:t>
            </w:r>
          </w:p>
        </w:tc>
        <w:tc>
          <w:tcPr>
            <w:tcW w:w="1541" w:type="pct"/>
            <w:shd w:val="clear" w:color="auto" w:fill="DBE5F1" w:themeFill="accent1" w:themeFillTint="33"/>
            <w:vAlign w:val="center"/>
          </w:tcPr>
          <w:p w14:paraId="0939330D" w14:textId="77777777" w:rsidR="00CE4A9B" w:rsidRPr="00A55BF9" w:rsidRDefault="00CE4A9B" w:rsidP="00595AD7">
            <w:pPr>
              <w:jc w:val="center"/>
              <w:rPr>
                <w:rFonts w:cs="Calibri"/>
                <w:b/>
                <w:bCs/>
              </w:rPr>
            </w:pPr>
            <w:r w:rsidRPr="00A55BF9">
              <w:rPr>
                <w:rFonts w:cs="Calibri"/>
                <w:b/>
                <w:bCs/>
              </w:rPr>
              <w:t>YES</w:t>
            </w:r>
          </w:p>
        </w:tc>
      </w:tr>
      <w:tr w:rsidR="00A62B8F" w:rsidRPr="00E140C0" w14:paraId="5D671047" w14:textId="77777777" w:rsidTr="00DC0808">
        <w:tc>
          <w:tcPr>
            <w:tcW w:w="736" w:type="pct"/>
            <w:vAlign w:val="center"/>
          </w:tcPr>
          <w:p w14:paraId="22ABE2EA" w14:textId="77777777" w:rsidR="001E3153" w:rsidRPr="00DC0808" w:rsidRDefault="001E3153" w:rsidP="00595AD7">
            <w:pPr>
              <w:rPr>
                <w:rFonts w:cs="Calibri"/>
              </w:rPr>
            </w:pPr>
            <w:r w:rsidRPr="00DC0808">
              <w:rPr>
                <w:rFonts w:cs="Calibri"/>
              </w:rPr>
              <w:t>Stage 3</w:t>
            </w:r>
          </w:p>
        </w:tc>
        <w:tc>
          <w:tcPr>
            <w:tcW w:w="2723" w:type="pct"/>
            <w:vAlign w:val="center"/>
          </w:tcPr>
          <w:p w14:paraId="372CFC9B" w14:textId="77777777" w:rsidR="001E3153" w:rsidRPr="00DC0808" w:rsidRDefault="001E3153" w:rsidP="00F52232">
            <w:pPr>
              <w:jc w:val="left"/>
              <w:rPr>
                <w:rFonts w:cs="Calibri"/>
              </w:rPr>
            </w:pPr>
            <w:r w:rsidRPr="00DC0808">
              <w:rPr>
                <w:rFonts w:cs="Calibri"/>
              </w:rPr>
              <w:t>Technical Functional Requirements</w:t>
            </w:r>
          </w:p>
        </w:tc>
        <w:tc>
          <w:tcPr>
            <w:tcW w:w="1541" w:type="pct"/>
            <w:shd w:val="clear" w:color="auto" w:fill="DBE5F1" w:themeFill="accent1" w:themeFillTint="33"/>
            <w:vAlign w:val="center"/>
          </w:tcPr>
          <w:p w14:paraId="53E398BB" w14:textId="77777777" w:rsidR="001E3153" w:rsidRPr="00A55BF9" w:rsidRDefault="001E3153" w:rsidP="00595AD7">
            <w:pPr>
              <w:jc w:val="center"/>
              <w:rPr>
                <w:rFonts w:cs="Calibri"/>
                <w:b/>
                <w:bCs/>
              </w:rPr>
            </w:pPr>
            <w:r w:rsidRPr="00A55BF9">
              <w:rPr>
                <w:rFonts w:cs="Calibri"/>
                <w:b/>
                <w:bCs/>
              </w:rPr>
              <w:t>YES</w:t>
            </w:r>
          </w:p>
        </w:tc>
      </w:tr>
      <w:tr w:rsidR="00A62B8F" w:rsidRPr="00E140C0" w14:paraId="617C042A" w14:textId="77777777" w:rsidTr="00DC0808">
        <w:tc>
          <w:tcPr>
            <w:tcW w:w="736" w:type="pct"/>
            <w:vAlign w:val="center"/>
          </w:tcPr>
          <w:p w14:paraId="31E43CAB" w14:textId="4DF84FE5" w:rsidR="00CE4A9B" w:rsidRPr="00DC0808" w:rsidRDefault="00CE4A9B" w:rsidP="00595AD7">
            <w:pPr>
              <w:rPr>
                <w:rFonts w:cs="Calibri"/>
              </w:rPr>
            </w:pPr>
            <w:r w:rsidRPr="00DC0808">
              <w:rPr>
                <w:rFonts w:cs="Calibri"/>
              </w:rPr>
              <w:t xml:space="preserve">Stage </w:t>
            </w:r>
            <w:r w:rsidR="00325696">
              <w:rPr>
                <w:rFonts w:cs="Calibri"/>
              </w:rPr>
              <w:t>4</w:t>
            </w:r>
          </w:p>
        </w:tc>
        <w:tc>
          <w:tcPr>
            <w:tcW w:w="2723" w:type="pct"/>
            <w:vAlign w:val="center"/>
          </w:tcPr>
          <w:p w14:paraId="1BF82B23" w14:textId="79069568" w:rsidR="00CE4A9B" w:rsidRPr="00DC0808" w:rsidRDefault="00CE4A9B" w:rsidP="00F52232">
            <w:pPr>
              <w:jc w:val="left"/>
              <w:rPr>
                <w:rFonts w:cs="Calibri"/>
              </w:rPr>
            </w:pPr>
            <w:r w:rsidRPr="00DC0808">
              <w:rPr>
                <w:rFonts w:cs="Calibri"/>
              </w:rPr>
              <w:t xml:space="preserve">Special Conditions of Contract </w:t>
            </w:r>
            <w:r w:rsidR="004214A9">
              <w:rPr>
                <w:rFonts w:cs="Calibri"/>
              </w:rPr>
              <w:t>V</w:t>
            </w:r>
            <w:r w:rsidRPr="00DC0808">
              <w:rPr>
                <w:rFonts w:cs="Calibri"/>
              </w:rPr>
              <w:t>erification</w:t>
            </w:r>
          </w:p>
        </w:tc>
        <w:tc>
          <w:tcPr>
            <w:tcW w:w="1541" w:type="pct"/>
            <w:shd w:val="clear" w:color="auto" w:fill="DBE5F1" w:themeFill="accent1" w:themeFillTint="33"/>
            <w:vAlign w:val="center"/>
          </w:tcPr>
          <w:p w14:paraId="1A9BAE57" w14:textId="77777777" w:rsidR="00CE4A9B" w:rsidRPr="00A55BF9" w:rsidRDefault="00CE4A9B" w:rsidP="00595AD7">
            <w:pPr>
              <w:jc w:val="center"/>
              <w:rPr>
                <w:rFonts w:cs="Calibri"/>
                <w:b/>
                <w:bCs/>
              </w:rPr>
            </w:pPr>
            <w:r w:rsidRPr="00A55BF9">
              <w:rPr>
                <w:rFonts w:cs="Calibri"/>
                <w:b/>
                <w:bCs/>
              </w:rPr>
              <w:t>YES</w:t>
            </w:r>
          </w:p>
        </w:tc>
      </w:tr>
      <w:tr w:rsidR="00A62B8F" w:rsidRPr="00E140C0" w14:paraId="61B5E5D8" w14:textId="77777777" w:rsidTr="00DC0808">
        <w:tc>
          <w:tcPr>
            <w:tcW w:w="736" w:type="pct"/>
            <w:vAlign w:val="center"/>
          </w:tcPr>
          <w:p w14:paraId="6DB8A0D0" w14:textId="5E7DB382" w:rsidR="00CE4A9B" w:rsidRPr="00DC0808" w:rsidRDefault="00CE4A9B" w:rsidP="00595AD7">
            <w:pPr>
              <w:rPr>
                <w:rFonts w:cs="Calibri"/>
              </w:rPr>
            </w:pPr>
            <w:r w:rsidRPr="00DC0808">
              <w:rPr>
                <w:rFonts w:cs="Calibri"/>
              </w:rPr>
              <w:t xml:space="preserve">Stage </w:t>
            </w:r>
            <w:r w:rsidR="00325696">
              <w:rPr>
                <w:rFonts w:cs="Calibri"/>
              </w:rPr>
              <w:t>5</w:t>
            </w:r>
          </w:p>
        </w:tc>
        <w:tc>
          <w:tcPr>
            <w:tcW w:w="2723" w:type="pct"/>
            <w:vAlign w:val="center"/>
          </w:tcPr>
          <w:p w14:paraId="5EFE386F" w14:textId="20099607" w:rsidR="00CE4A9B" w:rsidRPr="00DC0808" w:rsidRDefault="00D77F5E" w:rsidP="00F52232">
            <w:pPr>
              <w:jc w:val="left"/>
              <w:rPr>
                <w:rFonts w:cs="Calibri"/>
              </w:rPr>
            </w:pPr>
            <w:r w:rsidRPr="00296E37">
              <w:rPr>
                <w:rFonts w:asciiTheme="minorHAnsi" w:hAnsiTheme="minorHAnsi"/>
              </w:rPr>
              <w:t xml:space="preserve">Cost </w:t>
            </w:r>
            <w:r w:rsidRPr="008F0490">
              <w:rPr>
                <w:rFonts w:asciiTheme="minorHAnsi" w:hAnsiTheme="minorHAnsi"/>
              </w:rPr>
              <w:t>and</w:t>
            </w:r>
            <w:r w:rsidRPr="00296E37">
              <w:rPr>
                <w:rFonts w:asciiTheme="minorHAnsi" w:hAnsiTheme="minorHAnsi"/>
              </w:rPr>
              <w:t xml:space="preserve"> Preference </w:t>
            </w:r>
            <w:r w:rsidRPr="008F0490">
              <w:rPr>
                <w:rFonts w:asciiTheme="minorHAnsi" w:hAnsiTheme="minorHAnsi"/>
              </w:rPr>
              <w:t>Evaluation</w:t>
            </w:r>
          </w:p>
        </w:tc>
        <w:tc>
          <w:tcPr>
            <w:tcW w:w="1541" w:type="pct"/>
            <w:shd w:val="clear" w:color="auto" w:fill="DBE5F1" w:themeFill="accent1" w:themeFillTint="33"/>
            <w:vAlign w:val="center"/>
          </w:tcPr>
          <w:p w14:paraId="59C7D151" w14:textId="77777777" w:rsidR="00CE4A9B" w:rsidRPr="00A55BF9" w:rsidRDefault="00CE4A9B" w:rsidP="00595AD7">
            <w:pPr>
              <w:jc w:val="center"/>
              <w:rPr>
                <w:rFonts w:cs="Calibri"/>
                <w:b/>
                <w:bCs/>
              </w:rPr>
            </w:pPr>
            <w:r w:rsidRPr="00A55BF9">
              <w:rPr>
                <w:rFonts w:cs="Calibri"/>
                <w:b/>
                <w:bCs/>
              </w:rPr>
              <w:t>YES</w:t>
            </w:r>
          </w:p>
        </w:tc>
      </w:tr>
    </w:tbl>
    <w:p w14:paraId="1A3F6C02" w14:textId="77777777" w:rsidR="00AF05FE" w:rsidRDefault="00AF05FE" w:rsidP="00AF05FE"/>
    <w:p w14:paraId="0E1F48B8" w14:textId="1E2F7C9A" w:rsidR="00CE4A9B" w:rsidRPr="00CE4A9B" w:rsidRDefault="007228B0" w:rsidP="00CE4A9B">
      <w:pPr>
        <w:pStyle w:val="Heading2"/>
      </w:pPr>
      <w:bookmarkStart w:id="31" w:name="_Toc220395521"/>
      <w:r>
        <w:t xml:space="preserve">Mandatory </w:t>
      </w:r>
      <w:r w:rsidR="00CE4A9B" w:rsidRPr="00CE4A9B">
        <w:t xml:space="preserve">Administrative </w:t>
      </w:r>
      <w:r w:rsidR="00F52232">
        <w:t>responsiveness</w:t>
      </w:r>
      <w:r w:rsidR="00595AD7">
        <w:t xml:space="preserve"> (Stage 1)</w:t>
      </w:r>
      <w:bookmarkEnd w:id="31"/>
    </w:p>
    <w:p w14:paraId="613572F7" w14:textId="77777777" w:rsidR="00942B4A" w:rsidRDefault="00942B4A" w:rsidP="000560FC">
      <w:pPr>
        <w:pStyle w:val="Heading3"/>
      </w:pPr>
      <w:bookmarkStart w:id="32" w:name="_Toc220395522"/>
      <w:r>
        <w:t>Attendance of briefing session</w:t>
      </w:r>
      <w:bookmarkEnd w:id="32"/>
    </w:p>
    <w:p w14:paraId="107439D2" w14:textId="0321B474" w:rsidR="00325696" w:rsidRPr="00325696" w:rsidRDefault="00942B4A" w:rsidP="007734D9">
      <w:pPr>
        <w:pStyle w:val="ListParagraph"/>
        <w:numPr>
          <w:ilvl w:val="0"/>
          <w:numId w:val="83"/>
        </w:numPr>
      </w:pPr>
      <w:r w:rsidRPr="00325696">
        <w:rPr>
          <w:rFonts w:cs="Calibri"/>
          <w:b/>
        </w:rPr>
        <w:t xml:space="preserve">A </w:t>
      </w:r>
      <w:r w:rsidR="00647486">
        <w:rPr>
          <w:rFonts w:cs="Calibri"/>
          <w:b/>
        </w:rPr>
        <w:t>V</w:t>
      </w:r>
      <w:r w:rsidR="00325696" w:rsidRPr="00325696">
        <w:rPr>
          <w:rFonts w:cs="Calibri"/>
          <w:b/>
        </w:rPr>
        <w:t xml:space="preserve">irtual </w:t>
      </w:r>
      <w:r w:rsidR="00647486">
        <w:rPr>
          <w:rFonts w:cs="Calibri"/>
          <w:b/>
        </w:rPr>
        <w:t>N</w:t>
      </w:r>
      <w:r w:rsidR="00325696" w:rsidRPr="00325696">
        <w:rPr>
          <w:rFonts w:cs="Calibri"/>
          <w:b/>
        </w:rPr>
        <w:t>on-</w:t>
      </w:r>
      <w:r w:rsidR="00647486">
        <w:rPr>
          <w:rFonts w:cs="Calibri"/>
          <w:b/>
        </w:rPr>
        <w:t>C</w:t>
      </w:r>
      <w:r w:rsidR="00325696" w:rsidRPr="00325696">
        <w:rPr>
          <w:rFonts w:cs="Calibri"/>
          <w:b/>
        </w:rPr>
        <w:t xml:space="preserve">ompulsory </w:t>
      </w:r>
      <w:r w:rsidR="00647486">
        <w:rPr>
          <w:rFonts w:cs="Calibri"/>
          <w:b/>
        </w:rPr>
        <w:t>B</w:t>
      </w:r>
      <w:r w:rsidRPr="00325696">
        <w:rPr>
          <w:rFonts w:cs="Calibri"/>
          <w:b/>
        </w:rPr>
        <w:t>riefing session</w:t>
      </w:r>
      <w:r w:rsidRPr="00325696">
        <w:rPr>
          <w:rFonts w:cs="Calibri"/>
        </w:rPr>
        <w:t xml:space="preserve"> will be held. </w:t>
      </w:r>
      <w:r w:rsidR="00325696">
        <w:rPr>
          <w:rFonts w:cs="Calibri"/>
        </w:rPr>
        <w:t>A register will be kept for bidders attended the session.</w:t>
      </w:r>
    </w:p>
    <w:p w14:paraId="0C79DFC7" w14:textId="581B8686" w:rsidR="00504F20" w:rsidRPr="00504F20" w:rsidRDefault="00942B4A" w:rsidP="007734D9">
      <w:pPr>
        <w:pStyle w:val="ListParagraph"/>
        <w:numPr>
          <w:ilvl w:val="0"/>
          <w:numId w:val="83"/>
        </w:numPr>
      </w:pPr>
      <w:r w:rsidRPr="00325696">
        <w:rPr>
          <w:b/>
        </w:rPr>
        <w:t>Registered Supplier</w:t>
      </w:r>
      <w:r w:rsidR="00325696" w:rsidRPr="00325696">
        <w:rPr>
          <w:b/>
        </w:rPr>
        <w:t xml:space="preserve"> - </w:t>
      </w:r>
      <w:r w:rsidR="00504F20" w:rsidRPr="00325696">
        <w:rPr>
          <w:rFonts w:cs="Calibri"/>
        </w:rPr>
        <w:t xml:space="preserve">Only responses from bidders who are registered as a Supplier on National Treasury’s Central Supplier Database (CSD) </w:t>
      </w:r>
      <w:r w:rsidRPr="00325696">
        <w:rPr>
          <w:rFonts w:cs="Calibri"/>
        </w:rPr>
        <w:t>in terms of National Treasury</w:t>
      </w:r>
      <w:r w:rsidR="00F52232" w:rsidRPr="00325696">
        <w:rPr>
          <w:rFonts w:cs="Calibri"/>
        </w:rPr>
        <w:t>’s</w:t>
      </w:r>
      <w:r w:rsidRPr="00325696">
        <w:rPr>
          <w:rFonts w:cs="Calibri"/>
        </w:rPr>
        <w:t xml:space="preserve"> Instruction Note 4A of 2016/17</w:t>
      </w:r>
      <w:r w:rsidR="00504F20" w:rsidRPr="00325696">
        <w:rPr>
          <w:rFonts w:cs="Calibri"/>
        </w:rPr>
        <w:t xml:space="preserve"> will be considered for award on this </w:t>
      </w:r>
      <w:r w:rsidR="0005193A" w:rsidRPr="00A55BF9">
        <w:rPr>
          <w:rFonts w:cs="Calibri"/>
          <w:b/>
          <w:bCs/>
        </w:rPr>
        <w:t>RFB</w:t>
      </w:r>
      <w:r w:rsidR="00504F20" w:rsidRPr="00325696">
        <w:rPr>
          <w:rFonts w:cs="Calibri"/>
        </w:rPr>
        <w:t>.</w:t>
      </w:r>
    </w:p>
    <w:p w14:paraId="6F57831E" w14:textId="1CE7AD32" w:rsidR="00235913" w:rsidRPr="00235913" w:rsidRDefault="00235913" w:rsidP="00235913">
      <w:pPr>
        <w:pStyle w:val="Heading2"/>
      </w:pPr>
      <w:bookmarkStart w:id="33" w:name="_Toc220395523"/>
      <w:r w:rsidRPr="00235913">
        <w:t xml:space="preserve">Technical </w:t>
      </w:r>
      <w:r w:rsidR="003806BB">
        <w:t>returnable documents</w:t>
      </w:r>
      <w:bookmarkEnd w:id="33"/>
    </w:p>
    <w:p w14:paraId="0B4DF7D5" w14:textId="77777777" w:rsidR="00942B4A" w:rsidRDefault="00235913" w:rsidP="00235913">
      <w:pPr>
        <w:pStyle w:val="Heading3"/>
      </w:pPr>
      <w:bookmarkStart w:id="34" w:name="_Toc220395524"/>
      <w:r>
        <w:t>Instruction and evaluation criteria</w:t>
      </w:r>
      <w:bookmarkEnd w:id="34"/>
    </w:p>
    <w:p w14:paraId="49296971"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4BEDD54"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393DD215" w14:textId="77777777" w:rsidR="00235913" w:rsidRPr="00235913" w:rsidRDefault="00235913" w:rsidP="00AD097C">
      <w:pPr>
        <w:pStyle w:val="ListParagraph"/>
        <w:numPr>
          <w:ilvl w:val="0"/>
          <w:numId w:val="5"/>
        </w:numPr>
      </w:pPr>
      <w:r w:rsidRPr="00235913">
        <w:t xml:space="preserve">The bidder must comply with </w:t>
      </w:r>
      <w:r w:rsidRPr="00325696">
        <w:t>ALL the</w:t>
      </w:r>
      <w:r w:rsidRPr="00235913">
        <w:t xml:space="preserv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13B13F0E" w14:textId="0F9DE1D2" w:rsidR="00942B4A" w:rsidRDefault="00942B4A" w:rsidP="00AF05FE"/>
    <w:p w14:paraId="36ECE937" w14:textId="39BBB81A" w:rsidR="005902DF" w:rsidRDefault="005902DF" w:rsidP="00AF05FE"/>
    <w:p w14:paraId="71927E1B" w14:textId="77777777" w:rsidR="005902DF" w:rsidRDefault="005902DF" w:rsidP="00AF05FE"/>
    <w:p w14:paraId="11CCC43F" w14:textId="0779775A" w:rsidR="00235913" w:rsidRDefault="00235913" w:rsidP="00235913">
      <w:pPr>
        <w:pStyle w:val="Heading3"/>
      </w:pPr>
      <w:bookmarkStart w:id="35" w:name="_Toc220395525"/>
      <w:r>
        <w:lastRenderedPageBreak/>
        <w:t xml:space="preserve">Technical </w:t>
      </w:r>
      <w:r w:rsidR="00B22039">
        <w:t>M</w:t>
      </w:r>
      <w:r>
        <w:t xml:space="preserve">andatory </w:t>
      </w:r>
      <w:r w:rsidR="00B22039">
        <w:t>R</w:t>
      </w:r>
      <w:r>
        <w:t>equirement</w:t>
      </w:r>
      <w:r w:rsidR="00B46FFE">
        <w:t>s</w:t>
      </w:r>
      <w:r w:rsidR="00512A12">
        <w:t xml:space="preserve"> (Stage 2)</w:t>
      </w:r>
      <w:bookmarkEnd w:id="35"/>
    </w:p>
    <w:p w14:paraId="7791554A" w14:textId="5CA923E8" w:rsidR="00576C51" w:rsidRPr="00576C51" w:rsidRDefault="00576C51" w:rsidP="00576C51">
      <w:pPr>
        <w:pStyle w:val="Caption"/>
      </w:pPr>
      <w:bookmarkStart w:id="36" w:name="_Toc147474207"/>
      <w:r w:rsidRPr="003972F6">
        <w:t xml:space="preserve">Table </w:t>
      </w:r>
      <w:r w:rsidRPr="003972F6">
        <w:fldChar w:fldCharType="begin"/>
      </w:r>
      <w:r w:rsidRPr="003972F6">
        <w:instrText xml:space="preserve"> SEQ Table \* ARABIC </w:instrText>
      </w:r>
      <w:r w:rsidRPr="003972F6">
        <w:fldChar w:fldCharType="separate"/>
      </w:r>
      <w:r w:rsidR="002D104B" w:rsidRPr="003972F6">
        <w:rPr>
          <w:noProof/>
        </w:rPr>
        <w:t>4</w:t>
      </w:r>
      <w:r w:rsidRPr="003972F6">
        <w:fldChar w:fldCharType="end"/>
      </w:r>
      <w:r w:rsidRPr="003972F6">
        <w:t xml:space="preserve">: </w:t>
      </w:r>
      <w:r w:rsidRPr="00A55BF9">
        <w:rPr>
          <w:b w:val="0"/>
          <w:bCs/>
        </w:rPr>
        <w:t>Technical</w:t>
      </w:r>
      <w:r w:rsidR="003711BF" w:rsidRPr="00A55BF9">
        <w:rPr>
          <w:b w:val="0"/>
          <w:bCs/>
        </w:rPr>
        <w:t xml:space="preserve"> </w:t>
      </w:r>
      <w:r w:rsidRPr="00A55BF9">
        <w:rPr>
          <w:b w:val="0"/>
          <w:bCs/>
        </w:rPr>
        <w:t>Mandatory Requirement</w:t>
      </w:r>
      <w:bookmarkEnd w:id="3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92EC964" w14:textId="77777777" w:rsidTr="006856DA">
        <w:trPr>
          <w:tblHeader/>
        </w:trPr>
        <w:tc>
          <w:tcPr>
            <w:tcW w:w="3209" w:type="dxa"/>
            <w:shd w:val="solid" w:color="DBE5F1" w:themeColor="accent1" w:themeTint="33" w:fill="DBE5F1" w:themeFill="accent1" w:themeFillTint="33"/>
          </w:tcPr>
          <w:p w14:paraId="1D81DEC3" w14:textId="5FD36441"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w:t>
            </w:r>
          </w:p>
        </w:tc>
        <w:tc>
          <w:tcPr>
            <w:tcW w:w="3209" w:type="dxa"/>
            <w:shd w:val="solid" w:color="DBE5F1" w:themeColor="accent1" w:themeTint="33" w:fill="DBE5F1" w:themeFill="accent1" w:themeFillTint="33"/>
          </w:tcPr>
          <w:p w14:paraId="1A4BA17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627DA4F9"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233A39" w14:paraId="004383C4" w14:textId="77777777" w:rsidTr="00560F4B">
        <w:tc>
          <w:tcPr>
            <w:tcW w:w="9628" w:type="dxa"/>
            <w:gridSpan w:val="3"/>
          </w:tcPr>
          <w:p w14:paraId="4AE0A2B9" w14:textId="6FBAAFC9" w:rsidR="00233A39" w:rsidRPr="00325696" w:rsidRDefault="00891290" w:rsidP="00233A39">
            <w:pPr>
              <w:jc w:val="left"/>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 xml:space="preserve">1. </w:t>
            </w:r>
            <w:r w:rsidRPr="00FE134C">
              <w:rPr>
                <w:rFonts w:asciiTheme="minorHAnsi" w:hAnsiTheme="minorHAnsi" w:cstheme="minorHAnsi"/>
                <w:b/>
                <w:bCs/>
                <w:color w:val="000000" w:themeColor="text1"/>
                <w:lang w:val="en-GB"/>
              </w:rPr>
              <w:t>Third Party Risk Assessment</w:t>
            </w:r>
          </w:p>
          <w:p w14:paraId="26CF7836" w14:textId="77777777" w:rsidR="00233A39" w:rsidRPr="00325696" w:rsidRDefault="00233A39" w:rsidP="00233A39">
            <w:pPr>
              <w:jc w:val="left"/>
              <w:rPr>
                <w:rFonts w:asciiTheme="minorHAnsi" w:hAnsiTheme="minorHAnsi" w:cstheme="minorHAnsi"/>
                <w:color w:val="000000" w:themeColor="text1"/>
              </w:rPr>
            </w:pPr>
          </w:p>
        </w:tc>
      </w:tr>
      <w:tr w:rsidR="00233A39" w14:paraId="7D147C8B" w14:textId="77777777" w:rsidTr="00E87622">
        <w:tc>
          <w:tcPr>
            <w:tcW w:w="3209" w:type="dxa"/>
          </w:tcPr>
          <w:p w14:paraId="3922A901" w14:textId="25376A72" w:rsidR="00233A39" w:rsidRPr="00325696" w:rsidRDefault="00233A39" w:rsidP="00A32230">
            <w:pPr>
              <w:pStyle w:val="Specification"/>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sidR="00F7283A">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idder must confirm compliance to Third-Party Risk Management Assessment.</w:t>
            </w:r>
          </w:p>
          <w:p w14:paraId="01BA6B0D" w14:textId="77777777" w:rsidR="00233A39" w:rsidRPr="00325696" w:rsidRDefault="00233A39" w:rsidP="00233A39">
            <w:pPr>
              <w:jc w:val="left"/>
              <w:rPr>
                <w:rFonts w:asciiTheme="minorHAnsi" w:hAnsiTheme="minorHAnsi" w:cstheme="minorHAnsi"/>
                <w:color w:val="000000" w:themeColor="text1"/>
                <w:lang w:val="en-GB"/>
              </w:rPr>
            </w:pPr>
          </w:p>
        </w:tc>
        <w:tc>
          <w:tcPr>
            <w:tcW w:w="3209" w:type="dxa"/>
          </w:tcPr>
          <w:p w14:paraId="67A991DC" w14:textId="59FB6B7B" w:rsidR="00233A39" w:rsidRDefault="00233A39" w:rsidP="00233A39">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325696">
              <w:rPr>
                <w:rFonts w:asciiTheme="minorHAnsi" w:eastAsiaTheme="minorHAnsi" w:hAnsiTheme="minorHAnsi" w:cstheme="minorHAnsi"/>
                <w:b/>
                <w:bCs/>
                <w:color w:val="000000" w:themeColor="text1"/>
                <w:sz w:val="22"/>
                <w:szCs w:val="22"/>
              </w:rPr>
              <w:t xml:space="preserve">Annex </w:t>
            </w:r>
            <w:r w:rsidR="00F67E23">
              <w:rPr>
                <w:rFonts w:asciiTheme="minorHAnsi" w:eastAsiaTheme="minorHAnsi" w:hAnsiTheme="minorHAnsi" w:cstheme="minorHAnsi"/>
                <w:b/>
                <w:bCs/>
                <w:color w:val="000000" w:themeColor="text1"/>
                <w:sz w:val="22"/>
                <w:szCs w:val="22"/>
              </w:rPr>
              <w:t>B</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18B39BEE" w14:textId="77777777" w:rsidR="00EA342A" w:rsidRPr="00325696" w:rsidRDefault="00EA342A" w:rsidP="00233A39">
            <w:pPr>
              <w:pStyle w:val="Specification"/>
              <w:rPr>
                <w:rFonts w:asciiTheme="minorHAnsi" w:eastAsiaTheme="minorHAnsi" w:hAnsiTheme="minorHAnsi" w:cstheme="minorHAnsi"/>
                <w:color w:val="000000" w:themeColor="text1"/>
                <w:sz w:val="22"/>
                <w:szCs w:val="22"/>
              </w:rPr>
            </w:pPr>
          </w:p>
          <w:p w14:paraId="6F4D9158" w14:textId="6E59C817" w:rsidR="00233A39" w:rsidRPr="00325696" w:rsidRDefault="00233A39" w:rsidP="00233A39">
            <w:pPr>
              <w:pStyle w:val="Specification"/>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sidR="007228B0">
              <w:rPr>
                <w:rFonts w:asciiTheme="minorHAnsi" w:eastAsiaTheme="minorHAnsi" w:hAnsiTheme="minorHAnsi" w:cstheme="minorHAnsi"/>
                <w:b/>
                <w:bCs/>
                <w:color w:val="000000" w:themeColor="text1"/>
                <w:sz w:val="22"/>
                <w:szCs w:val="22"/>
              </w:rPr>
              <w:t>OTE</w:t>
            </w:r>
            <w:r w:rsidR="00257805">
              <w:rPr>
                <w:rFonts w:asciiTheme="minorHAnsi" w:eastAsiaTheme="minorHAnsi" w:hAnsiTheme="minorHAnsi" w:cstheme="minorHAnsi"/>
                <w:b/>
                <w:bCs/>
                <w:color w:val="000000" w:themeColor="text1"/>
                <w:sz w:val="22"/>
                <w:szCs w:val="22"/>
              </w:rPr>
              <w:t xml:space="preserve"> (1):</w:t>
            </w:r>
            <w:r w:rsidRPr="00325696">
              <w:rPr>
                <w:rFonts w:asciiTheme="minorHAnsi" w:eastAsiaTheme="minorHAnsi" w:hAnsiTheme="minorHAnsi" w:cstheme="minorHAnsi"/>
                <w:b/>
                <w:bCs/>
                <w:color w:val="000000" w:themeColor="text1"/>
                <w:sz w:val="22"/>
                <w:szCs w:val="22"/>
              </w:rPr>
              <w:t xml:space="preserve"> </w:t>
            </w:r>
          </w:p>
          <w:p w14:paraId="0DCDC772" w14:textId="77777777" w:rsidR="00233A39" w:rsidRPr="00325696" w:rsidRDefault="00233A39" w:rsidP="00233A39">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53915192" w14:textId="4921AB61" w:rsidR="00F7283A" w:rsidRPr="008F0490" w:rsidRDefault="00F7283A" w:rsidP="00F7283A">
            <w:pPr>
              <w:pStyle w:val="Specification"/>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w:t>
            </w:r>
            <w:r w:rsidR="007228B0">
              <w:rPr>
                <w:rFonts w:asciiTheme="minorHAnsi" w:eastAsiaTheme="minorHAnsi" w:hAnsiTheme="minorHAnsi" w:cstheme="minorHAnsi"/>
                <w:b/>
                <w:bCs/>
                <w:sz w:val="22"/>
                <w:szCs w:val="22"/>
              </w:rPr>
              <w:t>OTE</w:t>
            </w:r>
            <w:r w:rsidRPr="008F0490">
              <w:rPr>
                <w:rFonts w:asciiTheme="minorHAnsi" w:eastAsiaTheme="minorHAnsi" w:hAnsiTheme="minorHAnsi" w:cstheme="minorHAnsi"/>
                <w:b/>
                <w:bCs/>
                <w:sz w:val="22"/>
                <w:szCs w:val="22"/>
              </w:rPr>
              <w:t xml:space="preserve"> (2):</w:t>
            </w:r>
          </w:p>
          <w:p w14:paraId="2A69183D" w14:textId="76986A8B" w:rsidR="00233A39" w:rsidRPr="00325696" w:rsidRDefault="00F7283A" w:rsidP="00F7283A">
            <w:pPr>
              <w:jc w:val="left"/>
              <w:rPr>
                <w:rFonts w:asciiTheme="minorHAnsi" w:hAnsiTheme="minorHAnsi" w:cstheme="minorHAnsi"/>
                <w:color w:val="000000" w:themeColor="text1"/>
                <w:lang w:val="en-GB"/>
              </w:rPr>
            </w:pPr>
            <w:r w:rsidRPr="008F0490">
              <w:rPr>
                <w:rFonts w:asciiTheme="minorHAnsi" w:hAnsiTheme="minorHAnsi" w:cstheme="minorHAnsi"/>
              </w:rPr>
              <w:t xml:space="preserve">Failing to complete all the </w:t>
            </w:r>
            <w:r w:rsidR="005A0782" w:rsidRPr="008F0490">
              <w:rPr>
                <w:rFonts w:asciiTheme="minorHAnsi" w:hAnsiTheme="minorHAnsi" w:cstheme="minorHAnsi"/>
              </w:rPr>
              <w:t>questions or</w:t>
            </w:r>
            <w:r w:rsidRPr="008F0490">
              <w:rPr>
                <w:rFonts w:asciiTheme="minorHAnsi" w:hAnsiTheme="minorHAnsi" w:cstheme="minorHAnsi"/>
              </w:rPr>
              <w:t xml:space="preserve"> not Accepting the Declaration of Acceptance above will result in disqualification.</w:t>
            </w:r>
          </w:p>
        </w:tc>
        <w:tc>
          <w:tcPr>
            <w:tcW w:w="3210" w:type="dxa"/>
          </w:tcPr>
          <w:p w14:paraId="1CD39C00" w14:textId="7C55CCF8" w:rsidR="00233A39" w:rsidRPr="00A32230" w:rsidRDefault="00233A39" w:rsidP="00233A39">
            <w:pPr>
              <w:jc w:val="left"/>
              <w:rPr>
                <w:rFonts w:asciiTheme="minorHAnsi" w:hAnsiTheme="minorHAnsi" w:cstheme="minorHAnsi"/>
                <w:color w:val="FF0000"/>
              </w:rPr>
            </w:pPr>
            <w:r w:rsidRPr="00A32230">
              <w:rPr>
                <w:rFonts w:asciiTheme="minorHAnsi" w:hAnsiTheme="minorHAnsi" w:cstheme="minorHAnsi"/>
                <w:color w:val="FF0000"/>
              </w:rPr>
              <w:t>&lt;</w:t>
            </w:r>
            <w:r w:rsidR="00A32230" w:rsidRPr="00A32230">
              <w:rPr>
                <w:rFonts w:asciiTheme="minorHAnsi" w:hAnsiTheme="minorHAnsi" w:cstheme="minorHAnsi"/>
                <w:color w:val="FF0000"/>
              </w:rPr>
              <w:t>P</w:t>
            </w:r>
            <w:r w:rsidRPr="00A32230">
              <w:rPr>
                <w:rFonts w:asciiTheme="minorHAnsi" w:hAnsiTheme="minorHAnsi" w:cstheme="minorHAnsi"/>
                <w:color w:val="FF0000"/>
              </w:rPr>
              <w:t xml:space="preserve">rovide unique reference to locate substantiating evidence in the bid response – </w:t>
            </w:r>
            <w:r w:rsidRPr="00DA0E37">
              <w:rPr>
                <w:rFonts w:asciiTheme="minorHAnsi" w:hAnsiTheme="minorHAnsi" w:cstheme="minorHAnsi"/>
                <w:color w:val="FF0000"/>
              </w:rPr>
              <w:t xml:space="preserve">see </w:t>
            </w:r>
            <w:r w:rsidRPr="00DA0E37">
              <w:rPr>
                <w:rFonts w:asciiTheme="minorHAnsi" w:hAnsiTheme="minorHAnsi" w:cstheme="minorHAnsi"/>
                <w:b/>
                <w:bCs/>
                <w:color w:val="FF0000"/>
              </w:rPr>
              <w:t xml:space="preserve">Annex A, </w:t>
            </w:r>
            <w:r w:rsidR="008E59CE" w:rsidRPr="00DA0E37">
              <w:rPr>
                <w:rFonts w:asciiTheme="minorHAnsi" w:hAnsiTheme="minorHAnsi" w:cstheme="minorHAnsi"/>
                <w:b/>
                <w:bCs/>
                <w:color w:val="FF0000"/>
              </w:rPr>
              <w:t>par</w:t>
            </w:r>
            <w:r w:rsidRPr="00DA0E37">
              <w:rPr>
                <w:rFonts w:asciiTheme="minorHAnsi" w:hAnsiTheme="minorHAnsi" w:cstheme="minorHAnsi"/>
                <w:b/>
                <w:bCs/>
                <w:color w:val="FF0000"/>
              </w:rPr>
              <w:t xml:space="preserve"> 5.</w:t>
            </w:r>
            <w:r w:rsidR="007228B0">
              <w:rPr>
                <w:rFonts w:asciiTheme="minorHAnsi" w:hAnsiTheme="minorHAnsi" w:cstheme="minorHAnsi"/>
                <w:b/>
                <w:bCs/>
                <w:color w:val="FF0000"/>
              </w:rPr>
              <w:t>1</w:t>
            </w:r>
            <w:r w:rsidR="00F77920" w:rsidRPr="00DA0E37">
              <w:rPr>
                <w:rFonts w:asciiTheme="minorHAnsi" w:hAnsiTheme="minorHAnsi" w:cstheme="minorHAnsi"/>
                <w:b/>
                <w:bCs/>
                <w:color w:val="FF0000"/>
              </w:rPr>
              <w:t xml:space="preserve"> </w:t>
            </w:r>
            <w:r w:rsidRPr="00DA0E37">
              <w:rPr>
                <w:rFonts w:asciiTheme="minorHAnsi" w:hAnsiTheme="minorHAnsi" w:cstheme="minorHAnsi"/>
                <w:b/>
                <w:bCs/>
                <w:color w:val="FF0000"/>
              </w:rPr>
              <w:t xml:space="preserve">and Annex </w:t>
            </w:r>
            <w:r w:rsidR="00F67E23" w:rsidRPr="00DA0E37">
              <w:rPr>
                <w:rFonts w:asciiTheme="minorHAnsi" w:hAnsiTheme="minorHAnsi" w:cstheme="minorHAnsi"/>
                <w:b/>
                <w:bCs/>
                <w:color w:val="FF0000"/>
              </w:rPr>
              <w:t>B</w:t>
            </w:r>
            <w:r w:rsidRPr="00DA0E37">
              <w:rPr>
                <w:rFonts w:asciiTheme="minorHAnsi" w:hAnsiTheme="minorHAnsi" w:cstheme="minorHAnsi"/>
                <w:color w:val="FF0000"/>
              </w:rPr>
              <w:t>&gt;</w:t>
            </w:r>
          </w:p>
        </w:tc>
      </w:tr>
      <w:tr w:rsidR="00891290" w14:paraId="23397E3B" w14:textId="77777777" w:rsidTr="0043578E">
        <w:tc>
          <w:tcPr>
            <w:tcW w:w="9628" w:type="dxa"/>
            <w:gridSpan w:val="3"/>
          </w:tcPr>
          <w:p w14:paraId="343055B6" w14:textId="77777777" w:rsidR="00891290" w:rsidRDefault="00891290" w:rsidP="00233A39">
            <w:pPr>
              <w:jc w:val="left"/>
              <w:rPr>
                <w:rFonts w:asciiTheme="minorHAnsi" w:hAnsiTheme="minorHAnsi" w:cstheme="minorHAnsi"/>
                <w:b/>
                <w:bCs/>
                <w:color w:val="000000" w:themeColor="text1"/>
                <w:lang w:val="en-GB"/>
              </w:rPr>
            </w:pPr>
            <w:r w:rsidRPr="00891290">
              <w:rPr>
                <w:rFonts w:asciiTheme="minorHAnsi" w:hAnsiTheme="minorHAnsi" w:cstheme="minorHAnsi"/>
                <w:b/>
                <w:bCs/>
                <w:color w:val="000000" w:themeColor="text1"/>
                <w:lang w:val="en-GB"/>
              </w:rPr>
              <w:t>2. Special Conditions of Contract</w:t>
            </w:r>
            <w:r w:rsidR="007228B0">
              <w:rPr>
                <w:rFonts w:asciiTheme="minorHAnsi" w:hAnsiTheme="minorHAnsi" w:cstheme="minorHAnsi"/>
                <w:b/>
                <w:bCs/>
                <w:color w:val="000000" w:themeColor="text1"/>
                <w:lang w:val="en-GB"/>
              </w:rPr>
              <w:t xml:space="preserve"> Verification</w:t>
            </w:r>
          </w:p>
          <w:p w14:paraId="33E64032" w14:textId="70EE838D" w:rsidR="005A0782" w:rsidRPr="00891290" w:rsidRDefault="005A0782" w:rsidP="00233A39">
            <w:pPr>
              <w:jc w:val="left"/>
              <w:rPr>
                <w:rFonts w:asciiTheme="minorHAnsi" w:hAnsiTheme="minorHAnsi" w:cstheme="minorHAnsi"/>
                <w:b/>
                <w:bCs/>
                <w:color w:val="000000" w:themeColor="text1"/>
                <w:lang w:val="en-GB"/>
              </w:rPr>
            </w:pPr>
          </w:p>
        </w:tc>
      </w:tr>
      <w:tr w:rsidR="00891290" w14:paraId="0434A243" w14:textId="77777777" w:rsidTr="00E87622">
        <w:tc>
          <w:tcPr>
            <w:tcW w:w="3209" w:type="dxa"/>
          </w:tcPr>
          <w:p w14:paraId="11DBC7F9" w14:textId="77964F7A" w:rsidR="00891290" w:rsidRPr="00325696" w:rsidRDefault="007228B0" w:rsidP="007228B0">
            <w:pPr>
              <w:pStyle w:val="Specification"/>
              <w:rPr>
                <w:rFonts w:asciiTheme="minorHAnsi" w:eastAsiaTheme="minorHAnsi" w:hAnsiTheme="minorHAnsi" w:cstheme="minorHAnsi"/>
                <w:color w:val="000000" w:themeColor="text1"/>
                <w:sz w:val="22"/>
                <w:szCs w:val="22"/>
              </w:rPr>
            </w:pPr>
            <w:r w:rsidRPr="007228B0">
              <w:rPr>
                <w:rFonts w:ascii="Calibri Light" w:eastAsiaTheme="minorHAnsi" w:hAnsi="Calibri Light" w:cstheme="majorBidi"/>
                <w:sz w:val="22"/>
                <w:szCs w:val="22"/>
                <w:lang w:val="en-GB"/>
              </w:rPr>
              <w:t>Bidder must accept ALL the Special Conditions of contract.</w:t>
            </w:r>
          </w:p>
        </w:tc>
        <w:tc>
          <w:tcPr>
            <w:tcW w:w="3209" w:type="dxa"/>
          </w:tcPr>
          <w:p w14:paraId="280E2BE4" w14:textId="77777777" w:rsidR="007228B0" w:rsidRPr="00823969" w:rsidRDefault="007228B0" w:rsidP="007228B0">
            <w:pPr>
              <w:jc w:val="left"/>
              <w:rPr>
                <w:lang w:val="en-GB"/>
              </w:rPr>
            </w:pPr>
            <w:bookmarkStart w:id="37" w:name="_Hlk176357722"/>
            <w:r w:rsidRPr="00823969">
              <w:rPr>
                <w:lang w:val="en-GB"/>
              </w:rPr>
              <w:t xml:space="preserve">The Bidder must accept ALL the Special Conditions of Contract by completing and signing the declaration of Acceptance in the Declaration of Compliance and Acceptance under the Special Conditions </w:t>
            </w:r>
            <w:r w:rsidRPr="00646FBB">
              <w:rPr>
                <w:lang w:val="en-GB"/>
              </w:rPr>
              <w:t>(</w:t>
            </w:r>
            <w:r w:rsidRPr="00646FBB">
              <w:rPr>
                <w:b/>
                <w:bCs/>
                <w:lang w:val="en-GB"/>
              </w:rPr>
              <w:t>Section 4.3.2</w:t>
            </w:r>
            <w:r w:rsidRPr="00646FBB">
              <w:rPr>
                <w:lang w:val="en-GB"/>
              </w:rPr>
              <w:t>).</w:t>
            </w:r>
          </w:p>
          <w:p w14:paraId="42B68399" w14:textId="77777777" w:rsidR="007228B0" w:rsidRPr="00823969" w:rsidRDefault="007228B0" w:rsidP="007228B0">
            <w:pPr>
              <w:jc w:val="left"/>
              <w:rPr>
                <w:lang w:val="en-GB"/>
              </w:rPr>
            </w:pPr>
          </w:p>
          <w:p w14:paraId="6EE36024" w14:textId="77777777" w:rsidR="007228B0" w:rsidRPr="00823969" w:rsidRDefault="007228B0" w:rsidP="007228B0">
            <w:pPr>
              <w:jc w:val="left"/>
              <w:rPr>
                <w:b/>
                <w:bCs/>
                <w:lang w:val="en-GB"/>
              </w:rPr>
            </w:pPr>
            <w:r w:rsidRPr="00823969">
              <w:rPr>
                <w:b/>
                <w:bCs/>
                <w:lang w:val="en-GB"/>
              </w:rPr>
              <w:t xml:space="preserve">NOTE (1): </w:t>
            </w:r>
          </w:p>
          <w:p w14:paraId="37934D0F" w14:textId="23EC43EF" w:rsidR="00891290" w:rsidRPr="00325696" w:rsidRDefault="007228B0" w:rsidP="007228B0">
            <w:pPr>
              <w:pStyle w:val="Specification"/>
              <w:rPr>
                <w:rFonts w:asciiTheme="minorHAnsi" w:eastAsiaTheme="minorHAnsi" w:hAnsiTheme="minorHAnsi" w:cstheme="minorHAnsi"/>
                <w:color w:val="000000" w:themeColor="text1"/>
                <w:sz w:val="22"/>
                <w:szCs w:val="22"/>
              </w:rPr>
            </w:pPr>
            <w:bookmarkStart w:id="38" w:name="_Hlk213319398"/>
            <w:r w:rsidRPr="007228B0">
              <w:rPr>
                <w:rFonts w:ascii="Calibri Light" w:eastAsiaTheme="minorHAnsi" w:hAnsi="Calibri Light" w:cstheme="majorBidi"/>
                <w:sz w:val="22"/>
                <w:szCs w:val="22"/>
                <w:lang w:val="en-GB"/>
              </w:rPr>
              <w:t>Failure to accept/submit as required ALL the Special Conditions of Contract will result in disqualification.</w:t>
            </w:r>
            <w:bookmarkEnd w:id="37"/>
            <w:bookmarkEnd w:id="38"/>
          </w:p>
        </w:tc>
        <w:tc>
          <w:tcPr>
            <w:tcW w:w="3210" w:type="dxa"/>
          </w:tcPr>
          <w:p w14:paraId="29001BBB" w14:textId="150D9AE7" w:rsidR="00891290" w:rsidRPr="00A32230" w:rsidRDefault="007228B0" w:rsidP="00233A39">
            <w:pPr>
              <w:jc w:val="left"/>
              <w:rPr>
                <w:rFonts w:asciiTheme="minorHAnsi" w:hAnsiTheme="minorHAnsi" w:cstheme="minorHAnsi"/>
                <w:color w:val="FF0000"/>
              </w:rPr>
            </w:pPr>
            <w:r w:rsidRPr="0026254D">
              <w:rPr>
                <w:rFonts w:cs="Calibri"/>
                <w:color w:val="FF0000"/>
              </w:rPr>
              <w:t>&lt;provide unique reference to locate substantiating evidence in the bid response –</w:t>
            </w:r>
            <w:r w:rsidRPr="0026254D">
              <w:rPr>
                <w:rFonts w:cs="Calibri"/>
                <w:b/>
                <w:bCs/>
                <w:color w:val="FF0000"/>
              </w:rPr>
              <w:t xml:space="preserve"> see Annex A, par </w:t>
            </w:r>
            <w:r>
              <w:rPr>
                <w:rFonts w:cs="Calibri"/>
                <w:b/>
                <w:bCs/>
                <w:color w:val="FF0000"/>
              </w:rPr>
              <w:t>5</w:t>
            </w:r>
            <w:r w:rsidRPr="0026254D">
              <w:rPr>
                <w:rFonts w:cs="Calibri"/>
                <w:b/>
                <w:bCs/>
                <w:color w:val="FF0000"/>
              </w:rPr>
              <w:t>.</w:t>
            </w:r>
            <w:r>
              <w:rPr>
                <w:rFonts w:cs="Calibri"/>
                <w:b/>
                <w:bCs/>
                <w:color w:val="FF0000"/>
              </w:rPr>
              <w:t>2</w:t>
            </w:r>
            <w:r w:rsidRPr="0026254D">
              <w:rPr>
                <w:rFonts w:cs="Calibri"/>
                <w:color w:val="FF0000"/>
              </w:rPr>
              <w:t>&gt;</w:t>
            </w:r>
          </w:p>
        </w:tc>
      </w:tr>
    </w:tbl>
    <w:p w14:paraId="6B490D8E" w14:textId="77777777" w:rsidR="00B402FF" w:rsidRDefault="00B402FF" w:rsidP="00B402FF">
      <w:pPr>
        <w:pStyle w:val="ListParagraph"/>
        <w:ind w:left="1134"/>
      </w:pPr>
    </w:p>
    <w:p w14:paraId="7C761866" w14:textId="77777777" w:rsidR="00BA7077" w:rsidRDefault="00BA7077" w:rsidP="00BA7077">
      <w:pPr>
        <w:pStyle w:val="ListParagraph"/>
        <w:spacing w:line="240" w:lineRule="auto"/>
        <w:ind w:left="1134"/>
        <w:jc w:val="left"/>
        <w:rPr>
          <w:b/>
          <w:bCs/>
        </w:rPr>
      </w:pPr>
    </w:p>
    <w:p w14:paraId="3268904D" w14:textId="77777777" w:rsidR="00EB147B" w:rsidRDefault="00EB147B" w:rsidP="00BA7077">
      <w:pPr>
        <w:pStyle w:val="ListParagraph"/>
        <w:spacing w:line="240" w:lineRule="auto"/>
        <w:ind w:left="1134"/>
        <w:jc w:val="left"/>
        <w:rPr>
          <w:b/>
          <w:bCs/>
        </w:rPr>
      </w:pPr>
    </w:p>
    <w:p w14:paraId="469EF5B1" w14:textId="77777777" w:rsidR="00EB147B" w:rsidRDefault="00EB147B" w:rsidP="00BA7077">
      <w:pPr>
        <w:pStyle w:val="ListParagraph"/>
        <w:spacing w:line="240" w:lineRule="auto"/>
        <w:ind w:left="1134"/>
        <w:jc w:val="left"/>
        <w:rPr>
          <w:b/>
          <w:bCs/>
        </w:rPr>
      </w:pPr>
    </w:p>
    <w:p w14:paraId="30955180" w14:textId="77777777" w:rsidR="00EB147B" w:rsidRDefault="00EB147B" w:rsidP="00BA7077">
      <w:pPr>
        <w:pStyle w:val="ListParagraph"/>
        <w:spacing w:line="240" w:lineRule="auto"/>
        <w:ind w:left="1134"/>
        <w:jc w:val="left"/>
        <w:rPr>
          <w:b/>
          <w:bCs/>
        </w:rPr>
      </w:pPr>
    </w:p>
    <w:p w14:paraId="6C55B430" w14:textId="77777777" w:rsidR="00EB147B" w:rsidRDefault="00EB147B" w:rsidP="00BA7077">
      <w:pPr>
        <w:pStyle w:val="ListParagraph"/>
        <w:spacing w:line="240" w:lineRule="auto"/>
        <w:ind w:left="1134"/>
        <w:jc w:val="left"/>
        <w:rPr>
          <w:b/>
          <w:bCs/>
        </w:rPr>
      </w:pPr>
    </w:p>
    <w:p w14:paraId="50D58953" w14:textId="77777777" w:rsidR="00EB147B" w:rsidRDefault="00EB147B" w:rsidP="00BA7077">
      <w:pPr>
        <w:pStyle w:val="ListParagraph"/>
        <w:spacing w:line="240" w:lineRule="auto"/>
        <w:ind w:left="1134"/>
        <w:jc w:val="left"/>
        <w:rPr>
          <w:b/>
          <w:bCs/>
        </w:rPr>
      </w:pPr>
    </w:p>
    <w:p w14:paraId="38924066" w14:textId="77777777" w:rsidR="00EB147B" w:rsidRDefault="00EB147B" w:rsidP="00BA7077">
      <w:pPr>
        <w:pStyle w:val="ListParagraph"/>
        <w:spacing w:line="240" w:lineRule="auto"/>
        <w:ind w:left="1134"/>
        <w:jc w:val="left"/>
        <w:rPr>
          <w:b/>
          <w:bCs/>
        </w:rPr>
      </w:pPr>
    </w:p>
    <w:p w14:paraId="37EC5779" w14:textId="77777777" w:rsidR="00EB147B" w:rsidRDefault="00EB147B" w:rsidP="00BA7077">
      <w:pPr>
        <w:pStyle w:val="ListParagraph"/>
        <w:spacing w:line="240" w:lineRule="auto"/>
        <w:ind w:left="1134"/>
        <w:jc w:val="left"/>
        <w:rPr>
          <w:b/>
          <w:bCs/>
        </w:rPr>
      </w:pPr>
    </w:p>
    <w:p w14:paraId="12E40841" w14:textId="77777777" w:rsidR="00EB147B" w:rsidRDefault="00EB147B" w:rsidP="00BA7077">
      <w:pPr>
        <w:pStyle w:val="ListParagraph"/>
        <w:spacing w:line="240" w:lineRule="auto"/>
        <w:ind w:left="1134"/>
        <w:jc w:val="left"/>
        <w:rPr>
          <w:b/>
          <w:bCs/>
        </w:rPr>
      </w:pPr>
    </w:p>
    <w:p w14:paraId="0FB784A6" w14:textId="77777777" w:rsidR="00EB147B" w:rsidRDefault="00EB147B" w:rsidP="00BA7077">
      <w:pPr>
        <w:pStyle w:val="ListParagraph"/>
        <w:spacing w:line="240" w:lineRule="auto"/>
        <w:ind w:left="1134"/>
        <w:jc w:val="left"/>
        <w:rPr>
          <w:b/>
          <w:bCs/>
        </w:rPr>
      </w:pPr>
    </w:p>
    <w:p w14:paraId="13A38B47" w14:textId="77777777" w:rsidR="00EB147B" w:rsidRDefault="00EB147B" w:rsidP="00BA7077">
      <w:pPr>
        <w:pStyle w:val="ListParagraph"/>
        <w:spacing w:line="240" w:lineRule="auto"/>
        <w:ind w:left="1134"/>
        <w:jc w:val="left"/>
        <w:rPr>
          <w:b/>
          <w:bCs/>
        </w:rPr>
      </w:pPr>
    </w:p>
    <w:p w14:paraId="1A0D3112" w14:textId="77777777" w:rsidR="00EB147B" w:rsidRPr="000C457D" w:rsidRDefault="00EB147B" w:rsidP="00BA7077">
      <w:pPr>
        <w:pStyle w:val="ListParagraph"/>
        <w:spacing w:line="240" w:lineRule="auto"/>
        <w:ind w:left="1134"/>
        <w:jc w:val="left"/>
        <w:rPr>
          <w:b/>
          <w:bCs/>
        </w:rPr>
      </w:pPr>
    </w:p>
    <w:p w14:paraId="5992FC03" w14:textId="77777777" w:rsidR="00BA7077" w:rsidRPr="00826911" w:rsidRDefault="00BA7077" w:rsidP="00BA7077">
      <w:pPr>
        <w:pStyle w:val="Heading3"/>
      </w:pPr>
      <w:bookmarkStart w:id="39" w:name="_Toc220395526"/>
      <w:r w:rsidRPr="00826911">
        <w:lastRenderedPageBreak/>
        <w:t>Technical Functionality evaluation Requirements (Stage 3)</w:t>
      </w:r>
      <w:bookmarkEnd w:id="39"/>
    </w:p>
    <w:p w14:paraId="76DADBC6" w14:textId="77777777" w:rsidR="00BA7077" w:rsidRPr="000C457D" w:rsidRDefault="00BA7077" w:rsidP="007734D9">
      <w:pPr>
        <w:pStyle w:val="ListParagraph"/>
        <w:numPr>
          <w:ilvl w:val="0"/>
          <w:numId w:val="43"/>
        </w:numPr>
      </w:pPr>
      <w:r w:rsidRPr="000C457D">
        <w:t>The bidder must complete in full all the TECHNICAL FUNCTIONALITY requirements.</w:t>
      </w:r>
    </w:p>
    <w:p w14:paraId="452E2F38" w14:textId="77777777" w:rsidR="00BA7077" w:rsidRPr="000C457D" w:rsidRDefault="00BA7077" w:rsidP="007734D9">
      <w:pPr>
        <w:pStyle w:val="ListParagraph"/>
        <w:numPr>
          <w:ilvl w:val="0"/>
          <w:numId w:val="43"/>
        </w:numPr>
      </w:pPr>
      <w:r w:rsidRPr="000C457D">
        <w:t xml:space="preserve">The bidder </w:t>
      </w:r>
      <w:r w:rsidRPr="000C457D">
        <w:rPr>
          <w:b/>
        </w:rPr>
        <w:t>must provide a unique reference number</w:t>
      </w:r>
      <w:r w:rsidRPr="000C457D">
        <w:t xml:space="preserve"> (e.g. binder/folio, chapter, section, page) to locate substantiating evidence in the bid response. During evaluation, SITA reserves the right to treat substantiation evidence that cannot </w:t>
      </w:r>
      <w:proofErr w:type="gramStart"/>
      <w:r w:rsidRPr="000C457D">
        <w:t>be located in</w:t>
      </w:r>
      <w:proofErr w:type="gramEnd"/>
      <w:r w:rsidRPr="000C457D">
        <w:t xml:space="preserve"> the bid response, as “NOT COMPLY”.</w:t>
      </w:r>
    </w:p>
    <w:p w14:paraId="17D64D97" w14:textId="77777777" w:rsidR="00BA7077" w:rsidRDefault="00BA7077" w:rsidP="007734D9">
      <w:pPr>
        <w:pStyle w:val="ListParagraph"/>
        <w:numPr>
          <w:ilvl w:val="0"/>
          <w:numId w:val="43"/>
        </w:numPr>
      </w:pPr>
      <w:r w:rsidRPr="000C457D">
        <w:t>The evaluation (scoring) of bidders’ responses to the requirements will be determined by the completeness, relevance and accuracy of substantiating evidence.</w:t>
      </w:r>
    </w:p>
    <w:p w14:paraId="136B4FF5" w14:textId="236C245B" w:rsidR="00767644" w:rsidRPr="000C457D" w:rsidRDefault="00767644" w:rsidP="007734D9">
      <w:pPr>
        <w:pStyle w:val="ListParagraph"/>
        <w:numPr>
          <w:ilvl w:val="0"/>
          <w:numId w:val="43"/>
        </w:numPr>
      </w:pPr>
      <w:r w:rsidRPr="000C457D">
        <w:t>Each TECHNICAL FUNCTIONAL requirement will be evaluated using a rating scale as per the table below:</w:t>
      </w:r>
    </w:p>
    <w:p w14:paraId="22726F38" w14:textId="43C6C9B3" w:rsidR="00B52E07" w:rsidRDefault="00B52E07" w:rsidP="00B52E07">
      <w:pPr>
        <w:pStyle w:val="Caption"/>
      </w:pPr>
      <w:bookmarkStart w:id="40" w:name="_Toc147474208"/>
      <w:r w:rsidRPr="00826911">
        <w:t xml:space="preserve">Table </w:t>
      </w:r>
      <w:r w:rsidRPr="00826911">
        <w:fldChar w:fldCharType="begin"/>
      </w:r>
      <w:r w:rsidRPr="00826911">
        <w:instrText xml:space="preserve"> SEQ Table \* ARABIC </w:instrText>
      </w:r>
      <w:r w:rsidRPr="00826911">
        <w:fldChar w:fldCharType="separate"/>
      </w:r>
      <w:r w:rsidR="006151A5" w:rsidRPr="00826911">
        <w:rPr>
          <w:noProof/>
        </w:rPr>
        <w:t>5</w:t>
      </w:r>
      <w:r w:rsidRPr="00826911">
        <w:fldChar w:fldCharType="end"/>
      </w:r>
      <w:r w:rsidRPr="00826911">
        <w:t xml:space="preserve">: </w:t>
      </w:r>
      <w:r w:rsidR="00B96181" w:rsidRPr="00A55BF9">
        <w:rPr>
          <w:b w:val="0"/>
          <w:bCs/>
        </w:rPr>
        <w:t>Evaluation Criteria</w:t>
      </w:r>
      <w:bookmarkEnd w:id="40"/>
    </w:p>
    <w:tbl>
      <w:tblPr>
        <w:tblStyle w:val="TableGrid5"/>
        <w:tblW w:w="4376" w:type="pct"/>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36"/>
      </w:tblGrid>
      <w:tr w:rsidR="00370B4B" w:rsidRPr="00F81E2D" w14:paraId="382E1D5C" w14:textId="77777777" w:rsidTr="00A55BF9">
        <w:trPr>
          <w:tblHeader/>
          <w:jc w:val="right"/>
        </w:trPr>
        <w:tc>
          <w:tcPr>
            <w:tcW w:w="5000" w:type="pct"/>
            <w:shd w:val="clear" w:color="auto" w:fill="DBE5F1" w:themeFill="accent1" w:themeFillTint="33"/>
          </w:tcPr>
          <w:p w14:paraId="16E72307" w14:textId="77777777" w:rsidR="00370B4B" w:rsidRPr="00A55BF9" w:rsidRDefault="00370B4B" w:rsidP="00C42962">
            <w:pPr>
              <w:rPr>
                <w:rFonts w:ascii="Calibri" w:hAnsi="Calibri" w:cs="Calibri"/>
                <w:b/>
                <w:szCs w:val="24"/>
                <w:highlight w:val="cyan"/>
              </w:rPr>
            </w:pPr>
            <w:r w:rsidRPr="00A55BF9">
              <w:rPr>
                <w:rFonts w:ascii="Calibri" w:hAnsi="Calibri" w:cs="Calibri"/>
                <w:b/>
                <w:szCs w:val="24"/>
              </w:rPr>
              <w:t xml:space="preserve">Evaluation criteria </w:t>
            </w:r>
          </w:p>
        </w:tc>
      </w:tr>
      <w:tr w:rsidR="00370B4B" w:rsidRPr="00F81E2D" w14:paraId="7D21EAF3" w14:textId="77777777" w:rsidTr="00A55BF9">
        <w:trPr>
          <w:jc w:val="right"/>
        </w:trPr>
        <w:tc>
          <w:tcPr>
            <w:tcW w:w="5000" w:type="pct"/>
          </w:tcPr>
          <w:p w14:paraId="5C291601" w14:textId="5EF2DB71" w:rsidR="00370B4B" w:rsidRPr="00A55BF9" w:rsidRDefault="00370B4B" w:rsidP="00C42962">
            <w:pPr>
              <w:rPr>
                <w:rFonts w:asciiTheme="minorHAnsi" w:eastAsiaTheme="minorHAnsi" w:hAnsiTheme="minorHAnsi" w:cstheme="majorBidi"/>
                <w:sz w:val="22"/>
                <w:szCs w:val="22"/>
                <w:highlight w:val="cyan"/>
                <w:lang w:eastAsia="en-US"/>
              </w:rPr>
            </w:pPr>
            <w:r w:rsidRPr="000F347C">
              <w:rPr>
                <w:rFonts w:asciiTheme="minorHAnsi" w:hAnsiTheme="minorHAnsi"/>
              </w:rPr>
              <w:t xml:space="preserve">Scores will be allocated as per the specific evaluation criteria indicated in </w:t>
            </w:r>
            <w:r w:rsidRPr="00A55BF9">
              <w:rPr>
                <w:rFonts w:asciiTheme="minorHAnsi" w:hAnsiTheme="minorHAnsi"/>
                <w:b/>
                <w:bCs/>
              </w:rPr>
              <w:t>table 7</w:t>
            </w:r>
            <w:r w:rsidRPr="000F347C">
              <w:rPr>
                <w:rFonts w:asciiTheme="minorHAnsi" w:hAnsiTheme="minorHAnsi"/>
              </w:rPr>
              <w:t xml:space="preserve">. </w:t>
            </w:r>
          </w:p>
        </w:tc>
      </w:tr>
    </w:tbl>
    <w:p w14:paraId="5307C319" w14:textId="77777777" w:rsidR="00344981" w:rsidRPr="00344981" w:rsidRDefault="00344981" w:rsidP="00344981">
      <w:pPr>
        <w:ind w:left="567"/>
        <w:rPr>
          <w:highlight w:val="yellow"/>
        </w:rPr>
      </w:pPr>
    </w:p>
    <w:p w14:paraId="6BD488A5" w14:textId="4B36477E" w:rsidR="00BA7077" w:rsidRPr="000C457D" w:rsidRDefault="00BA7077" w:rsidP="007734D9">
      <w:pPr>
        <w:pStyle w:val="ListParagraph"/>
        <w:numPr>
          <w:ilvl w:val="0"/>
          <w:numId w:val="43"/>
        </w:numPr>
        <w:spacing w:line="240" w:lineRule="auto"/>
        <w:jc w:val="left"/>
      </w:pPr>
      <w:r w:rsidRPr="000C457D">
        <w:t>Weighting of requirements: The full scope of requirements will be determined by the following weights as per the table below.</w:t>
      </w:r>
    </w:p>
    <w:p w14:paraId="0439D9CF" w14:textId="18E2BADB" w:rsidR="00B96181" w:rsidRDefault="00B96181" w:rsidP="00B96181">
      <w:pPr>
        <w:pStyle w:val="Caption"/>
      </w:pPr>
      <w:bookmarkStart w:id="41" w:name="_Toc147474209"/>
      <w:r>
        <w:t xml:space="preserve">Table </w:t>
      </w:r>
      <w:r>
        <w:fldChar w:fldCharType="begin"/>
      </w:r>
      <w:r>
        <w:instrText xml:space="preserve"> SEQ Table \* ARABIC </w:instrText>
      </w:r>
      <w:r>
        <w:fldChar w:fldCharType="separate"/>
      </w:r>
      <w:r w:rsidR="006151A5">
        <w:rPr>
          <w:noProof/>
        </w:rPr>
        <w:t>6</w:t>
      </w:r>
      <w:r>
        <w:fldChar w:fldCharType="end"/>
      </w:r>
      <w:r>
        <w:t xml:space="preserve">: </w:t>
      </w:r>
      <w:r w:rsidR="001A26F6" w:rsidRPr="00A55BF9">
        <w:rPr>
          <w:b w:val="0"/>
          <w:bCs/>
        </w:rPr>
        <w:t>Technical Functionality Requirement Weightings</w:t>
      </w:r>
      <w:bookmarkEnd w:id="41"/>
    </w:p>
    <w:tbl>
      <w:tblPr>
        <w:tblStyle w:val="TableGrid21"/>
        <w:tblW w:w="4645" w:type="pct"/>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3"/>
        <w:gridCol w:w="7191"/>
        <w:gridCol w:w="1211"/>
      </w:tblGrid>
      <w:tr w:rsidR="00344981" w:rsidRPr="00950895" w14:paraId="40A14223" w14:textId="77777777" w:rsidTr="00344981">
        <w:trPr>
          <w:jc w:val="right"/>
        </w:trPr>
        <w:tc>
          <w:tcPr>
            <w:tcW w:w="309" w:type="pct"/>
            <w:shd w:val="clear" w:color="auto" w:fill="DBE5F1" w:themeFill="accent1" w:themeFillTint="33"/>
          </w:tcPr>
          <w:p w14:paraId="538B17BA" w14:textId="77777777" w:rsidR="00344981" w:rsidRPr="00950895" w:rsidRDefault="00344981" w:rsidP="00C42962">
            <w:pPr>
              <w:rPr>
                <w:rFonts w:asciiTheme="minorHAnsi" w:hAnsiTheme="minorHAnsi" w:cstheme="minorHAnsi"/>
                <w:b/>
                <w:sz w:val="22"/>
                <w:szCs w:val="22"/>
              </w:rPr>
            </w:pPr>
            <w:r w:rsidRPr="00950895">
              <w:rPr>
                <w:rFonts w:asciiTheme="minorHAnsi" w:hAnsiTheme="minorHAnsi" w:cstheme="minorHAnsi"/>
                <w:b/>
                <w:sz w:val="22"/>
                <w:szCs w:val="22"/>
              </w:rPr>
              <w:t>No.</w:t>
            </w:r>
          </w:p>
        </w:tc>
        <w:tc>
          <w:tcPr>
            <w:tcW w:w="4015" w:type="pct"/>
            <w:shd w:val="clear" w:color="auto" w:fill="DBE5F1" w:themeFill="accent1" w:themeFillTint="33"/>
          </w:tcPr>
          <w:p w14:paraId="1A1A2918" w14:textId="77777777" w:rsidR="00344981" w:rsidRPr="00950895" w:rsidRDefault="00344981" w:rsidP="00C42962">
            <w:pPr>
              <w:rPr>
                <w:rFonts w:asciiTheme="minorHAnsi" w:hAnsiTheme="minorHAnsi" w:cstheme="minorHAnsi"/>
                <w:b/>
                <w:sz w:val="22"/>
                <w:szCs w:val="22"/>
              </w:rPr>
            </w:pPr>
            <w:r w:rsidRPr="00950895">
              <w:rPr>
                <w:rFonts w:asciiTheme="minorHAnsi" w:hAnsiTheme="minorHAnsi" w:cstheme="minorHAnsi"/>
                <w:b/>
                <w:sz w:val="22"/>
                <w:szCs w:val="22"/>
              </w:rPr>
              <w:t>Technical Functionality requirements</w:t>
            </w:r>
          </w:p>
        </w:tc>
        <w:tc>
          <w:tcPr>
            <w:tcW w:w="676" w:type="pct"/>
            <w:shd w:val="clear" w:color="auto" w:fill="DBE5F1" w:themeFill="accent1" w:themeFillTint="33"/>
          </w:tcPr>
          <w:p w14:paraId="78A72E1F" w14:textId="77777777" w:rsidR="00344981" w:rsidRPr="00950895" w:rsidRDefault="00344981" w:rsidP="00C42962">
            <w:pPr>
              <w:jc w:val="center"/>
              <w:rPr>
                <w:rFonts w:asciiTheme="minorHAnsi" w:hAnsiTheme="minorHAnsi" w:cstheme="minorHAnsi"/>
                <w:b/>
                <w:sz w:val="22"/>
                <w:szCs w:val="22"/>
              </w:rPr>
            </w:pPr>
            <w:r w:rsidRPr="00950895">
              <w:rPr>
                <w:rFonts w:asciiTheme="minorHAnsi" w:hAnsiTheme="minorHAnsi" w:cstheme="minorHAnsi"/>
                <w:b/>
                <w:sz w:val="22"/>
                <w:szCs w:val="22"/>
              </w:rPr>
              <w:t>Weighting</w:t>
            </w:r>
          </w:p>
        </w:tc>
      </w:tr>
      <w:tr w:rsidR="00344981" w:rsidRPr="00950895" w14:paraId="652CD155" w14:textId="77777777" w:rsidTr="00344981">
        <w:trPr>
          <w:jc w:val="right"/>
        </w:trPr>
        <w:tc>
          <w:tcPr>
            <w:tcW w:w="309" w:type="pct"/>
          </w:tcPr>
          <w:p w14:paraId="057321B1"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w:t>
            </w:r>
          </w:p>
        </w:tc>
        <w:tc>
          <w:tcPr>
            <w:tcW w:w="4015" w:type="pct"/>
          </w:tcPr>
          <w:p w14:paraId="2CE04923" w14:textId="1BD75C51" w:rsidR="00344981" w:rsidRPr="00950895" w:rsidRDefault="005639F5" w:rsidP="00C42962">
            <w:pPr>
              <w:spacing w:after="120"/>
              <w:rPr>
                <w:rFonts w:asciiTheme="minorHAnsi" w:hAnsiTheme="minorHAnsi" w:cstheme="minorHAnsi"/>
                <w:bCs/>
                <w:sz w:val="22"/>
                <w:szCs w:val="22"/>
              </w:rPr>
            </w:pPr>
            <w:r w:rsidRPr="00950895">
              <w:rPr>
                <w:rFonts w:asciiTheme="minorHAnsi" w:hAnsiTheme="minorHAnsi" w:cstheme="minorHAnsi"/>
                <w:bCs/>
                <w:sz w:val="22"/>
                <w:szCs w:val="22"/>
              </w:rPr>
              <w:t>OEM C</w:t>
            </w:r>
            <w:r w:rsidR="00A715B9" w:rsidRPr="00950895">
              <w:rPr>
                <w:rFonts w:asciiTheme="minorHAnsi" w:hAnsiTheme="minorHAnsi" w:cstheme="minorHAnsi"/>
                <w:bCs/>
                <w:sz w:val="22"/>
                <w:szCs w:val="22"/>
              </w:rPr>
              <w:t>ONFIRMATION</w:t>
            </w:r>
            <w:r w:rsidRPr="00950895">
              <w:rPr>
                <w:rFonts w:asciiTheme="minorHAnsi" w:hAnsiTheme="minorHAnsi" w:cstheme="minorHAnsi"/>
                <w:bCs/>
                <w:sz w:val="22"/>
                <w:szCs w:val="22"/>
              </w:rPr>
              <w:t xml:space="preserve"> </w:t>
            </w:r>
            <w:r w:rsidR="00A715B9" w:rsidRPr="00950895">
              <w:rPr>
                <w:rFonts w:asciiTheme="minorHAnsi" w:hAnsiTheme="minorHAnsi" w:cstheme="minorHAnsi"/>
                <w:bCs/>
                <w:sz w:val="22"/>
                <w:szCs w:val="22"/>
              </w:rPr>
              <w:t>LETTERS</w:t>
            </w:r>
            <w:r w:rsidRPr="00950895">
              <w:rPr>
                <w:rFonts w:asciiTheme="minorHAnsi" w:hAnsiTheme="minorHAnsi" w:cstheme="minorHAnsi"/>
                <w:bCs/>
                <w:sz w:val="22"/>
                <w:szCs w:val="22"/>
              </w:rPr>
              <w:t xml:space="preserve"> </w:t>
            </w:r>
            <w:r w:rsidR="00A715B9" w:rsidRPr="00950895">
              <w:rPr>
                <w:rFonts w:asciiTheme="minorHAnsi" w:hAnsiTheme="minorHAnsi" w:cstheme="minorHAnsi"/>
                <w:bCs/>
                <w:sz w:val="22"/>
                <w:szCs w:val="22"/>
              </w:rPr>
              <w:t>OF</w:t>
            </w:r>
            <w:r w:rsidRPr="00950895">
              <w:rPr>
                <w:rFonts w:asciiTheme="minorHAnsi" w:hAnsiTheme="minorHAnsi" w:cstheme="minorHAnsi"/>
                <w:bCs/>
                <w:sz w:val="22"/>
                <w:szCs w:val="22"/>
              </w:rPr>
              <w:t xml:space="preserve"> </w:t>
            </w:r>
            <w:r w:rsidR="00A715B9" w:rsidRPr="00950895">
              <w:rPr>
                <w:rFonts w:asciiTheme="minorHAnsi" w:hAnsiTheme="minorHAnsi" w:cstheme="minorHAnsi"/>
                <w:bCs/>
                <w:sz w:val="22"/>
                <w:szCs w:val="22"/>
              </w:rPr>
              <w:t>BIDDERS</w:t>
            </w:r>
            <w:r w:rsidRPr="00950895">
              <w:rPr>
                <w:rFonts w:asciiTheme="minorHAnsi" w:hAnsiTheme="minorHAnsi" w:cstheme="minorHAnsi"/>
                <w:bCs/>
                <w:sz w:val="22"/>
                <w:szCs w:val="22"/>
              </w:rPr>
              <w:t xml:space="preserve"> </w:t>
            </w:r>
            <w:r w:rsidR="00A70EC2" w:rsidRPr="00950895">
              <w:rPr>
                <w:rFonts w:asciiTheme="minorHAnsi" w:hAnsiTheme="minorHAnsi" w:cstheme="minorHAnsi"/>
                <w:bCs/>
                <w:sz w:val="22"/>
                <w:szCs w:val="22"/>
              </w:rPr>
              <w:t xml:space="preserve">FOR SAM </w:t>
            </w:r>
            <w:r w:rsidR="00A715B9" w:rsidRPr="00950895">
              <w:rPr>
                <w:rFonts w:asciiTheme="minorHAnsi" w:hAnsiTheme="minorHAnsi" w:cstheme="minorHAnsi"/>
                <w:bCs/>
                <w:sz w:val="22"/>
                <w:szCs w:val="22"/>
              </w:rPr>
              <w:t>CAPABILITY</w:t>
            </w:r>
          </w:p>
        </w:tc>
        <w:tc>
          <w:tcPr>
            <w:tcW w:w="676" w:type="pct"/>
          </w:tcPr>
          <w:p w14:paraId="33628248"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10%</w:t>
            </w:r>
          </w:p>
        </w:tc>
      </w:tr>
      <w:tr w:rsidR="00344981" w:rsidRPr="00950895" w14:paraId="0E78F786" w14:textId="77777777" w:rsidTr="00344981">
        <w:trPr>
          <w:jc w:val="right"/>
        </w:trPr>
        <w:tc>
          <w:tcPr>
            <w:tcW w:w="309" w:type="pct"/>
          </w:tcPr>
          <w:p w14:paraId="0367872B"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2.</w:t>
            </w:r>
          </w:p>
        </w:tc>
        <w:tc>
          <w:tcPr>
            <w:tcW w:w="4015" w:type="pct"/>
          </w:tcPr>
          <w:p w14:paraId="35B93591"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lang w:val="en-GB"/>
              </w:rPr>
            </w:pPr>
            <w:r w:rsidRPr="00950895">
              <w:rPr>
                <w:rFonts w:asciiTheme="minorHAnsi" w:hAnsiTheme="minorHAnsi" w:cstheme="minorHAnsi"/>
                <w:bCs/>
                <w:sz w:val="22"/>
                <w:szCs w:val="22"/>
              </w:rPr>
              <w:t>PRODUCT OR SERVICE TECHNICAL REQUIREMENTS</w:t>
            </w:r>
          </w:p>
        </w:tc>
        <w:tc>
          <w:tcPr>
            <w:tcW w:w="676" w:type="pct"/>
          </w:tcPr>
          <w:p w14:paraId="1D48D751"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10%</w:t>
            </w:r>
          </w:p>
        </w:tc>
      </w:tr>
      <w:tr w:rsidR="00344981" w:rsidRPr="00950895" w14:paraId="63E4D5F6" w14:textId="77777777" w:rsidTr="00344981">
        <w:trPr>
          <w:jc w:val="right"/>
        </w:trPr>
        <w:tc>
          <w:tcPr>
            <w:tcW w:w="309" w:type="pct"/>
          </w:tcPr>
          <w:p w14:paraId="51BC92E4"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3.</w:t>
            </w:r>
          </w:p>
        </w:tc>
        <w:tc>
          <w:tcPr>
            <w:tcW w:w="4015" w:type="pct"/>
          </w:tcPr>
          <w:p w14:paraId="4A5C0C0B"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PRODUCT OR SERVICE FUNCTIONAL REQUIREMENT</w:t>
            </w:r>
          </w:p>
        </w:tc>
        <w:tc>
          <w:tcPr>
            <w:tcW w:w="676" w:type="pct"/>
          </w:tcPr>
          <w:p w14:paraId="4846EC52"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10%</w:t>
            </w:r>
          </w:p>
        </w:tc>
      </w:tr>
      <w:tr w:rsidR="00344981" w:rsidRPr="00950895" w14:paraId="49BC218A" w14:textId="77777777" w:rsidTr="00344981">
        <w:trPr>
          <w:jc w:val="right"/>
        </w:trPr>
        <w:tc>
          <w:tcPr>
            <w:tcW w:w="309" w:type="pct"/>
          </w:tcPr>
          <w:p w14:paraId="5CF125D7"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4.</w:t>
            </w:r>
          </w:p>
        </w:tc>
        <w:tc>
          <w:tcPr>
            <w:tcW w:w="4015" w:type="pct"/>
          </w:tcPr>
          <w:p w14:paraId="2A45A364" w14:textId="77777777" w:rsidR="00344981" w:rsidRPr="00950895" w:rsidRDefault="00344981" w:rsidP="00C42962">
            <w:pPr>
              <w:pStyle w:val="Specification"/>
              <w:ind w:left="567" w:hanging="567"/>
              <w:rPr>
                <w:rFonts w:asciiTheme="minorHAnsi" w:hAnsiTheme="minorHAnsi" w:cstheme="minorHAnsi"/>
                <w:bCs/>
                <w:sz w:val="22"/>
                <w:szCs w:val="22"/>
              </w:rPr>
            </w:pPr>
            <w:r w:rsidRPr="00950895">
              <w:rPr>
                <w:rFonts w:asciiTheme="minorHAnsi" w:hAnsiTheme="minorHAnsi" w:cstheme="minorHAnsi"/>
                <w:bCs/>
                <w:sz w:val="22"/>
                <w:szCs w:val="22"/>
              </w:rPr>
              <w:t>INTEGRATION REQUIREMENT</w:t>
            </w:r>
          </w:p>
        </w:tc>
        <w:tc>
          <w:tcPr>
            <w:tcW w:w="676" w:type="pct"/>
          </w:tcPr>
          <w:p w14:paraId="4C99F796"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10%</w:t>
            </w:r>
          </w:p>
        </w:tc>
      </w:tr>
      <w:tr w:rsidR="00344981" w:rsidRPr="00950895" w14:paraId="54D474C2" w14:textId="77777777" w:rsidTr="00344981">
        <w:trPr>
          <w:jc w:val="right"/>
        </w:trPr>
        <w:tc>
          <w:tcPr>
            <w:tcW w:w="309" w:type="pct"/>
          </w:tcPr>
          <w:p w14:paraId="515F8220"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5.</w:t>
            </w:r>
          </w:p>
        </w:tc>
        <w:tc>
          <w:tcPr>
            <w:tcW w:w="4015" w:type="pct"/>
          </w:tcPr>
          <w:p w14:paraId="580FDB0B"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SOFTWARE LICENCE DISCOVERY</w:t>
            </w:r>
          </w:p>
        </w:tc>
        <w:tc>
          <w:tcPr>
            <w:tcW w:w="676" w:type="pct"/>
          </w:tcPr>
          <w:p w14:paraId="73531188"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4099A1E7" w14:textId="77777777" w:rsidTr="00344981">
        <w:trPr>
          <w:jc w:val="right"/>
        </w:trPr>
        <w:tc>
          <w:tcPr>
            <w:tcW w:w="309" w:type="pct"/>
          </w:tcPr>
          <w:p w14:paraId="7590151C"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6.</w:t>
            </w:r>
          </w:p>
        </w:tc>
        <w:tc>
          <w:tcPr>
            <w:tcW w:w="4015" w:type="pct"/>
          </w:tcPr>
          <w:p w14:paraId="3386BCD2"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ASSET DISCOVERY</w:t>
            </w:r>
          </w:p>
        </w:tc>
        <w:tc>
          <w:tcPr>
            <w:tcW w:w="676" w:type="pct"/>
          </w:tcPr>
          <w:p w14:paraId="5306A29F"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6A0243F1" w14:textId="77777777" w:rsidTr="00344981">
        <w:trPr>
          <w:jc w:val="right"/>
        </w:trPr>
        <w:tc>
          <w:tcPr>
            <w:tcW w:w="309" w:type="pct"/>
          </w:tcPr>
          <w:p w14:paraId="60E4E339"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7.</w:t>
            </w:r>
          </w:p>
        </w:tc>
        <w:tc>
          <w:tcPr>
            <w:tcW w:w="4015" w:type="pct"/>
          </w:tcPr>
          <w:p w14:paraId="47EDE669"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ASSET INVENTORY</w:t>
            </w:r>
          </w:p>
        </w:tc>
        <w:tc>
          <w:tcPr>
            <w:tcW w:w="676" w:type="pct"/>
          </w:tcPr>
          <w:p w14:paraId="0CAD28C8"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4AEC0F50" w14:textId="77777777" w:rsidTr="00344981">
        <w:trPr>
          <w:jc w:val="right"/>
        </w:trPr>
        <w:tc>
          <w:tcPr>
            <w:tcW w:w="309" w:type="pct"/>
          </w:tcPr>
          <w:p w14:paraId="73F552BC"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8.</w:t>
            </w:r>
          </w:p>
        </w:tc>
        <w:tc>
          <w:tcPr>
            <w:tcW w:w="4015" w:type="pct"/>
          </w:tcPr>
          <w:p w14:paraId="2573DC80"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ASSET NORMALISATION</w:t>
            </w:r>
          </w:p>
        </w:tc>
        <w:tc>
          <w:tcPr>
            <w:tcW w:w="676" w:type="pct"/>
          </w:tcPr>
          <w:p w14:paraId="68DEEB0C"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47CDA539" w14:textId="77777777" w:rsidTr="00344981">
        <w:trPr>
          <w:jc w:val="right"/>
        </w:trPr>
        <w:tc>
          <w:tcPr>
            <w:tcW w:w="309" w:type="pct"/>
          </w:tcPr>
          <w:p w14:paraId="5D1455BD"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9.</w:t>
            </w:r>
          </w:p>
        </w:tc>
        <w:tc>
          <w:tcPr>
            <w:tcW w:w="4015" w:type="pct"/>
          </w:tcPr>
          <w:p w14:paraId="702A2027"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ASSET RECONCILIATION</w:t>
            </w:r>
          </w:p>
        </w:tc>
        <w:tc>
          <w:tcPr>
            <w:tcW w:w="676" w:type="pct"/>
          </w:tcPr>
          <w:p w14:paraId="1B2078F9"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0C361794" w14:textId="77777777" w:rsidTr="00344981">
        <w:trPr>
          <w:jc w:val="right"/>
        </w:trPr>
        <w:tc>
          <w:tcPr>
            <w:tcW w:w="309" w:type="pct"/>
          </w:tcPr>
          <w:p w14:paraId="37486176"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10.</w:t>
            </w:r>
          </w:p>
        </w:tc>
        <w:tc>
          <w:tcPr>
            <w:tcW w:w="4015" w:type="pct"/>
          </w:tcPr>
          <w:p w14:paraId="6ECFB8F7"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ASSET OPTIMISATION</w:t>
            </w:r>
          </w:p>
        </w:tc>
        <w:tc>
          <w:tcPr>
            <w:tcW w:w="676" w:type="pct"/>
          </w:tcPr>
          <w:p w14:paraId="31F7D86A"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0601CCAB" w14:textId="77777777" w:rsidTr="00344981">
        <w:trPr>
          <w:jc w:val="right"/>
        </w:trPr>
        <w:tc>
          <w:tcPr>
            <w:tcW w:w="309" w:type="pct"/>
          </w:tcPr>
          <w:p w14:paraId="12333DAB"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11.</w:t>
            </w:r>
          </w:p>
        </w:tc>
        <w:tc>
          <w:tcPr>
            <w:tcW w:w="4015" w:type="pct"/>
          </w:tcPr>
          <w:p w14:paraId="52D185BD"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ASSET SHARING AND REPORTING</w:t>
            </w:r>
          </w:p>
        </w:tc>
        <w:tc>
          <w:tcPr>
            <w:tcW w:w="676" w:type="pct"/>
          </w:tcPr>
          <w:p w14:paraId="4B047B7A"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46E51608" w14:textId="77777777" w:rsidTr="00344981">
        <w:trPr>
          <w:jc w:val="right"/>
        </w:trPr>
        <w:tc>
          <w:tcPr>
            <w:tcW w:w="309" w:type="pct"/>
          </w:tcPr>
          <w:p w14:paraId="0E156B54"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12.</w:t>
            </w:r>
          </w:p>
        </w:tc>
        <w:tc>
          <w:tcPr>
            <w:tcW w:w="4015" w:type="pct"/>
          </w:tcPr>
          <w:p w14:paraId="66C339A0"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STANDARDS AND BEST PRACTICE FRAMEWORKS</w:t>
            </w:r>
          </w:p>
        </w:tc>
        <w:tc>
          <w:tcPr>
            <w:tcW w:w="676" w:type="pct"/>
          </w:tcPr>
          <w:p w14:paraId="6A868D3C"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36250B57" w14:textId="77777777" w:rsidTr="00344981">
        <w:trPr>
          <w:jc w:val="right"/>
        </w:trPr>
        <w:tc>
          <w:tcPr>
            <w:tcW w:w="309" w:type="pct"/>
          </w:tcPr>
          <w:p w14:paraId="5D8B0593"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13.</w:t>
            </w:r>
          </w:p>
        </w:tc>
        <w:tc>
          <w:tcPr>
            <w:tcW w:w="4015" w:type="pct"/>
          </w:tcPr>
          <w:p w14:paraId="3961BBFC"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USER INTERFACE</w:t>
            </w:r>
          </w:p>
        </w:tc>
        <w:tc>
          <w:tcPr>
            <w:tcW w:w="676" w:type="pct"/>
          </w:tcPr>
          <w:p w14:paraId="75757561"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2D3BB495" w14:textId="77777777" w:rsidTr="00344981">
        <w:trPr>
          <w:jc w:val="right"/>
        </w:trPr>
        <w:tc>
          <w:tcPr>
            <w:tcW w:w="309" w:type="pct"/>
          </w:tcPr>
          <w:p w14:paraId="4630E13F"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 xml:space="preserve">14. </w:t>
            </w:r>
          </w:p>
        </w:tc>
        <w:tc>
          <w:tcPr>
            <w:tcW w:w="4015" w:type="pct"/>
          </w:tcPr>
          <w:p w14:paraId="5C3E0327"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PRODUCT PERFORMANCE</w:t>
            </w:r>
          </w:p>
        </w:tc>
        <w:tc>
          <w:tcPr>
            <w:tcW w:w="676" w:type="pct"/>
          </w:tcPr>
          <w:p w14:paraId="520BE421"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7BD91FFC" w14:textId="77777777" w:rsidTr="00344981">
        <w:trPr>
          <w:jc w:val="right"/>
        </w:trPr>
        <w:tc>
          <w:tcPr>
            <w:tcW w:w="309" w:type="pct"/>
          </w:tcPr>
          <w:p w14:paraId="668B95DD"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15.</w:t>
            </w:r>
          </w:p>
        </w:tc>
        <w:tc>
          <w:tcPr>
            <w:tcW w:w="4015" w:type="pct"/>
          </w:tcPr>
          <w:p w14:paraId="1401220B"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ADDITIONAL MODULES</w:t>
            </w:r>
          </w:p>
        </w:tc>
        <w:tc>
          <w:tcPr>
            <w:tcW w:w="676" w:type="pct"/>
          </w:tcPr>
          <w:p w14:paraId="0A83C2E9"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36E438A4" w14:textId="77777777" w:rsidTr="00344981">
        <w:trPr>
          <w:jc w:val="right"/>
        </w:trPr>
        <w:tc>
          <w:tcPr>
            <w:tcW w:w="309" w:type="pct"/>
          </w:tcPr>
          <w:p w14:paraId="53AD015A" w14:textId="77777777" w:rsidR="00344981" w:rsidRPr="00950895" w:rsidRDefault="00344981" w:rsidP="00C42962">
            <w:pPr>
              <w:rPr>
                <w:rFonts w:asciiTheme="minorHAnsi" w:hAnsiTheme="minorHAnsi" w:cstheme="minorHAnsi"/>
                <w:sz w:val="22"/>
                <w:szCs w:val="22"/>
              </w:rPr>
            </w:pPr>
            <w:r w:rsidRPr="00950895">
              <w:rPr>
                <w:rFonts w:asciiTheme="minorHAnsi" w:hAnsiTheme="minorHAnsi" w:cstheme="minorHAnsi"/>
                <w:sz w:val="22"/>
                <w:szCs w:val="22"/>
              </w:rPr>
              <w:t>16.</w:t>
            </w:r>
          </w:p>
        </w:tc>
        <w:tc>
          <w:tcPr>
            <w:tcW w:w="4015" w:type="pct"/>
          </w:tcPr>
          <w:p w14:paraId="2F19CECF" w14:textId="77777777" w:rsidR="00344981" w:rsidRPr="00950895" w:rsidRDefault="00344981" w:rsidP="007734D9">
            <w:pPr>
              <w:numPr>
                <w:ilvl w:val="0"/>
                <w:numId w:val="52"/>
              </w:numPr>
              <w:spacing w:after="120"/>
              <w:ind w:left="0"/>
              <w:jc w:val="left"/>
              <w:rPr>
                <w:rFonts w:asciiTheme="minorHAnsi" w:hAnsiTheme="minorHAnsi" w:cstheme="minorHAnsi"/>
                <w:bCs/>
                <w:sz w:val="22"/>
                <w:szCs w:val="22"/>
              </w:rPr>
            </w:pPr>
            <w:r w:rsidRPr="00950895">
              <w:rPr>
                <w:rFonts w:asciiTheme="minorHAnsi" w:hAnsiTheme="minorHAnsi" w:cstheme="minorHAnsi"/>
                <w:bCs/>
                <w:sz w:val="22"/>
                <w:szCs w:val="22"/>
              </w:rPr>
              <w:t>LICENSE TYPES</w:t>
            </w:r>
          </w:p>
        </w:tc>
        <w:tc>
          <w:tcPr>
            <w:tcW w:w="676" w:type="pct"/>
          </w:tcPr>
          <w:p w14:paraId="0C1FB15F" w14:textId="77777777" w:rsidR="00344981" w:rsidRPr="00950895" w:rsidRDefault="00344981" w:rsidP="00C42962">
            <w:pPr>
              <w:jc w:val="center"/>
              <w:rPr>
                <w:rFonts w:asciiTheme="minorHAnsi" w:hAnsiTheme="minorHAnsi" w:cstheme="minorHAnsi"/>
                <w:sz w:val="22"/>
                <w:szCs w:val="22"/>
              </w:rPr>
            </w:pPr>
            <w:r w:rsidRPr="00950895">
              <w:rPr>
                <w:rFonts w:asciiTheme="minorHAnsi" w:hAnsiTheme="minorHAnsi" w:cstheme="minorHAnsi"/>
                <w:sz w:val="22"/>
                <w:szCs w:val="22"/>
              </w:rPr>
              <w:t>5%</w:t>
            </w:r>
          </w:p>
        </w:tc>
      </w:tr>
      <w:tr w:rsidR="00344981" w:rsidRPr="00950895" w14:paraId="1984E8DC" w14:textId="77777777" w:rsidTr="00344981">
        <w:trPr>
          <w:jc w:val="right"/>
        </w:trPr>
        <w:tc>
          <w:tcPr>
            <w:tcW w:w="4324" w:type="pct"/>
            <w:gridSpan w:val="2"/>
          </w:tcPr>
          <w:p w14:paraId="6C5DCF15" w14:textId="77777777" w:rsidR="00344981" w:rsidRPr="00950895" w:rsidRDefault="00344981" w:rsidP="00C42962">
            <w:pPr>
              <w:jc w:val="right"/>
              <w:rPr>
                <w:rFonts w:asciiTheme="minorHAnsi" w:hAnsiTheme="minorHAnsi" w:cstheme="minorHAnsi"/>
                <w:b/>
                <w:sz w:val="22"/>
                <w:szCs w:val="22"/>
              </w:rPr>
            </w:pPr>
            <w:r w:rsidRPr="00950895">
              <w:rPr>
                <w:rFonts w:asciiTheme="minorHAnsi" w:hAnsiTheme="minorHAnsi" w:cstheme="minorHAnsi"/>
                <w:b/>
                <w:sz w:val="22"/>
                <w:szCs w:val="22"/>
              </w:rPr>
              <w:t>TOTAL</w:t>
            </w:r>
          </w:p>
        </w:tc>
        <w:tc>
          <w:tcPr>
            <w:tcW w:w="676" w:type="pct"/>
          </w:tcPr>
          <w:p w14:paraId="65DE3ADC" w14:textId="77777777" w:rsidR="00344981" w:rsidRPr="00950895" w:rsidRDefault="00344981" w:rsidP="00C42962">
            <w:pPr>
              <w:jc w:val="center"/>
              <w:rPr>
                <w:rFonts w:asciiTheme="minorHAnsi" w:hAnsiTheme="minorHAnsi" w:cstheme="minorHAnsi"/>
                <w:b/>
                <w:sz w:val="22"/>
                <w:szCs w:val="22"/>
              </w:rPr>
            </w:pPr>
            <w:r w:rsidRPr="00950895">
              <w:rPr>
                <w:rFonts w:asciiTheme="minorHAnsi" w:hAnsiTheme="minorHAnsi" w:cstheme="minorHAnsi"/>
                <w:b/>
                <w:sz w:val="22"/>
                <w:szCs w:val="22"/>
              </w:rPr>
              <w:t>100 %</w:t>
            </w:r>
          </w:p>
        </w:tc>
      </w:tr>
    </w:tbl>
    <w:p w14:paraId="6F261025" w14:textId="77777777" w:rsidR="008228E6" w:rsidRPr="008228E6" w:rsidRDefault="008228E6" w:rsidP="008228E6">
      <w:pPr>
        <w:spacing w:line="240" w:lineRule="auto"/>
        <w:ind w:left="1134"/>
        <w:rPr>
          <w:szCs w:val="24"/>
          <w:highlight w:val="yellow"/>
        </w:rPr>
      </w:pPr>
    </w:p>
    <w:p w14:paraId="2246526E" w14:textId="0D49C454" w:rsidR="008228E6" w:rsidRPr="00643C00" w:rsidRDefault="008228E6" w:rsidP="007734D9">
      <w:pPr>
        <w:numPr>
          <w:ilvl w:val="0"/>
          <w:numId w:val="43"/>
        </w:numPr>
        <w:spacing w:line="240" w:lineRule="auto"/>
        <w:rPr>
          <w:szCs w:val="24"/>
        </w:rPr>
      </w:pPr>
      <w:r w:rsidRPr="00643C00">
        <w:rPr>
          <w:b/>
          <w:szCs w:val="24"/>
        </w:rPr>
        <w:t>Minimum threshold</w:t>
      </w:r>
      <w:r w:rsidRPr="00643C00">
        <w:rPr>
          <w:szCs w:val="24"/>
        </w:rPr>
        <w:t xml:space="preserve">. To be eligible to proceed to the next stage of the evaluation the bid must achieve a minimum threshold score of </w:t>
      </w:r>
      <w:r w:rsidR="00F332AF" w:rsidRPr="00643C00">
        <w:rPr>
          <w:b/>
          <w:szCs w:val="24"/>
        </w:rPr>
        <w:t>6</w:t>
      </w:r>
      <w:r w:rsidR="00D96508" w:rsidRPr="00643C00">
        <w:rPr>
          <w:b/>
          <w:szCs w:val="24"/>
        </w:rPr>
        <w:t>0</w:t>
      </w:r>
      <w:r w:rsidRPr="00643C00">
        <w:rPr>
          <w:b/>
          <w:szCs w:val="24"/>
        </w:rPr>
        <w:t>%</w:t>
      </w:r>
      <w:r w:rsidRPr="00643C00">
        <w:rPr>
          <w:szCs w:val="24"/>
        </w:rPr>
        <w:t>.</w:t>
      </w:r>
    </w:p>
    <w:p w14:paraId="4E0171DF" w14:textId="77777777" w:rsidR="00D96508" w:rsidRPr="005A38A2" w:rsidRDefault="00D96508" w:rsidP="007734D9">
      <w:pPr>
        <w:numPr>
          <w:ilvl w:val="0"/>
          <w:numId w:val="43"/>
        </w:numPr>
        <w:spacing w:line="240" w:lineRule="auto"/>
        <w:rPr>
          <w:szCs w:val="24"/>
        </w:rPr>
      </w:pPr>
      <w:r w:rsidRPr="00D96508">
        <w:rPr>
          <w:szCs w:val="24"/>
        </w:rPr>
        <w:t xml:space="preserve">Provide unique reference i.e. document name/number, page and paragraph number, to locate substantiating evidence in the bid response – </w:t>
      </w:r>
      <w:r w:rsidRPr="005A38A2">
        <w:rPr>
          <w:szCs w:val="24"/>
        </w:rPr>
        <w:t>see Annex A, section 6.1.</w:t>
      </w:r>
    </w:p>
    <w:p w14:paraId="287A6509" w14:textId="25A0431C" w:rsidR="008228E6" w:rsidRDefault="008228E6" w:rsidP="007734D9">
      <w:pPr>
        <w:numPr>
          <w:ilvl w:val="0"/>
          <w:numId w:val="43"/>
        </w:numPr>
        <w:spacing w:line="240" w:lineRule="auto"/>
        <w:rPr>
          <w:szCs w:val="24"/>
        </w:rPr>
      </w:pPr>
      <w:r w:rsidRPr="000C457D">
        <w:rPr>
          <w:szCs w:val="24"/>
        </w:rPr>
        <w:t>SITA reserves the right to verify information / evidence provided by the Bidder.</w:t>
      </w:r>
    </w:p>
    <w:tbl>
      <w:tblPr>
        <w:tblStyle w:val="TableGrid4"/>
        <w:tblW w:w="5077"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60"/>
        <w:gridCol w:w="3609"/>
        <w:gridCol w:w="1413"/>
        <w:gridCol w:w="1505"/>
      </w:tblGrid>
      <w:tr w:rsidR="00950895" w:rsidRPr="00B3017E" w14:paraId="7DC61D93" w14:textId="77777777" w:rsidTr="00950895">
        <w:trPr>
          <w:tblHeader/>
        </w:trPr>
        <w:tc>
          <w:tcPr>
            <w:tcW w:w="5000" w:type="pct"/>
            <w:gridSpan w:val="4"/>
            <w:shd w:val="clear" w:color="auto" w:fill="DBE5F1" w:themeFill="accent1" w:themeFillTint="33"/>
          </w:tcPr>
          <w:p w14:paraId="74911B02" w14:textId="6D22D9F1" w:rsidR="00950895" w:rsidRPr="00950895" w:rsidRDefault="00950895" w:rsidP="00950895">
            <w:pPr>
              <w:pStyle w:val="ListParagraph"/>
              <w:spacing w:after="60"/>
              <w:ind w:left="111"/>
              <w:jc w:val="center"/>
              <w:rPr>
                <w:b/>
                <w:bCs/>
                <w:iCs/>
                <w:sz w:val="16"/>
                <w:szCs w:val="16"/>
              </w:rPr>
            </w:pPr>
            <w:bookmarkStart w:id="42" w:name="_Toc147474210"/>
            <w:r w:rsidRPr="00950895">
              <w:rPr>
                <w:b/>
                <w:bCs/>
                <w:sz w:val="18"/>
                <w:szCs w:val="18"/>
              </w:rPr>
              <w:lastRenderedPageBreak/>
              <w:t xml:space="preserve">able </w:t>
            </w:r>
            <w:r w:rsidRPr="00950895">
              <w:rPr>
                <w:b/>
                <w:bCs/>
                <w:sz w:val="18"/>
                <w:szCs w:val="18"/>
              </w:rPr>
              <w:fldChar w:fldCharType="begin"/>
            </w:r>
            <w:r w:rsidRPr="00950895">
              <w:rPr>
                <w:b/>
                <w:bCs/>
                <w:sz w:val="18"/>
                <w:szCs w:val="18"/>
              </w:rPr>
              <w:instrText xml:space="preserve"> SEQ Table \* ARABIC </w:instrText>
            </w:r>
            <w:r w:rsidRPr="00950895">
              <w:rPr>
                <w:b/>
                <w:bCs/>
                <w:sz w:val="18"/>
                <w:szCs w:val="18"/>
              </w:rPr>
              <w:fldChar w:fldCharType="separate"/>
            </w:r>
            <w:r w:rsidRPr="00950895">
              <w:rPr>
                <w:b/>
                <w:bCs/>
                <w:noProof/>
                <w:sz w:val="18"/>
                <w:szCs w:val="18"/>
              </w:rPr>
              <w:t>7</w:t>
            </w:r>
            <w:r w:rsidRPr="00950895">
              <w:rPr>
                <w:b/>
                <w:bCs/>
                <w:sz w:val="18"/>
                <w:szCs w:val="18"/>
              </w:rPr>
              <w:fldChar w:fldCharType="end"/>
            </w:r>
            <w:r w:rsidRPr="00950895">
              <w:rPr>
                <w:b/>
                <w:bCs/>
                <w:sz w:val="18"/>
                <w:szCs w:val="18"/>
              </w:rPr>
              <w:t>: Technical Functionality Requirements</w:t>
            </w:r>
            <w:bookmarkEnd w:id="42"/>
          </w:p>
        </w:tc>
      </w:tr>
      <w:tr w:rsidR="00E5733F" w:rsidRPr="00B3017E" w14:paraId="58949E47" w14:textId="77777777" w:rsidTr="00950895">
        <w:trPr>
          <w:tblHeader/>
        </w:trPr>
        <w:tc>
          <w:tcPr>
            <w:tcW w:w="1665" w:type="pct"/>
            <w:shd w:val="clear" w:color="auto" w:fill="DBE5F1" w:themeFill="accent1" w:themeFillTint="33"/>
          </w:tcPr>
          <w:p w14:paraId="7A82C8C2" w14:textId="689120C8" w:rsidR="00E5733F" w:rsidRPr="00265DB6" w:rsidRDefault="005158DA" w:rsidP="005158D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Technical Functionality Requirements</w:t>
            </w:r>
          </w:p>
        </w:tc>
        <w:tc>
          <w:tcPr>
            <w:tcW w:w="1844" w:type="pct"/>
            <w:shd w:val="clear" w:color="auto" w:fill="DBE5F1" w:themeFill="accent1" w:themeFillTint="33"/>
          </w:tcPr>
          <w:p w14:paraId="2B8158D8" w14:textId="409DA5D7" w:rsidR="00E5733F" w:rsidRPr="00265DB6" w:rsidRDefault="00E5733F" w:rsidP="005158D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Substantiating evidence of compliance</w:t>
            </w:r>
            <w:r w:rsidR="005158DA"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(used to evaluate bid)</w:t>
            </w:r>
          </w:p>
        </w:tc>
        <w:tc>
          <w:tcPr>
            <w:tcW w:w="722" w:type="pct"/>
            <w:shd w:val="clear" w:color="auto" w:fill="DBE5F1" w:themeFill="accent1" w:themeFillTint="33"/>
          </w:tcPr>
          <w:p w14:paraId="7874F60E" w14:textId="2738FB00" w:rsidR="00E5733F" w:rsidRPr="00265DB6" w:rsidRDefault="00176B62" w:rsidP="00A55BF9">
            <w:pPr>
              <w:pStyle w:val="ListParagraph"/>
              <w:spacing w:after="60"/>
              <w:ind w:left="111"/>
              <w:jc w:val="left"/>
              <w:rPr>
                <w:rFonts w:cstheme="minorHAnsi"/>
                <w:b/>
                <w:iCs/>
                <w:sz w:val="22"/>
                <w:szCs w:val="22"/>
              </w:rPr>
            </w:pPr>
            <w:r w:rsidRPr="00265DB6">
              <w:rPr>
                <w:rFonts w:cstheme="minorHAnsi"/>
                <w:b/>
                <w:iCs/>
                <w:sz w:val="22"/>
                <w:szCs w:val="22"/>
              </w:rPr>
              <w:t>Weighting</w:t>
            </w:r>
          </w:p>
        </w:tc>
        <w:tc>
          <w:tcPr>
            <w:tcW w:w="769" w:type="pct"/>
            <w:shd w:val="clear" w:color="auto" w:fill="DBE5F1" w:themeFill="accent1" w:themeFillTint="33"/>
          </w:tcPr>
          <w:p w14:paraId="1C3A1603" w14:textId="12CDB3BC" w:rsidR="00E5733F" w:rsidRPr="00265DB6" w:rsidRDefault="00E5733F" w:rsidP="00A55BF9">
            <w:pPr>
              <w:pStyle w:val="ListParagraph"/>
              <w:spacing w:after="60"/>
              <w:ind w:left="111"/>
              <w:jc w:val="left"/>
              <w:rPr>
                <w:rFonts w:eastAsiaTheme="minorHAnsi" w:cstheme="minorHAnsi"/>
                <w:b/>
                <w:iCs/>
                <w:sz w:val="22"/>
                <w:szCs w:val="22"/>
              </w:rPr>
            </w:pPr>
            <w:r w:rsidRPr="00265DB6">
              <w:rPr>
                <w:rFonts w:cstheme="minorHAnsi"/>
                <w:b/>
                <w:iCs/>
                <w:sz w:val="22"/>
                <w:szCs w:val="22"/>
              </w:rPr>
              <w:t>Evidence reference</w:t>
            </w:r>
          </w:p>
          <w:p w14:paraId="7B6B25C3" w14:textId="77777777" w:rsidR="00E5733F" w:rsidRPr="00265DB6" w:rsidRDefault="00E5733F" w:rsidP="00A55BF9">
            <w:pPr>
              <w:pStyle w:val="ListParagraph"/>
              <w:spacing w:after="60"/>
              <w:ind w:left="111"/>
              <w:jc w:val="left"/>
              <w:rPr>
                <w:rFonts w:eastAsiaTheme="minorHAnsi" w:cstheme="minorHAnsi"/>
                <w:iCs/>
                <w:sz w:val="22"/>
                <w:szCs w:val="22"/>
              </w:rPr>
            </w:pPr>
            <w:r w:rsidRPr="00265DB6">
              <w:rPr>
                <w:rFonts w:cstheme="minorHAnsi"/>
                <w:iCs/>
                <w:sz w:val="22"/>
                <w:szCs w:val="22"/>
              </w:rPr>
              <w:t>(to be completed by bidder)</w:t>
            </w:r>
          </w:p>
        </w:tc>
      </w:tr>
      <w:tr w:rsidR="009464B0" w:rsidRPr="009C35AB" w14:paraId="01BE1830" w14:textId="77777777" w:rsidTr="00950895">
        <w:trPr>
          <w:cantSplit/>
          <w:tblHeader/>
        </w:trPr>
        <w:tc>
          <w:tcPr>
            <w:tcW w:w="1665" w:type="pct"/>
            <w:tcBorders>
              <w:bottom w:val="single" w:sz="4" w:space="0" w:color="4F81BD" w:themeColor="accent1"/>
            </w:tcBorders>
          </w:tcPr>
          <w:p w14:paraId="439DBBA5" w14:textId="782A6DC6" w:rsidR="009464B0" w:rsidRPr="00265DB6" w:rsidRDefault="009464B0" w:rsidP="009C35AB">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1. OEM CONFIRMATION LETTERS OF BIDDERS FOR SAM CAPABILITY</w:t>
            </w:r>
          </w:p>
          <w:p w14:paraId="37BDC9C3" w14:textId="79415226" w:rsidR="009464B0" w:rsidRPr="00265DB6" w:rsidRDefault="009464B0" w:rsidP="007734D9">
            <w:pPr>
              <w:pStyle w:val="ListParagraph"/>
              <w:numPr>
                <w:ilvl w:val="0"/>
                <w:numId w:val="57"/>
              </w:numPr>
              <w:spacing w:after="60"/>
              <w:jc w:val="left"/>
              <w:rPr>
                <w:rFonts w:eastAsiaTheme="minorHAnsi" w:cstheme="minorHAnsi"/>
                <w:iCs/>
                <w:sz w:val="22"/>
                <w:szCs w:val="22"/>
              </w:rPr>
            </w:pPr>
            <w:r w:rsidRPr="00265DB6">
              <w:rPr>
                <w:rFonts w:cstheme="minorHAnsi"/>
                <w:iCs/>
                <w:sz w:val="22"/>
                <w:szCs w:val="22"/>
              </w:rPr>
              <w:t>The bidder must be an accredited service provider by the OEM for the SAM capability.</w:t>
            </w:r>
          </w:p>
        </w:tc>
        <w:tc>
          <w:tcPr>
            <w:tcW w:w="1844" w:type="pct"/>
            <w:tcBorders>
              <w:bottom w:val="single" w:sz="4" w:space="0" w:color="4F81BD" w:themeColor="accent1"/>
            </w:tcBorders>
          </w:tcPr>
          <w:p w14:paraId="4E4F501A" w14:textId="43491255" w:rsidR="009464B0" w:rsidRPr="00265DB6" w:rsidRDefault="009464B0" w:rsidP="009C35AB">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B947466" w14:textId="77777777" w:rsidR="009464B0" w:rsidRPr="00265DB6" w:rsidRDefault="009464B0" w:rsidP="007734D9">
            <w:pPr>
              <w:pStyle w:val="ListParagraph"/>
              <w:numPr>
                <w:ilvl w:val="0"/>
                <w:numId w:val="58"/>
              </w:numPr>
              <w:spacing w:after="60"/>
              <w:jc w:val="left"/>
              <w:rPr>
                <w:rFonts w:eastAsiaTheme="minorHAnsi" w:cstheme="minorHAnsi"/>
                <w:iCs/>
                <w:sz w:val="22"/>
                <w:szCs w:val="22"/>
              </w:rPr>
            </w:pPr>
            <w:r w:rsidRPr="00265DB6">
              <w:rPr>
                <w:rFonts w:cstheme="minorHAnsi"/>
                <w:iCs/>
                <w:sz w:val="22"/>
                <w:szCs w:val="22"/>
              </w:rPr>
              <w:t xml:space="preserve"> Provide a letter from the OEM that includes the following elements:</w:t>
            </w:r>
          </w:p>
          <w:p w14:paraId="679297CE" w14:textId="77777777" w:rsidR="009464B0" w:rsidRPr="00265DB6" w:rsidRDefault="009464B0" w:rsidP="007734D9">
            <w:pPr>
              <w:pStyle w:val="ListParagraph"/>
              <w:numPr>
                <w:ilvl w:val="0"/>
                <w:numId w:val="90"/>
              </w:numPr>
              <w:spacing w:after="60"/>
              <w:jc w:val="left"/>
              <w:rPr>
                <w:rFonts w:cstheme="minorHAnsi"/>
                <w:iCs/>
                <w:sz w:val="22"/>
                <w:szCs w:val="22"/>
              </w:rPr>
            </w:pPr>
            <w:r w:rsidRPr="00265DB6">
              <w:rPr>
                <w:rFonts w:cstheme="minorHAnsi"/>
                <w:iCs/>
                <w:sz w:val="22"/>
                <w:szCs w:val="22"/>
              </w:rPr>
              <w:t>The name of the service provider</w:t>
            </w:r>
          </w:p>
          <w:p w14:paraId="052F87B5" w14:textId="520A1348" w:rsidR="009464B0" w:rsidRPr="00265DB6" w:rsidRDefault="009464B0" w:rsidP="007734D9">
            <w:pPr>
              <w:pStyle w:val="ListParagraph"/>
              <w:numPr>
                <w:ilvl w:val="0"/>
                <w:numId w:val="90"/>
              </w:numPr>
              <w:spacing w:after="60"/>
              <w:jc w:val="left"/>
              <w:rPr>
                <w:rFonts w:cstheme="minorHAnsi"/>
                <w:iCs/>
                <w:sz w:val="22"/>
                <w:szCs w:val="22"/>
              </w:rPr>
            </w:pPr>
            <w:r w:rsidRPr="00265DB6">
              <w:rPr>
                <w:rFonts w:cstheme="minorHAnsi"/>
                <w:iCs/>
                <w:sz w:val="22"/>
                <w:szCs w:val="22"/>
              </w:rPr>
              <w:t>Specifically mentioned the SAM capability responded with in the tender</w:t>
            </w:r>
          </w:p>
          <w:p w14:paraId="30CBAD65" w14:textId="77777777" w:rsidR="009464B0" w:rsidRPr="00265DB6" w:rsidRDefault="009464B0" w:rsidP="009C35AB">
            <w:pPr>
              <w:pStyle w:val="ListParagraph"/>
              <w:spacing w:after="60"/>
              <w:ind w:left="360"/>
              <w:jc w:val="left"/>
              <w:rPr>
                <w:rFonts w:eastAsiaTheme="minorHAnsi" w:cstheme="minorHAnsi"/>
                <w:iCs/>
                <w:sz w:val="22"/>
                <w:szCs w:val="22"/>
              </w:rPr>
            </w:pPr>
          </w:p>
          <w:p w14:paraId="4D4A40E2" w14:textId="57CFACE8" w:rsidR="009464B0" w:rsidRPr="00265DB6" w:rsidRDefault="009464B0" w:rsidP="009C35AB">
            <w:pPr>
              <w:pStyle w:val="ListParagraph"/>
              <w:spacing w:after="60"/>
              <w:jc w:val="left"/>
              <w:rPr>
                <w:rFonts w:eastAsiaTheme="minorHAnsi" w:cstheme="minorHAnsi"/>
                <w:iCs/>
                <w:sz w:val="22"/>
                <w:szCs w:val="22"/>
              </w:rPr>
            </w:pPr>
            <w:r w:rsidRPr="00265DB6">
              <w:rPr>
                <w:rFonts w:cstheme="minorHAnsi"/>
                <w:iCs/>
                <w:sz w:val="22"/>
                <w:szCs w:val="22"/>
              </w:rPr>
              <w:t xml:space="preserve"> NOTE: SITA reserves the right to verify information provided.</w:t>
            </w:r>
          </w:p>
          <w:p w14:paraId="339980A4" w14:textId="77777777" w:rsidR="009464B0" w:rsidRPr="00265DB6" w:rsidRDefault="009464B0" w:rsidP="009C35AB">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Evaluation:</w:t>
            </w:r>
          </w:p>
          <w:p w14:paraId="6E0F7BAF" w14:textId="7BCBCFDE" w:rsidR="009464B0" w:rsidRPr="00265DB6" w:rsidRDefault="009464B0" w:rsidP="009C35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0= Non-compliant - (Does not meet any requirement or no substantiation): </w:t>
            </w:r>
            <w:r w:rsidRPr="00265DB6">
              <w:rPr>
                <w:rFonts w:asciiTheme="minorHAnsi" w:hAnsiTheme="minorHAnsi" w:cstheme="minorHAnsi"/>
                <w:iCs/>
                <w:sz w:val="22"/>
                <w:szCs w:val="22"/>
              </w:rPr>
              <w:t>The bidder did not submit the required OEM letter, or the letter does not meet the requirements (missing elements such as service provider name or SAM capability.</w:t>
            </w:r>
          </w:p>
          <w:p w14:paraId="1A7B3C09" w14:textId="595CA8A6" w:rsidR="009464B0" w:rsidRPr="00265DB6" w:rsidRDefault="009464B0" w:rsidP="009C35AB">
            <w:pPr>
              <w:spacing w:after="60"/>
              <w:rPr>
                <w:rFonts w:asciiTheme="minorHAnsi" w:hAnsiTheme="minorHAnsi" w:cstheme="minorHAnsi"/>
                <w:iCs/>
                <w:sz w:val="22"/>
                <w:szCs w:val="22"/>
              </w:rPr>
            </w:pPr>
            <w:r w:rsidRPr="00265DB6">
              <w:rPr>
                <w:rFonts w:asciiTheme="minorHAnsi" w:hAnsiTheme="minorHAnsi" w:cstheme="minorHAnsi"/>
                <w:b/>
                <w:iCs/>
                <w:sz w:val="22"/>
                <w:szCs w:val="22"/>
              </w:rPr>
              <w:t>3= Compliant</w:t>
            </w:r>
            <w:r w:rsidRPr="00265DB6">
              <w:rPr>
                <w:rFonts w:asciiTheme="minorHAnsi" w:hAnsiTheme="minorHAnsi" w:cstheme="minorHAnsi"/>
                <w:iCs/>
                <w:sz w:val="22"/>
                <w:szCs w:val="22"/>
              </w:rPr>
              <w:t xml:space="preserve"> –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bidder submitted valid OEM letter that meets all the specified requirements.</w:t>
            </w:r>
          </w:p>
          <w:p w14:paraId="7AF429F5" w14:textId="52BEC657" w:rsidR="009464B0" w:rsidRPr="00265DB6" w:rsidRDefault="009464B0" w:rsidP="009C35AB">
            <w:pPr>
              <w:spacing w:after="60"/>
              <w:rPr>
                <w:rFonts w:asciiTheme="minorHAnsi" w:hAnsiTheme="minorHAnsi" w:cstheme="minorHAnsi"/>
                <w:b/>
                <w:iCs/>
                <w:sz w:val="22"/>
                <w:szCs w:val="22"/>
              </w:rPr>
            </w:pPr>
            <w:r w:rsidRPr="00265DB6">
              <w:rPr>
                <w:rFonts w:asciiTheme="minorHAnsi" w:hAnsiTheme="minorHAnsi" w:cstheme="minorHAnsi"/>
                <w:b/>
                <w:iCs/>
                <w:sz w:val="22"/>
                <w:szCs w:val="22"/>
              </w:rPr>
              <w:t>5= Exceeds Compliance</w:t>
            </w:r>
            <w:r w:rsidRPr="00265DB6">
              <w:rPr>
                <w:rFonts w:asciiTheme="minorHAnsi" w:hAnsiTheme="minorHAnsi" w:cstheme="minorHAnsi"/>
                <w:bCs/>
                <w:iCs/>
                <w:sz w:val="22"/>
                <w:szCs w:val="22"/>
              </w:rPr>
              <w:t xml:space="preserve"> –</w:t>
            </w:r>
            <w:r w:rsidRPr="00265DB6">
              <w:rPr>
                <w:rFonts w:asciiTheme="minorHAnsi" w:hAnsiTheme="minorHAnsi" w:cstheme="minorHAnsi"/>
                <w:b/>
                <w:iCs/>
                <w:sz w:val="22"/>
                <w:szCs w:val="22"/>
              </w:rPr>
              <w:t xml:space="preserve"> </w:t>
            </w:r>
            <w:r w:rsidRPr="00265DB6">
              <w:rPr>
                <w:rFonts w:asciiTheme="minorHAnsi" w:hAnsiTheme="minorHAnsi" w:cstheme="minorHAnsi"/>
                <w:bCs/>
                <w:iCs/>
                <w:sz w:val="22"/>
                <w:szCs w:val="22"/>
              </w:rPr>
              <w:t xml:space="preserve">(Exceeds minimum requirements): </w:t>
            </w:r>
            <w:r w:rsidRPr="00265DB6">
              <w:rPr>
                <w:rFonts w:asciiTheme="minorHAnsi" w:hAnsiTheme="minorHAnsi" w:cstheme="minorHAnsi"/>
                <w:iCs/>
                <w:sz w:val="22"/>
                <w:szCs w:val="22"/>
              </w:rPr>
              <w:t>The bidder submitted valid OEM letter, specifying more information than specified requirements.</w:t>
            </w:r>
          </w:p>
          <w:p w14:paraId="5FC77D55" w14:textId="62DF6015" w:rsidR="009464B0" w:rsidRPr="00265DB6" w:rsidRDefault="009464B0" w:rsidP="00A55BF9">
            <w:pPr>
              <w:pStyle w:val="ListParagraph"/>
              <w:spacing w:after="60"/>
              <w:ind w:left="630"/>
              <w:jc w:val="left"/>
              <w:rPr>
                <w:rFonts w:eastAsiaTheme="minorHAnsi" w:cstheme="minorHAnsi"/>
                <w:b/>
                <w:iCs/>
                <w:sz w:val="22"/>
                <w:szCs w:val="22"/>
              </w:rPr>
            </w:pPr>
          </w:p>
        </w:tc>
        <w:tc>
          <w:tcPr>
            <w:tcW w:w="722" w:type="pct"/>
            <w:vMerge w:val="restart"/>
          </w:tcPr>
          <w:p w14:paraId="7116D366" w14:textId="49FD88BE" w:rsidR="009464B0" w:rsidRPr="00265DB6" w:rsidRDefault="009464B0" w:rsidP="00030B2C">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10%</w:t>
            </w:r>
          </w:p>
        </w:tc>
        <w:tc>
          <w:tcPr>
            <w:tcW w:w="769" w:type="pct"/>
            <w:tcBorders>
              <w:bottom w:val="single" w:sz="4" w:space="0" w:color="4F81BD" w:themeColor="accent1"/>
            </w:tcBorders>
          </w:tcPr>
          <w:p w14:paraId="03201B25" w14:textId="13EDFB0B"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see Annex A, section 5.3&gt;</w:t>
            </w:r>
          </w:p>
        </w:tc>
      </w:tr>
      <w:tr w:rsidR="009464B0" w:rsidRPr="00B3017E" w14:paraId="589617C7" w14:textId="77777777" w:rsidTr="00950895">
        <w:trPr>
          <w:cantSplit/>
          <w:tblHeader/>
        </w:trPr>
        <w:tc>
          <w:tcPr>
            <w:tcW w:w="1665" w:type="pct"/>
            <w:tcBorders>
              <w:bottom w:val="single" w:sz="4" w:space="0" w:color="4F81BD" w:themeColor="accent1"/>
            </w:tcBorders>
          </w:tcPr>
          <w:p w14:paraId="13ECB9F7" w14:textId="41E97E58" w:rsidR="009464B0" w:rsidRPr="00265DB6" w:rsidRDefault="009464B0" w:rsidP="007734D9">
            <w:pPr>
              <w:pStyle w:val="ListParagraph"/>
              <w:numPr>
                <w:ilvl w:val="0"/>
                <w:numId w:val="57"/>
              </w:numPr>
              <w:spacing w:after="60"/>
              <w:jc w:val="left"/>
              <w:rPr>
                <w:rFonts w:cstheme="minorHAnsi"/>
                <w:iCs/>
                <w:sz w:val="22"/>
                <w:szCs w:val="22"/>
              </w:rPr>
            </w:pPr>
            <w:r w:rsidRPr="00265DB6">
              <w:rPr>
                <w:rFonts w:cstheme="minorHAnsi"/>
                <w:iCs/>
                <w:sz w:val="22"/>
                <w:szCs w:val="22"/>
              </w:rPr>
              <w:lastRenderedPageBreak/>
              <w:t>The bidder must prove that the License Administrator (SAM Analyst) and SAM Tool Technical Consultant are employed by the main bidder.</w:t>
            </w:r>
          </w:p>
        </w:tc>
        <w:tc>
          <w:tcPr>
            <w:tcW w:w="1844" w:type="pct"/>
            <w:tcBorders>
              <w:bottom w:val="single" w:sz="4" w:space="0" w:color="4F81BD" w:themeColor="accent1"/>
            </w:tcBorders>
          </w:tcPr>
          <w:p w14:paraId="13C2D622" w14:textId="4EC15FA2" w:rsidR="009464B0" w:rsidRPr="00265DB6" w:rsidRDefault="009464B0" w:rsidP="009C35AB">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E5AD868" w14:textId="1E2BBB0C" w:rsidR="009464B0" w:rsidRPr="00265DB6" w:rsidRDefault="009464B0" w:rsidP="009C35AB">
            <w:pPr>
              <w:spacing w:after="60"/>
              <w:jc w:val="left"/>
              <w:rPr>
                <w:rFonts w:asciiTheme="minorHAnsi" w:hAnsiTheme="minorHAnsi" w:cstheme="minorHAnsi"/>
                <w:iCs/>
                <w:sz w:val="22"/>
                <w:szCs w:val="22"/>
              </w:rPr>
            </w:pPr>
            <w:r w:rsidRPr="00265DB6">
              <w:rPr>
                <w:rFonts w:asciiTheme="minorHAnsi" w:hAnsiTheme="minorHAnsi" w:cstheme="minorHAnsi"/>
                <w:iCs/>
                <w:sz w:val="22"/>
                <w:szCs w:val="22"/>
              </w:rPr>
              <w:t>Provide proof that the resources mentioned are employed by the main bidder.</w:t>
            </w:r>
          </w:p>
          <w:p w14:paraId="1E586331" w14:textId="77777777" w:rsidR="009464B0" w:rsidRPr="00265DB6" w:rsidRDefault="009464B0" w:rsidP="009C35AB">
            <w:pPr>
              <w:spacing w:after="60"/>
              <w:jc w:val="left"/>
              <w:rPr>
                <w:rFonts w:asciiTheme="minorHAnsi" w:hAnsiTheme="minorHAnsi" w:cstheme="minorHAnsi"/>
                <w:iCs/>
                <w:sz w:val="22"/>
                <w:szCs w:val="22"/>
              </w:rPr>
            </w:pPr>
          </w:p>
          <w:p w14:paraId="78DBF495" w14:textId="14DDDC48" w:rsidR="009464B0" w:rsidRPr="00265DB6" w:rsidRDefault="009464B0" w:rsidP="009C35AB">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NOTE: SITA reserves the right to verify information provided.</w:t>
            </w:r>
          </w:p>
          <w:p w14:paraId="294300BA" w14:textId="77777777" w:rsidR="009464B0" w:rsidRPr="00265DB6" w:rsidRDefault="009464B0" w:rsidP="009C35AB">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9DE584D" w14:textId="33AFD99C"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 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(No proof provided that key employees are employed by main bidder)</w:t>
            </w:r>
          </w:p>
          <w:p w14:paraId="5CF57F50" w14:textId="555DD3F3"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(Proof provided that </w:t>
            </w:r>
            <w:r w:rsidR="00BF7BC3" w:rsidRPr="00265DB6">
              <w:rPr>
                <w:rFonts w:asciiTheme="minorHAnsi" w:hAnsiTheme="minorHAnsi" w:cstheme="minorHAnsi"/>
                <w:iCs/>
                <w:sz w:val="22"/>
                <w:szCs w:val="22"/>
              </w:rPr>
              <w:t>one</w:t>
            </w:r>
            <w:r w:rsidRPr="00265DB6">
              <w:rPr>
                <w:rFonts w:asciiTheme="minorHAnsi" w:hAnsiTheme="minorHAnsi" w:cstheme="minorHAnsi"/>
                <w:iCs/>
                <w:sz w:val="22"/>
                <w:szCs w:val="22"/>
              </w:rPr>
              <w:t xml:space="preserve"> of the key employees are employed by main bidder)</w:t>
            </w:r>
          </w:p>
          <w:p w14:paraId="7EF43738" w14:textId="18E3BA69"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(Satisfactory proof provided that key employees are employed by main bidder)</w:t>
            </w:r>
          </w:p>
          <w:p w14:paraId="7BA701EF" w14:textId="11103B6B" w:rsidR="009464B0" w:rsidRPr="00265DB6" w:rsidRDefault="009464B0" w:rsidP="005158DA">
            <w:pPr>
              <w:spacing w:after="60"/>
              <w:jc w:val="left"/>
              <w:rPr>
                <w:rFonts w:asciiTheme="minorHAnsi" w:eastAsiaTheme="minorHAnsi" w:hAnsiTheme="minorHAnsi" w:cstheme="minorHAnsi"/>
                <w:iCs/>
                <w:sz w:val="22"/>
                <w:szCs w:val="22"/>
              </w:rPr>
            </w:pPr>
          </w:p>
        </w:tc>
        <w:tc>
          <w:tcPr>
            <w:tcW w:w="722" w:type="pct"/>
            <w:vMerge/>
            <w:tcBorders>
              <w:bottom w:val="single" w:sz="4" w:space="0" w:color="4F81BD" w:themeColor="accent1"/>
            </w:tcBorders>
          </w:tcPr>
          <w:p w14:paraId="39673FD4" w14:textId="0E13847C"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102196C" w14:textId="13B8F3A2" w:rsidR="009464B0" w:rsidRPr="00265DB6" w:rsidRDefault="009464B0" w:rsidP="00A55BF9">
            <w:pPr>
              <w:pStyle w:val="ListParagraph"/>
              <w:spacing w:after="60"/>
              <w:jc w:val="left"/>
              <w:rPr>
                <w:rFonts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see Annex A, section 5.3</w:t>
            </w:r>
            <w:r w:rsidRPr="00265DB6">
              <w:rPr>
                <w:rFonts w:cstheme="minorHAnsi"/>
                <w:iCs/>
                <w:color w:val="FF0000"/>
                <w:sz w:val="22"/>
                <w:szCs w:val="22"/>
              </w:rPr>
              <w:t>&gt;</w:t>
            </w:r>
          </w:p>
        </w:tc>
      </w:tr>
      <w:tr w:rsidR="009464B0" w:rsidRPr="00B3017E" w14:paraId="4CE3192A" w14:textId="77777777" w:rsidTr="00950895">
        <w:trPr>
          <w:cantSplit/>
          <w:tblHeader/>
        </w:trPr>
        <w:tc>
          <w:tcPr>
            <w:tcW w:w="1665" w:type="pct"/>
            <w:tcBorders>
              <w:bottom w:val="single" w:sz="4" w:space="0" w:color="4F81BD" w:themeColor="accent1"/>
            </w:tcBorders>
          </w:tcPr>
          <w:p w14:paraId="4A62C953" w14:textId="3E1F7253" w:rsidR="009464B0" w:rsidRPr="00265DB6" w:rsidRDefault="009464B0" w:rsidP="005158DA">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2. PRODUCT OR SERVICE TECHNICAL REQUIREMENTS</w:t>
            </w:r>
          </w:p>
          <w:p w14:paraId="5E4FBCA4" w14:textId="77777777" w:rsidR="009464B0" w:rsidRPr="00265DB6" w:rsidRDefault="009464B0" w:rsidP="003636A3">
            <w:pPr>
              <w:pStyle w:val="ListParagraph"/>
              <w:spacing w:after="60"/>
              <w:ind w:left="360"/>
              <w:jc w:val="left"/>
              <w:rPr>
                <w:rFonts w:eastAsiaTheme="minorHAnsi" w:cstheme="minorHAnsi"/>
                <w:iCs/>
                <w:sz w:val="22"/>
                <w:szCs w:val="22"/>
              </w:rPr>
            </w:pPr>
          </w:p>
          <w:p w14:paraId="1DBD4F56" w14:textId="4AD25F8D" w:rsidR="009464B0" w:rsidRPr="00265DB6" w:rsidRDefault="009464B0" w:rsidP="007734D9">
            <w:pPr>
              <w:pStyle w:val="ListParagraph"/>
              <w:numPr>
                <w:ilvl w:val="0"/>
                <w:numId w:val="76"/>
              </w:numPr>
              <w:spacing w:after="60"/>
              <w:jc w:val="left"/>
              <w:rPr>
                <w:rFonts w:eastAsiaTheme="minorHAnsi" w:cstheme="minorHAnsi"/>
                <w:iCs/>
                <w:sz w:val="22"/>
                <w:szCs w:val="22"/>
              </w:rPr>
            </w:pPr>
            <w:r w:rsidRPr="00265DB6">
              <w:rPr>
                <w:rFonts w:cstheme="minorHAnsi"/>
                <w:iCs/>
                <w:sz w:val="22"/>
                <w:szCs w:val="22"/>
              </w:rPr>
              <w:t>The bidder must supply a SAM Turnkey solution that is able to be deployed on-premises in the SITA private cloud as a Software as a Service (SaaS), web-based solution.</w:t>
            </w:r>
          </w:p>
        </w:tc>
        <w:tc>
          <w:tcPr>
            <w:tcW w:w="1844" w:type="pct"/>
            <w:tcBorders>
              <w:bottom w:val="single" w:sz="4" w:space="0" w:color="4F81BD" w:themeColor="accent1"/>
            </w:tcBorders>
          </w:tcPr>
          <w:p w14:paraId="7CA92C9B" w14:textId="4AD00401" w:rsidR="009464B0" w:rsidRPr="00265DB6" w:rsidRDefault="009464B0" w:rsidP="009C35AB">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29965D2" w14:textId="1428CF66" w:rsidR="009464B0" w:rsidRPr="00265DB6" w:rsidRDefault="009464B0" w:rsidP="009C35AB">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 xml:space="preserve">Provide the product specification brochure or architecture documentation indicating how the proposed product or solution complies with the technical requirements. </w:t>
            </w:r>
          </w:p>
          <w:p w14:paraId="51E3E485" w14:textId="77777777" w:rsidR="009464B0" w:rsidRPr="00265DB6" w:rsidRDefault="009464B0" w:rsidP="009C35AB">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DB9C620" w14:textId="59D53A0F"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 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cannot be deployed on-premises in the SITA private cloud on a windows or Linux operating system and/or requires Red Hat)</w:t>
            </w:r>
          </w:p>
          <w:p w14:paraId="4AF292B7" w14:textId="64B6F4AB"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(There are special requirements </w:t>
            </w:r>
            <w:proofErr w:type="gramStart"/>
            <w:r w:rsidRPr="00265DB6">
              <w:rPr>
                <w:rFonts w:asciiTheme="minorHAnsi" w:hAnsiTheme="minorHAnsi" w:cstheme="minorHAnsi"/>
                <w:iCs/>
                <w:sz w:val="22"/>
                <w:szCs w:val="22"/>
              </w:rPr>
              <w:t>in order for</w:t>
            </w:r>
            <w:proofErr w:type="gramEnd"/>
            <w:r w:rsidRPr="00265DB6">
              <w:rPr>
                <w:rFonts w:asciiTheme="minorHAnsi" w:hAnsiTheme="minorHAnsi" w:cstheme="minorHAnsi"/>
                <w:iCs/>
                <w:sz w:val="22"/>
                <w:szCs w:val="22"/>
              </w:rPr>
              <w:t xml:space="preserve"> the SAM solution to be deployed on-premises in the SITA private cloud on a windows or Linux operating system)</w:t>
            </w:r>
          </w:p>
          <w:p w14:paraId="327120C7" w14:textId="249434B6"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 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can be deployed on-premises in the SITA private cloud on a windows or Linux operating system)</w:t>
            </w:r>
          </w:p>
        </w:tc>
        <w:tc>
          <w:tcPr>
            <w:tcW w:w="722" w:type="pct"/>
            <w:vMerge w:val="restart"/>
          </w:tcPr>
          <w:p w14:paraId="38D89CE6" w14:textId="6EB06B14" w:rsidR="009464B0" w:rsidRPr="00265DB6" w:rsidRDefault="009464B0" w:rsidP="00030B2C">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10%</w:t>
            </w:r>
          </w:p>
        </w:tc>
        <w:tc>
          <w:tcPr>
            <w:tcW w:w="769" w:type="pct"/>
            <w:tcBorders>
              <w:bottom w:val="single" w:sz="4" w:space="0" w:color="4F81BD" w:themeColor="accent1"/>
            </w:tcBorders>
          </w:tcPr>
          <w:p w14:paraId="04C5A0DC" w14:textId="77777777" w:rsidR="009464B0" w:rsidRPr="00265DB6" w:rsidRDefault="009464B0" w:rsidP="00A55BF9">
            <w:pPr>
              <w:pStyle w:val="ListParagraph"/>
              <w:spacing w:after="60"/>
              <w:jc w:val="left"/>
              <w:rPr>
                <w:rFonts w:cstheme="minorHAnsi"/>
                <w:iCs/>
                <w:color w:val="FF0000"/>
                <w:sz w:val="22"/>
                <w:szCs w:val="22"/>
              </w:rPr>
            </w:pPr>
          </w:p>
          <w:p w14:paraId="46E74AAB" w14:textId="77777777" w:rsidR="009464B0" w:rsidRPr="00265DB6" w:rsidRDefault="009464B0" w:rsidP="00A55BF9">
            <w:pPr>
              <w:pStyle w:val="ListParagraph"/>
              <w:spacing w:after="60"/>
              <w:jc w:val="left"/>
              <w:rPr>
                <w:rFonts w:cstheme="minorHAnsi"/>
                <w:iCs/>
                <w:color w:val="FF0000"/>
                <w:sz w:val="22"/>
                <w:szCs w:val="22"/>
              </w:rPr>
            </w:pPr>
          </w:p>
          <w:p w14:paraId="51B5DA07" w14:textId="77777777" w:rsidR="009464B0" w:rsidRPr="00265DB6" w:rsidRDefault="009464B0" w:rsidP="00A55BF9">
            <w:pPr>
              <w:pStyle w:val="ListParagraph"/>
              <w:spacing w:after="60"/>
              <w:jc w:val="left"/>
              <w:rPr>
                <w:rFonts w:cstheme="minorHAnsi"/>
                <w:iCs/>
                <w:color w:val="FF0000"/>
                <w:sz w:val="22"/>
                <w:szCs w:val="22"/>
              </w:rPr>
            </w:pPr>
          </w:p>
          <w:p w14:paraId="7ADE1FC2" w14:textId="77777777" w:rsidR="009464B0" w:rsidRPr="00265DB6" w:rsidRDefault="009464B0" w:rsidP="00A55BF9">
            <w:pPr>
              <w:pStyle w:val="ListParagraph"/>
              <w:spacing w:after="60"/>
              <w:jc w:val="left"/>
              <w:rPr>
                <w:rFonts w:cstheme="minorHAnsi"/>
                <w:iCs/>
                <w:color w:val="FF0000"/>
                <w:sz w:val="22"/>
                <w:szCs w:val="22"/>
              </w:rPr>
            </w:pPr>
          </w:p>
          <w:p w14:paraId="3903410B" w14:textId="280C4C76"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39BFA27D" w14:textId="77777777" w:rsidTr="00950895">
        <w:trPr>
          <w:cantSplit/>
          <w:tblHeader/>
        </w:trPr>
        <w:tc>
          <w:tcPr>
            <w:tcW w:w="1665" w:type="pct"/>
            <w:tcBorders>
              <w:bottom w:val="single" w:sz="4" w:space="0" w:color="4F81BD" w:themeColor="accent1"/>
            </w:tcBorders>
          </w:tcPr>
          <w:p w14:paraId="3F4935C0" w14:textId="77777777" w:rsidR="009464B0" w:rsidRPr="00265DB6" w:rsidRDefault="009464B0" w:rsidP="007734D9">
            <w:pPr>
              <w:pStyle w:val="ListParagraph"/>
              <w:numPr>
                <w:ilvl w:val="0"/>
                <w:numId w:val="76"/>
              </w:numPr>
              <w:spacing w:after="60"/>
              <w:jc w:val="left"/>
              <w:rPr>
                <w:rFonts w:eastAsiaTheme="minorHAnsi" w:cstheme="minorHAnsi"/>
                <w:iCs/>
                <w:sz w:val="22"/>
                <w:szCs w:val="22"/>
              </w:rPr>
            </w:pPr>
            <w:r w:rsidRPr="00265DB6">
              <w:rPr>
                <w:rFonts w:cstheme="minorHAnsi"/>
                <w:iCs/>
                <w:sz w:val="22"/>
                <w:szCs w:val="22"/>
              </w:rPr>
              <w:lastRenderedPageBreak/>
              <w:t>The bidder must supply a SAM Turnkey solution that supports virtual hosting.</w:t>
            </w:r>
          </w:p>
        </w:tc>
        <w:tc>
          <w:tcPr>
            <w:tcW w:w="1844" w:type="pct"/>
            <w:tcBorders>
              <w:bottom w:val="single" w:sz="4" w:space="0" w:color="4F81BD" w:themeColor="accent1"/>
            </w:tcBorders>
          </w:tcPr>
          <w:p w14:paraId="408EF540" w14:textId="192E5670" w:rsidR="009464B0" w:rsidRPr="00265DB6" w:rsidRDefault="009464B0" w:rsidP="009C35AB">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69FEA40" w14:textId="30B23B05" w:rsidR="009464B0" w:rsidRPr="00265DB6" w:rsidRDefault="009464B0" w:rsidP="009C35AB">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technical requirements.</w:t>
            </w:r>
          </w:p>
          <w:p w14:paraId="6FEAA1D7" w14:textId="77777777" w:rsidR="009464B0" w:rsidRPr="00265DB6" w:rsidRDefault="009464B0" w:rsidP="009C35AB">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A610B53" w14:textId="2806ABC5"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(It is not possible to host multiple domain names (with separate handling of each name) on a single server (or pool of servers))</w:t>
            </w:r>
          </w:p>
          <w:p w14:paraId="67FC3DAD" w14:textId="07746CB8"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(There are special requirements </w:t>
            </w:r>
            <w:proofErr w:type="gramStart"/>
            <w:r w:rsidRPr="00265DB6">
              <w:rPr>
                <w:rFonts w:asciiTheme="minorHAnsi" w:hAnsiTheme="minorHAnsi" w:cstheme="minorHAnsi"/>
                <w:iCs/>
                <w:sz w:val="22"/>
                <w:szCs w:val="22"/>
              </w:rPr>
              <w:t>in order to</w:t>
            </w:r>
            <w:proofErr w:type="gramEnd"/>
            <w:r w:rsidRPr="00265DB6">
              <w:rPr>
                <w:rFonts w:asciiTheme="minorHAnsi" w:hAnsiTheme="minorHAnsi" w:cstheme="minorHAnsi"/>
                <w:iCs/>
                <w:sz w:val="22"/>
                <w:szCs w:val="22"/>
              </w:rPr>
              <w:t xml:space="preserve"> host multiple domain names (with separate handling of each name) on a single server (or pool of servers))</w:t>
            </w:r>
          </w:p>
          <w:p w14:paraId="17ED3B57" w14:textId="72CC3784" w:rsidR="009464B0" w:rsidRPr="00265DB6" w:rsidRDefault="009464B0" w:rsidP="009C35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(It is possible to host multiple domain names (with separate handling of each name) on a single server (or pool of servers))</w:t>
            </w:r>
          </w:p>
        </w:tc>
        <w:tc>
          <w:tcPr>
            <w:tcW w:w="722" w:type="pct"/>
            <w:vMerge/>
          </w:tcPr>
          <w:p w14:paraId="6F01A65B" w14:textId="4AC987FA" w:rsidR="009464B0" w:rsidRPr="00265DB6" w:rsidRDefault="009464B0" w:rsidP="00030B2C">
            <w:pPr>
              <w:pStyle w:val="ListParagraph"/>
              <w:spacing w:after="60"/>
              <w:jc w:val="center"/>
              <w:rPr>
                <w:rFonts w:cstheme="minorHAnsi"/>
                <w:iCs/>
                <w:color w:val="000000" w:themeColor="text1"/>
                <w:sz w:val="22"/>
                <w:szCs w:val="22"/>
              </w:rPr>
            </w:pPr>
          </w:p>
        </w:tc>
        <w:tc>
          <w:tcPr>
            <w:tcW w:w="769" w:type="pct"/>
            <w:tcBorders>
              <w:bottom w:val="single" w:sz="4" w:space="0" w:color="4F81BD" w:themeColor="accent1"/>
            </w:tcBorders>
          </w:tcPr>
          <w:p w14:paraId="030A35D3" w14:textId="6907E5A4"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01F66BF0" w14:textId="77777777" w:rsidTr="00950895">
        <w:trPr>
          <w:cantSplit/>
          <w:tblHeader/>
        </w:trPr>
        <w:tc>
          <w:tcPr>
            <w:tcW w:w="1665" w:type="pct"/>
            <w:tcBorders>
              <w:bottom w:val="single" w:sz="4" w:space="0" w:color="4F81BD" w:themeColor="accent1"/>
            </w:tcBorders>
          </w:tcPr>
          <w:p w14:paraId="07C97028" w14:textId="77777777" w:rsidR="009464B0" w:rsidRPr="00265DB6" w:rsidRDefault="009464B0" w:rsidP="007734D9">
            <w:pPr>
              <w:pStyle w:val="ListParagraph"/>
              <w:numPr>
                <w:ilvl w:val="0"/>
                <w:numId w:val="76"/>
              </w:numPr>
              <w:spacing w:after="60"/>
              <w:jc w:val="left"/>
              <w:rPr>
                <w:rFonts w:eastAsiaTheme="minorHAnsi" w:cstheme="minorHAnsi"/>
                <w:iCs/>
                <w:sz w:val="22"/>
                <w:szCs w:val="22"/>
              </w:rPr>
            </w:pPr>
            <w:r w:rsidRPr="00265DB6">
              <w:rPr>
                <w:rFonts w:cstheme="minorHAnsi"/>
                <w:iCs/>
                <w:sz w:val="22"/>
                <w:szCs w:val="22"/>
              </w:rPr>
              <w:t>The bidder must supply a SAM Turnkey solution that provides for the evolving deployment models, including physical, mobile, virtual and cloud platforms.</w:t>
            </w:r>
          </w:p>
        </w:tc>
        <w:tc>
          <w:tcPr>
            <w:tcW w:w="1844" w:type="pct"/>
            <w:tcBorders>
              <w:bottom w:val="single" w:sz="4" w:space="0" w:color="4F81BD" w:themeColor="accent1"/>
            </w:tcBorders>
          </w:tcPr>
          <w:p w14:paraId="22FE3B49" w14:textId="159469E5" w:rsidR="009464B0" w:rsidRPr="00265DB6" w:rsidRDefault="009464B0" w:rsidP="009C35AB">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5E0515F" w14:textId="72C979FF" w:rsidR="009464B0" w:rsidRPr="00265DB6" w:rsidRDefault="009464B0" w:rsidP="009C35AB">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technical requirements.</w:t>
            </w:r>
          </w:p>
          <w:p w14:paraId="32E117B7" w14:textId="77777777" w:rsidR="009464B0" w:rsidRPr="00265DB6" w:rsidRDefault="009464B0" w:rsidP="009C35AB">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E4B5305" w14:textId="365A222D" w:rsidR="009464B0" w:rsidRPr="00265DB6" w:rsidRDefault="009464B0" w:rsidP="00D3442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cannot be deployed on a physical server, a virtual machine or in the cloud)</w:t>
            </w:r>
          </w:p>
          <w:p w14:paraId="4ABCB2B8" w14:textId="6AF0FE83"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can only be deployed in some of these environments: a physical server, a virtual machine or in the cloud)</w:t>
            </w:r>
          </w:p>
          <w:p w14:paraId="35B85C90" w14:textId="6F36C51B"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can be deployed on a physical server, a virtual machine or in the cloud)</w:t>
            </w:r>
          </w:p>
        </w:tc>
        <w:tc>
          <w:tcPr>
            <w:tcW w:w="722" w:type="pct"/>
            <w:vMerge/>
          </w:tcPr>
          <w:p w14:paraId="220BC64C" w14:textId="5E2BA0ED"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CC3E35D" w14:textId="2D57F2D6"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60BD5053" w14:textId="77777777" w:rsidTr="00950895">
        <w:trPr>
          <w:cantSplit/>
          <w:tblHeader/>
        </w:trPr>
        <w:tc>
          <w:tcPr>
            <w:tcW w:w="1665" w:type="pct"/>
            <w:tcBorders>
              <w:bottom w:val="single" w:sz="4" w:space="0" w:color="4F81BD" w:themeColor="accent1"/>
            </w:tcBorders>
          </w:tcPr>
          <w:p w14:paraId="6597811F" w14:textId="77777777" w:rsidR="009464B0" w:rsidRPr="00265DB6" w:rsidRDefault="009464B0" w:rsidP="007734D9">
            <w:pPr>
              <w:pStyle w:val="ListParagraph"/>
              <w:numPr>
                <w:ilvl w:val="0"/>
                <w:numId w:val="76"/>
              </w:numPr>
              <w:spacing w:after="60"/>
              <w:jc w:val="left"/>
              <w:rPr>
                <w:rFonts w:eastAsiaTheme="minorHAnsi" w:cstheme="minorHAnsi"/>
                <w:iCs/>
                <w:sz w:val="22"/>
                <w:szCs w:val="22"/>
              </w:rPr>
            </w:pPr>
            <w:r w:rsidRPr="00265DB6">
              <w:rPr>
                <w:rFonts w:cstheme="minorHAnsi"/>
                <w:iCs/>
                <w:sz w:val="22"/>
                <w:szCs w:val="22"/>
              </w:rPr>
              <w:lastRenderedPageBreak/>
              <w:t>The bidder must supply a SAM Turnkey solution that has deployment flexibility (single, federated vs multiple instances).</w:t>
            </w:r>
          </w:p>
        </w:tc>
        <w:tc>
          <w:tcPr>
            <w:tcW w:w="1844" w:type="pct"/>
            <w:tcBorders>
              <w:bottom w:val="single" w:sz="4" w:space="0" w:color="4F81BD" w:themeColor="accent1"/>
            </w:tcBorders>
          </w:tcPr>
          <w:p w14:paraId="07C54FB1" w14:textId="3652EC6E" w:rsidR="009464B0" w:rsidRPr="00265DB6" w:rsidRDefault="009464B0" w:rsidP="00D34423">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0415F2E" w14:textId="0BE2683B" w:rsidR="009464B0" w:rsidRPr="00265DB6" w:rsidRDefault="009464B0" w:rsidP="00D34423">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technical requirements.</w:t>
            </w:r>
          </w:p>
          <w:p w14:paraId="66ED14D1" w14:textId="77777777" w:rsidR="009464B0" w:rsidRPr="00265DB6" w:rsidRDefault="009464B0" w:rsidP="00D34423">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0AEBD9B" w14:textId="77777777"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cannot be deployed as a single instance, a federated instance or as multiple instances)</w:t>
            </w:r>
          </w:p>
          <w:p w14:paraId="32BD0C98" w14:textId="189BEE3A"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can only be deployed in some of these ways: a single instance, a federated instance or as multiple instances)</w:t>
            </w:r>
          </w:p>
          <w:p w14:paraId="286D8979" w14:textId="22BCFAD2"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can be deployed as a single instance, a federated instance or as multiple instances)</w:t>
            </w:r>
          </w:p>
        </w:tc>
        <w:tc>
          <w:tcPr>
            <w:tcW w:w="722" w:type="pct"/>
            <w:vMerge/>
            <w:tcBorders>
              <w:bottom w:val="single" w:sz="4" w:space="0" w:color="4F81BD" w:themeColor="accent1"/>
            </w:tcBorders>
          </w:tcPr>
          <w:p w14:paraId="30DCDE2B" w14:textId="4B7838E6"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0D3FB988" w14:textId="38C3212F"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4ED8050F" w14:textId="77777777" w:rsidTr="00950895">
        <w:trPr>
          <w:cantSplit/>
          <w:tblHeader/>
        </w:trPr>
        <w:tc>
          <w:tcPr>
            <w:tcW w:w="1665" w:type="pct"/>
            <w:tcBorders>
              <w:bottom w:val="single" w:sz="4" w:space="0" w:color="4F81BD" w:themeColor="accent1"/>
            </w:tcBorders>
          </w:tcPr>
          <w:p w14:paraId="15B3570E" w14:textId="0EB981C5" w:rsidR="009464B0" w:rsidRPr="00265DB6" w:rsidRDefault="009464B0" w:rsidP="005158DA">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3. PRODUCT OR SERVICE FUNCTIONAL REQUIREMENTS</w:t>
            </w:r>
          </w:p>
          <w:p w14:paraId="39949CFE" w14:textId="77777777" w:rsidR="009464B0" w:rsidRPr="00265DB6" w:rsidRDefault="009464B0" w:rsidP="003636A3">
            <w:pPr>
              <w:pStyle w:val="ListParagraph"/>
              <w:spacing w:after="60"/>
              <w:ind w:left="360"/>
              <w:jc w:val="left"/>
              <w:rPr>
                <w:rFonts w:eastAsiaTheme="minorHAnsi" w:cstheme="minorHAnsi"/>
                <w:iCs/>
                <w:sz w:val="22"/>
                <w:szCs w:val="22"/>
              </w:rPr>
            </w:pPr>
          </w:p>
          <w:p w14:paraId="34812E74" w14:textId="662E34FA"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t>The SAM Turnkey solution must do Asset Discovery and Tracking.</w:t>
            </w:r>
          </w:p>
        </w:tc>
        <w:tc>
          <w:tcPr>
            <w:tcW w:w="1844" w:type="pct"/>
            <w:tcBorders>
              <w:bottom w:val="single" w:sz="4" w:space="0" w:color="4F81BD" w:themeColor="accent1"/>
            </w:tcBorders>
          </w:tcPr>
          <w:p w14:paraId="5105D2A3" w14:textId="5CE07172" w:rsidR="009464B0" w:rsidRPr="00265DB6" w:rsidRDefault="009464B0" w:rsidP="00D34423">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ADFE7F0" w14:textId="5E35CCFC" w:rsidR="009464B0" w:rsidRPr="00265DB6" w:rsidRDefault="009464B0" w:rsidP="00D34423">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5AD1CD2F" w14:textId="77777777" w:rsidR="009464B0" w:rsidRPr="00265DB6" w:rsidRDefault="009464B0" w:rsidP="00D34423">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F6C4362" w14:textId="0D13817B"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Discovery tool, which discovers hardware and software assets, is not provided)</w:t>
            </w:r>
          </w:p>
          <w:p w14:paraId="5761FE69" w14:textId="66DE8017"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w:t>
            </w:r>
            <w:r w:rsidRPr="00265DB6">
              <w:rPr>
                <w:rFonts w:asciiTheme="minorHAnsi" w:hAnsiTheme="minorHAnsi" w:cstheme="minorHAnsi"/>
                <w:iCs/>
                <w:sz w:val="22"/>
                <w:szCs w:val="22"/>
              </w:rPr>
              <w:t xml:space="preserve"> –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Discovery tool, which discovers hardware and software assets, is not part of the same software suite)</w:t>
            </w:r>
          </w:p>
          <w:p w14:paraId="38341E2C" w14:textId="1F7C0A54" w:rsidR="009464B0" w:rsidRPr="00265DB6" w:rsidRDefault="009464B0" w:rsidP="00D3442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5=Exceeds Compliance – (Exceeds minimum requirements): </w:t>
            </w:r>
            <w:r w:rsidRPr="00265DB6">
              <w:rPr>
                <w:rFonts w:asciiTheme="minorHAnsi" w:hAnsiTheme="minorHAnsi" w:cstheme="minorHAnsi"/>
                <w:iCs/>
                <w:sz w:val="22"/>
                <w:szCs w:val="22"/>
              </w:rPr>
              <w:t>(The Discovery tool, which discovers hardware and software assets, is part of the same software suite)</w:t>
            </w:r>
          </w:p>
        </w:tc>
        <w:tc>
          <w:tcPr>
            <w:tcW w:w="722" w:type="pct"/>
            <w:vMerge w:val="restart"/>
          </w:tcPr>
          <w:p w14:paraId="3A63D44A" w14:textId="12BED2E1" w:rsidR="009464B0" w:rsidRPr="00265DB6" w:rsidRDefault="009464B0" w:rsidP="00030B2C">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10%</w:t>
            </w:r>
          </w:p>
        </w:tc>
        <w:tc>
          <w:tcPr>
            <w:tcW w:w="769" w:type="pct"/>
            <w:tcBorders>
              <w:bottom w:val="single" w:sz="4" w:space="0" w:color="4F81BD" w:themeColor="accent1"/>
            </w:tcBorders>
          </w:tcPr>
          <w:p w14:paraId="2A18DC54" w14:textId="77777777" w:rsidR="009464B0" w:rsidRPr="00265DB6" w:rsidRDefault="009464B0" w:rsidP="00A55BF9">
            <w:pPr>
              <w:pStyle w:val="ListParagraph"/>
              <w:spacing w:after="60"/>
              <w:jc w:val="left"/>
              <w:rPr>
                <w:rFonts w:cstheme="minorHAnsi"/>
                <w:iCs/>
                <w:color w:val="FF0000"/>
                <w:sz w:val="22"/>
                <w:szCs w:val="22"/>
              </w:rPr>
            </w:pPr>
          </w:p>
          <w:p w14:paraId="43A71ABA" w14:textId="77777777" w:rsidR="009464B0" w:rsidRPr="00265DB6" w:rsidRDefault="009464B0" w:rsidP="00A55BF9">
            <w:pPr>
              <w:pStyle w:val="ListParagraph"/>
              <w:spacing w:after="60"/>
              <w:jc w:val="left"/>
              <w:rPr>
                <w:rFonts w:cstheme="minorHAnsi"/>
                <w:iCs/>
                <w:color w:val="FF0000"/>
                <w:sz w:val="22"/>
                <w:szCs w:val="22"/>
              </w:rPr>
            </w:pPr>
          </w:p>
          <w:p w14:paraId="6459289F" w14:textId="77777777" w:rsidR="009464B0" w:rsidRPr="00265DB6" w:rsidRDefault="009464B0" w:rsidP="00A55BF9">
            <w:pPr>
              <w:pStyle w:val="ListParagraph"/>
              <w:spacing w:after="60"/>
              <w:jc w:val="left"/>
              <w:rPr>
                <w:rFonts w:cstheme="minorHAnsi"/>
                <w:iCs/>
                <w:color w:val="FF0000"/>
                <w:sz w:val="22"/>
                <w:szCs w:val="22"/>
              </w:rPr>
            </w:pPr>
          </w:p>
          <w:p w14:paraId="427648EA" w14:textId="7CB91B4C"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see Annex A, section 5.3</w:t>
            </w:r>
            <w:r w:rsidRPr="00265DB6">
              <w:rPr>
                <w:rFonts w:cstheme="minorHAnsi"/>
                <w:iCs/>
                <w:color w:val="FF0000"/>
                <w:sz w:val="22"/>
                <w:szCs w:val="22"/>
              </w:rPr>
              <w:t>&gt;</w:t>
            </w:r>
          </w:p>
        </w:tc>
      </w:tr>
      <w:tr w:rsidR="009464B0" w:rsidRPr="00B3017E" w14:paraId="25818C19" w14:textId="77777777" w:rsidTr="00950895">
        <w:trPr>
          <w:cantSplit/>
          <w:tblHeader/>
        </w:trPr>
        <w:tc>
          <w:tcPr>
            <w:tcW w:w="1665" w:type="pct"/>
            <w:tcBorders>
              <w:bottom w:val="single" w:sz="4" w:space="0" w:color="4F81BD" w:themeColor="accent1"/>
            </w:tcBorders>
          </w:tcPr>
          <w:p w14:paraId="5046F84D"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lastRenderedPageBreak/>
              <w:t>The SAM Turnkey solution must do Software Asset Inventory Management.</w:t>
            </w:r>
          </w:p>
        </w:tc>
        <w:tc>
          <w:tcPr>
            <w:tcW w:w="1844" w:type="pct"/>
            <w:tcBorders>
              <w:bottom w:val="single" w:sz="4" w:space="0" w:color="4F81BD" w:themeColor="accent1"/>
            </w:tcBorders>
          </w:tcPr>
          <w:p w14:paraId="4CCFE2D0" w14:textId="1CBBA538" w:rsidR="009464B0" w:rsidRPr="00265DB6" w:rsidRDefault="009464B0" w:rsidP="00D34423">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DB0725F" w14:textId="5CB2A77A" w:rsidR="009464B0" w:rsidRPr="00265DB6" w:rsidRDefault="009464B0" w:rsidP="00D34423">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05207C89" w14:textId="77777777" w:rsidR="009464B0" w:rsidRPr="00265DB6" w:rsidRDefault="009464B0" w:rsidP="00D34423">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9D0718E" w14:textId="231EA411"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maintain a comprehensive and up-to-date inventory of all software assets within the organization, which includes details about the Software’s vendor, version, and installation location)</w:t>
            </w:r>
          </w:p>
          <w:p w14:paraId="3CA118EC" w14:textId="61AF6B19"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maintains an inventory of software assets within the organization, which includes details about the Software’s vendor, version, and installation location)</w:t>
            </w:r>
          </w:p>
          <w:p w14:paraId="2E101305" w14:textId="6D3B9DB9" w:rsidR="009464B0" w:rsidRPr="00265DB6" w:rsidRDefault="009464B0" w:rsidP="00D3442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maintains a comprehensive and up-to-date inventory of all software assets within the organization, which includes details about the Software’s vendor, version, and installation location)</w:t>
            </w:r>
          </w:p>
        </w:tc>
        <w:tc>
          <w:tcPr>
            <w:tcW w:w="722" w:type="pct"/>
            <w:vMerge/>
          </w:tcPr>
          <w:p w14:paraId="3577B060" w14:textId="17DFFC5A"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9B6665B" w14:textId="22D3E151"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4A8385FC" w14:textId="77777777" w:rsidTr="00950895">
        <w:trPr>
          <w:cantSplit/>
          <w:tblHeader/>
        </w:trPr>
        <w:tc>
          <w:tcPr>
            <w:tcW w:w="1665" w:type="pct"/>
            <w:tcBorders>
              <w:bottom w:val="single" w:sz="4" w:space="0" w:color="4F81BD" w:themeColor="accent1"/>
            </w:tcBorders>
          </w:tcPr>
          <w:p w14:paraId="75E86928"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t>The SAM Turnkey solution must do Asset Lifecycle Management.</w:t>
            </w:r>
          </w:p>
        </w:tc>
        <w:tc>
          <w:tcPr>
            <w:tcW w:w="1844" w:type="pct"/>
            <w:tcBorders>
              <w:bottom w:val="single" w:sz="4" w:space="0" w:color="4F81BD" w:themeColor="accent1"/>
            </w:tcBorders>
          </w:tcPr>
          <w:p w14:paraId="63F1EA43" w14:textId="06DFCAA0" w:rsidR="009464B0" w:rsidRPr="00265DB6" w:rsidRDefault="009464B0" w:rsidP="00D34423">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01707B5" w14:textId="0B8E0F69" w:rsidR="009464B0" w:rsidRPr="00265DB6" w:rsidRDefault="009464B0" w:rsidP="00D34423">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3E8FA569" w14:textId="77777777" w:rsidR="009464B0" w:rsidRPr="00265DB6" w:rsidRDefault="009464B0" w:rsidP="00D34423">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F84CC09" w14:textId="0224548A"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 xml:space="preserve">0=Non-compliant- (Does not meet any requirement or no substantiation): </w:t>
            </w:r>
            <w:r w:rsidRPr="00265DB6">
              <w:rPr>
                <w:rFonts w:asciiTheme="minorHAnsi" w:hAnsiTheme="minorHAnsi" w:cstheme="minorHAnsi"/>
                <w:iCs/>
                <w:sz w:val="22"/>
                <w:szCs w:val="22"/>
              </w:rPr>
              <w:t>(The SAM solution does not manage software assets throughout their lifecycle, from acquisition and deployment to maintenance and eventual retirement)</w:t>
            </w:r>
          </w:p>
          <w:p w14:paraId="54945FF7" w14:textId="609EF12D"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manages software assets, but only for some of the lifecycle stages: acquisition, deployment, maintenance or retirement)</w:t>
            </w:r>
          </w:p>
          <w:p w14:paraId="2AB13546" w14:textId="28251144"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manages software assets throughout their lifecycle, from acquisition and deployment to maintenance and eventual retirement)</w:t>
            </w:r>
          </w:p>
        </w:tc>
        <w:tc>
          <w:tcPr>
            <w:tcW w:w="722" w:type="pct"/>
            <w:vMerge/>
          </w:tcPr>
          <w:p w14:paraId="25C766B3" w14:textId="095B8A94"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B5582B0" w14:textId="4BB62572"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43E2F74C" w14:textId="77777777" w:rsidTr="00950895">
        <w:trPr>
          <w:cantSplit/>
          <w:tblHeader/>
        </w:trPr>
        <w:tc>
          <w:tcPr>
            <w:tcW w:w="1665" w:type="pct"/>
            <w:tcBorders>
              <w:bottom w:val="single" w:sz="4" w:space="0" w:color="4F81BD" w:themeColor="accent1"/>
            </w:tcBorders>
          </w:tcPr>
          <w:p w14:paraId="32B7EBB1"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lastRenderedPageBreak/>
              <w:t>The SAM Turnkey solution must do Asset Relationship Management.</w:t>
            </w:r>
          </w:p>
        </w:tc>
        <w:tc>
          <w:tcPr>
            <w:tcW w:w="1844" w:type="pct"/>
            <w:tcBorders>
              <w:bottom w:val="single" w:sz="4" w:space="0" w:color="4F81BD" w:themeColor="accent1"/>
            </w:tcBorders>
          </w:tcPr>
          <w:p w14:paraId="34982233" w14:textId="2770785C"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4D9A24B" w14:textId="1CE5BD33"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3C33EB8A"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F69E54E" w14:textId="1E7BA236"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u w:val="single"/>
              </w:rPr>
              <w:t>(</w:t>
            </w:r>
            <w:r w:rsidRPr="00265DB6">
              <w:rPr>
                <w:rFonts w:asciiTheme="minorHAnsi" w:hAnsiTheme="minorHAnsi" w:cstheme="minorHAnsi"/>
                <w:iCs/>
                <w:sz w:val="22"/>
                <w:szCs w:val="22"/>
              </w:rPr>
              <w:t>The SAM solution does not allow relationships to be mapped between different IT assets</w:t>
            </w:r>
            <w:r w:rsidRPr="00265DB6">
              <w:rPr>
                <w:rFonts w:asciiTheme="minorHAnsi" w:hAnsiTheme="minorHAnsi" w:cstheme="minorHAnsi"/>
                <w:iCs/>
                <w:sz w:val="22"/>
                <w:szCs w:val="22"/>
                <w:u w:val="single"/>
              </w:rPr>
              <w:t>)</w:t>
            </w:r>
          </w:p>
          <w:p w14:paraId="2C8EC152" w14:textId="2A5E4A66"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allows relationships to be mapped between different IT assets)</w:t>
            </w:r>
          </w:p>
          <w:p w14:paraId="609CF206" w14:textId="6AFF9906"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relationships to be mapped between different IT assets)</w:t>
            </w:r>
          </w:p>
        </w:tc>
        <w:tc>
          <w:tcPr>
            <w:tcW w:w="722" w:type="pct"/>
            <w:vMerge/>
          </w:tcPr>
          <w:p w14:paraId="5295AF81" w14:textId="7BBC7EDB"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FFDBA59" w14:textId="6DBBA429"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52DCF692" w14:textId="77777777" w:rsidTr="00950895">
        <w:trPr>
          <w:cantSplit/>
          <w:tblHeader/>
        </w:trPr>
        <w:tc>
          <w:tcPr>
            <w:tcW w:w="1665" w:type="pct"/>
            <w:tcBorders>
              <w:bottom w:val="single" w:sz="4" w:space="0" w:color="4F81BD" w:themeColor="accent1"/>
            </w:tcBorders>
          </w:tcPr>
          <w:p w14:paraId="7535E7F6"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lastRenderedPageBreak/>
              <w:t>The SAM Turnkey solution must do Consumption Analytics.</w:t>
            </w:r>
          </w:p>
        </w:tc>
        <w:tc>
          <w:tcPr>
            <w:tcW w:w="1844" w:type="pct"/>
            <w:tcBorders>
              <w:bottom w:val="single" w:sz="4" w:space="0" w:color="4F81BD" w:themeColor="accent1"/>
            </w:tcBorders>
          </w:tcPr>
          <w:p w14:paraId="1E6941C2" w14:textId="7765FBEA"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010C1E7" w14:textId="2F8863CB"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0DEB8660"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25B65B9" w14:textId="65DD84A4"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provide information about software asset usage)</w:t>
            </w:r>
          </w:p>
          <w:p w14:paraId="675A66D0" w14:textId="036039CC"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provides limited information about software asset usage)</w:t>
            </w:r>
          </w:p>
          <w:p w14:paraId="62A88C75" w14:textId="0F2C7F34"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provides information about software asset usage)</w:t>
            </w:r>
          </w:p>
        </w:tc>
        <w:tc>
          <w:tcPr>
            <w:tcW w:w="722" w:type="pct"/>
            <w:vMerge/>
          </w:tcPr>
          <w:p w14:paraId="2A7F445F" w14:textId="7ACF3F4E"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721483B" w14:textId="537AD662"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247D1487" w14:textId="77777777" w:rsidTr="00950895">
        <w:trPr>
          <w:cantSplit/>
          <w:tblHeader/>
        </w:trPr>
        <w:tc>
          <w:tcPr>
            <w:tcW w:w="1665" w:type="pct"/>
            <w:tcBorders>
              <w:bottom w:val="single" w:sz="4" w:space="0" w:color="4F81BD" w:themeColor="accent1"/>
            </w:tcBorders>
          </w:tcPr>
          <w:p w14:paraId="01EC11B0"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t>The SAM Turnkey solution must do Software Licence Management.</w:t>
            </w:r>
          </w:p>
        </w:tc>
        <w:tc>
          <w:tcPr>
            <w:tcW w:w="1844" w:type="pct"/>
            <w:tcBorders>
              <w:bottom w:val="single" w:sz="4" w:space="0" w:color="4F81BD" w:themeColor="accent1"/>
            </w:tcBorders>
          </w:tcPr>
          <w:p w14:paraId="73BC4B3E" w14:textId="3F6899C2"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86F4DD3" w14:textId="7E5DE8E3"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41097D08"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C8D880B" w14:textId="4D9871F3"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manage software licenses to ensure compliance with vendor agreements, avoid penalties, and prevent over-licensing or under-licensing)</w:t>
            </w:r>
          </w:p>
          <w:p w14:paraId="7CA8BEB2" w14:textId="7A6842F2"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manages software licenses to ensure compliance with vendor agreements, avoid penalties, and prevent over-licensing or under-licensing)</w:t>
            </w:r>
          </w:p>
          <w:p w14:paraId="293A1EB9" w14:textId="5C4CBFD8"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manages software licenses to ensure compliance with vendor agreements, avoid penalties, and prevent over-licensing or under-licensing)</w:t>
            </w:r>
          </w:p>
        </w:tc>
        <w:tc>
          <w:tcPr>
            <w:tcW w:w="722" w:type="pct"/>
            <w:vMerge/>
          </w:tcPr>
          <w:p w14:paraId="048A1C15" w14:textId="0BCBDFA1"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5B965A4" w14:textId="6F6EB106"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331DB30E" w14:textId="77777777" w:rsidTr="00950895">
        <w:trPr>
          <w:cantSplit/>
          <w:tblHeader/>
        </w:trPr>
        <w:tc>
          <w:tcPr>
            <w:tcW w:w="1665" w:type="pct"/>
            <w:tcBorders>
              <w:bottom w:val="single" w:sz="4" w:space="0" w:color="4F81BD" w:themeColor="accent1"/>
            </w:tcBorders>
          </w:tcPr>
          <w:p w14:paraId="6D89519D"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lastRenderedPageBreak/>
              <w:t>The SAM Turnkey solution must do Compliance Management.</w:t>
            </w:r>
          </w:p>
        </w:tc>
        <w:tc>
          <w:tcPr>
            <w:tcW w:w="1844" w:type="pct"/>
            <w:tcBorders>
              <w:bottom w:val="single" w:sz="4" w:space="0" w:color="4F81BD" w:themeColor="accent1"/>
            </w:tcBorders>
          </w:tcPr>
          <w:p w14:paraId="03AD2A13" w14:textId="4312AA52"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80CD451" w14:textId="77A803F8"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2F3A1100"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CE71A5F" w14:textId="58EACB54"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produce Effective License Position reports for software)</w:t>
            </w:r>
          </w:p>
          <w:p w14:paraId="58EB96D0" w14:textId="7B4DE477"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produces Effective License Position reports for software)</w:t>
            </w:r>
          </w:p>
          <w:p w14:paraId="02F22C83" w14:textId="5CACFAA3" w:rsidR="009464B0" w:rsidRPr="00265DB6" w:rsidRDefault="009464B0" w:rsidP="002F79CA">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5=Exceeds Compliance – (Exceeds minimum requirements): </w:t>
            </w:r>
            <w:r w:rsidRPr="00265DB6">
              <w:rPr>
                <w:rFonts w:asciiTheme="minorHAnsi" w:hAnsiTheme="minorHAnsi" w:cstheme="minorHAnsi"/>
                <w:iCs/>
                <w:sz w:val="22"/>
                <w:szCs w:val="22"/>
              </w:rPr>
              <w:t>(The SAM solution produces Effective License Position reports for software)</w:t>
            </w:r>
          </w:p>
        </w:tc>
        <w:tc>
          <w:tcPr>
            <w:tcW w:w="722" w:type="pct"/>
            <w:vMerge/>
          </w:tcPr>
          <w:p w14:paraId="36D99AD3" w14:textId="274ED145" w:rsidR="009464B0" w:rsidRPr="00265DB6" w:rsidRDefault="009464B0" w:rsidP="00030B2C">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FA25EDB" w14:textId="4164107E" w:rsidR="009464B0" w:rsidRPr="00265DB6" w:rsidRDefault="009464B0" w:rsidP="00A55BF9">
            <w:pPr>
              <w:pStyle w:val="ListParagraph"/>
              <w:spacing w:after="60"/>
              <w:jc w:val="left"/>
              <w:rPr>
                <w:rFonts w:eastAsiaTheme="minorHAnsi"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5BC458D8" w14:textId="77777777" w:rsidTr="00950895">
        <w:trPr>
          <w:cantSplit/>
          <w:tblHeader/>
        </w:trPr>
        <w:tc>
          <w:tcPr>
            <w:tcW w:w="1665" w:type="pct"/>
            <w:tcBorders>
              <w:bottom w:val="single" w:sz="4" w:space="0" w:color="4F81BD" w:themeColor="accent1"/>
            </w:tcBorders>
          </w:tcPr>
          <w:p w14:paraId="156AF31C"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t>The SAM Turnkey solution must do Audit Management.</w:t>
            </w:r>
          </w:p>
        </w:tc>
        <w:tc>
          <w:tcPr>
            <w:tcW w:w="1844" w:type="pct"/>
            <w:tcBorders>
              <w:bottom w:val="single" w:sz="4" w:space="0" w:color="4F81BD" w:themeColor="accent1"/>
            </w:tcBorders>
          </w:tcPr>
          <w:p w14:paraId="1BBADE72" w14:textId="6ABA402B"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2FD368A" w14:textId="5ADAECCA"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07221CE9"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D2E5A7B" w14:textId="6DB15815"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you to generate and export various reports and dashboards that show your software inventory, compliance status, usage patterns, and cost savings opportunities identified)</w:t>
            </w:r>
          </w:p>
          <w:p w14:paraId="1651E060" w14:textId="54B3AB24"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you to generate and export various reports and dashboards that show your software inventory, compliance status, usage patterns, and cost savings opportunities identified. These reports cannot be customized and filtered according to the specific requirements and criteria of the auditor)</w:t>
            </w:r>
          </w:p>
          <w:p w14:paraId="10AB98EF" w14:textId="61707789"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you to generate and export various reports and dashboards that show your software inventory, compliance status, usage patterns, and cost savings opportunities identified. These reports can also be customized and filtered according to the specific requirements and criteria of the auditor)</w:t>
            </w:r>
          </w:p>
        </w:tc>
        <w:tc>
          <w:tcPr>
            <w:tcW w:w="722" w:type="pct"/>
            <w:vMerge/>
          </w:tcPr>
          <w:p w14:paraId="2FAF0BF3" w14:textId="15BF1D3C" w:rsidR="009464B0" w:rsidRPr="00265DB6" w:rsidRDefault="009464B0" w:rsidP="002B793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2216B256" w14:textId="55155D74"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27E3C30C" w14:textId="77777777" w:rsidTr="00950895">
        <w:trPr>
          <w:cantSplit/>
          <w:tblHeader/>
        </w:trPr>
        <w:tc>
          <w:tcPr>
            <w:tcW w:w="1665" w:type="pct"/>
            <w:tcBorders>
              <w:bottom w:val="single" w:sz="4" w:space="0" w:color="4F81BD" w:themeColor="accent1"/>
            </w:tcBorders>
          </w:tcPr>
          <w:p w14:paraId="16913AE0"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lastRenderedPageBreak/>
              <w:t>The SAM Turnkey solution must do Reporting.</w:t>
            </w:r>
          </w:p>
        </w:tc>
        <w:tc>
          <w:tcPr>
            <w:tcW w:w="1844" w:type="pct"/>
            <w:tcBorders>
              <w:bottom w:val="single" w:sz="4" w:space="0" w:color="4F81BD" w:themeColor="accent1"/>
            </w:tcBorders>
          </w:tcPr>
          <w:p w14:paraId="791335CA" w14:textId="0BF5B6A3"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C8C6622" w14:textId="641E4A3F"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1137207D"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5492CB4" w14:textId="3489CF9B"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include a dashboard and insightful SAM reports with easy-to-read charts and graphs, which are customizable)</w:t>
            </w:r>
          </w:p>
          <w:p w14:paraId="3344A32C" w14:textId="0185ECD2"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includes limited dashboard and SAM reports, which are not customizable)</w:t>
            </w:r>
          </w:p>
          <w:p w14:paraId="26448BF4" w14:textId="57021A5A"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includes a dashboard and insightful SAM reports with easy-to-read charts and graphs, which are customizable)</w:t>
            </w:r>
          </w:p>
        </w:tc>
        <w:tc>
          <w:tcPr>
            <w:tcW w:w="722" w:type="pct"/>
            <w:vMerge/>
          </w:tcPr>
          <w:p w14:paraId="2AC63CC8" w14:textId="5FD1401E" w:rsidR="009464B0" w:rsidRPr="00265DB6" w:rsidRDefault="009464B0" w:rsidP="002B7935">
            <w:pPr>
              <w:pStyle w:val="ListParagraph"/>
              <w:spacing w:after="60"/>
              <w:jc w:val="center"/>
              <w:rPr>
                <w:rFonts w:cstheme="minorHAnsi"/>
                <w:iCs/>
                <w:color w:val="000000" w:themeColor="text1"/>
                <w:sz w:val="22"/>
                <w:szCs w:val="22"/>
              </w:rPr>
            </w:pPr>
          </w:p>
        </w:tc>
        <w:tc>
          <w:tcPr>
            <w:tcW w:w="769" w:type="pct"/>
            <w:tcBorders>
              <w:bottom w:val="single" w:sz="4" w:space="0" w:color="4F81BD" w:themeColor="accent1"/>
            </w:tcBorders>
          </w:tcPr>
          <w:p w14:paraId="2EB9C5BE" w14:textId="696A36D3"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18835EF7" w14:textId="77777777" w:rsidTr="00950895">
        <w:trPr>
          <w:cantSplit/>
          <w:tblHeader/>
        </w:trPr>
        <w:tc>
          <w:tcPr>
            <w:tcW w:w="1665" w:type="pct"/>
            <w:tcBorders>
              <w:bottom w:val="single" w:sz="4" w:space="0" w:color="4F81BD" w:themeColor="accent1"/>
            </w:tcBorders>
          </w:tcPr>
          <w:p w14:paraId="67BE5F9A" w14:textId="77777777" w:rsidR="009464B0" w:rsidRPr="00265DB6" w:rsidRDefault="009464B0" w:rsidP="007734D9">
            <w:pPr>
              <w:pStyle w:val="ListParagraph"/>
              <w:numPr>
                <w:ilvl w:val="0"/>
                <w:numId w:val="59"/>
              </w:numPr>
              <w:spacing w:after="60"/>
              <w:jc w:val="left"/>
              <w:rPr>
                <w:rFonts w:eastAsiaTheme="minorHAnsi" w:cstheme="minorHAnsi"/>
                <w:iCs/>
                <w:sz w:val="22"/>
                <w:szCs w:val="22"/>
              </w:rPr>
            </w:pPr>
            <w:r w:rsidRPr="00265DB6">
              <w:rPr>
                <w:rFonts w:cstheme="minorHAnsi"/>
                <w:iCs/>
                <w:sz w:val="22"/>
                <w:szCs w:val="22"/>
              </w:rPr>
              <w:lastRenderedPageBreak/>
              <w:t>The SAM Turnkey solution must do Workflows.</w:t>
            </w:r>
          </w:p>
        </w:tc>
        <w:tc>
          <w:tcPr>
            <w:tcW w:w="1844" w:type="pct"/>
            <w:tcBorders>
              <w:bottom w:val="single" w:sz="4" w:space="0" w:color="4F81BD" w:themeColor="accent1"/>
            </w:tcBorders>
          </w:tcPr>
          <w:p w14:paraId="26710756" w14:textId="7695719B" w:rsidR="009464B0" w:rsidRPr="00265DB6" w:rsidRDefault="009464B0" w:rsidP="002F79CA">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D667249" w14:textId="4DD95A7B" w:rsidR="009464B0" w:rsidRPr="00265DB6" w:rsidRDefault="009464B0" w:rsidP="002F79C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functional requirements.</w:t>
            </w:r>
          </w:p>
          <w:p w14:paraId="2E3B1E1B" w14:textId="77777777" w:rsidR="009464B0" w:rsidRPr="00265DB6" w:rsidRDefault="009464B0" w:rsidP="002F79C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FA6C05F" w14:textId="036ED3DA"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include a workflow tool that makes it easy to manage and control the processes in the asset management lifecycle)</w:t>
            </w:r>
          </w:p>
          <w:p w14:paraId="50B6E456" w14:textId="567981AC"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p>
          <w:p w14:paraId="1B2EE8EF" w14:textId="602042FE" w:rsidR="009464B0" w:rsidRPr="00265DB6" w:rsidRDefault="009464B0" w:rsidP="002F79CA">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(The SAM Solution includes a workflow tool that provides the ability to manage and control the processes in the asset management lifecycle, but it is not built in)</w:t>
            </w:r>
          </w:p>
          <w:p w14:paraId="2288152D" w14:textId="60450A40" w:rsidR="009464B0" w:rsidRPr="00265DB6" w:rsidRDefault="009464B0" w:rsidP="00A42B9E">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includes a built-in workflow tool that makes it easy to manage and control the processes in the asset management lifecycle)</w:t>
            </w:r>
            <w:r w:rsidR="00A42B9E" w:rsidRPr="00265DB6">
              <w:rPr>
                <w:rFonts w:asciiTheme="minorHAnsi" w:hAnsiTheme="minorHAnsi" w:cstheme="minorHAnsi"/>
                <w:iCs/>
                <w:sz w:val="22"/>
                <w:szCs w:val="22"/>
              </w:rPr>
              <w:t>.</w:t>
            </w:r>
          </w:p>
        </w:tc>
        <w:tc>
          <w:tcPr>
            <w:tcW w:w="722" w:type="pct"/>
            <w:vMerge/>
            <w:tcBorders>
              <w:bottom w:val="single" w:sz="4" w:space="0" w:color="4F81BD" w:themeColor="accent1"/>
            </w:tcBorders>
          </w:tcPr>
          <w:p w14:paraId="068699F0" w14:textId="79959703" w:rsidR="009464B0" w:rsidRPr="00265DB6" w:rsidRDefault="009464B0" w:rsidP="002B793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9A13537" w14:textId="12168F5D"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09204AA8" w14:textId="77777777" w:rsidTr="00950895">
        <w:trPr>
          <w:cantSplit/>
          <w:tblHeader/>
        </w:trPr>
        <w:tc>
          <w:tcPr>
            <w:tcW w:w="1665" w:type="pct"/>
            <w:tcBorders>
              <w:bottom w:val="single" w:sz="4" w:space="0" w:color="4F81BD" w:themeColor="accent1"/>
            </w:tcBorders>
          </w:tcPr>
          <w:p w14:paraId="252A809E" w14:textId="4775C720" w:rsidR="009464B0" w:rsidRPr="00265DB6" w:rsidRDefault="009464B0" w:rsidP="005158DA">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4. INTERGRATION REQUIREMENT</w:t>
            </w:r>
          </w:p>
          <w:p w14:paraId="4630A968" w14:textId="77777777" w:rsidR="009464B0" w:rsidRPr="00265DB6" w:rsidRDefault="009464B0" w:rsidP="00E03DD9">
            <w:pPr>
              <w:pStyle w:val="ListParagraph"/>
              <w:spacing w:after="60"/>
              <w:ind w:left="360"/>
              <w:jc w:val="left"/>
              <w:rPr>
                <w:rFonts w:eastAsiaTheme="minorHAnsi" w:cstheme="minorHAnsi"/>
                <w:iCs/>
                <w:sz w:val="22"/>
                <w:szCs w:val="22"/>
              </w:rPr>
            </w:pPr>
          </w:p>
          <w:p w14:paraId="09A9B856" w14:textId="5795B415" w:rsidR="009464B0" w:rsidRPr="00265DB6" w:rsidRDefault="009464B0" w:rsidP="007734D9">
            <w:pPr>
              <w:pStyle w:val="ListParagraph"/>
              <w:numPr>
                <w:ilvl w:val="0"/>
                <w:numId w:val="60"/>
              </w:numPr>
              <w:spacing w:after="60"/>
              <w:jc w:val="left"/>
              <w:rPr>
                <w:rFonts w:eastAsiaTheme="minorHAnsi" w:cstheme="minorHAnsi"/>
                <w:iCs/>
                <w:sz w:val="22"/>
                <w:szCs w:val="22"/>
              </w:rPr>
            </w:pPr>
            <w:r w:rsidRPr="00265DB6">
              <w:rPr>
                <w:rFonts w:cstheme="minorHAnsi"/>
                <w:iCs/>
                <w:sz w:val="22"/>
                <w:szCs w:val="22"/>
              </w:rPr>
              <w:t>The SAM Turnkey Solution must integrate with BMC Remedy ITSM.</w:t>
            </w:r>
          </w:p>
        </w:tc>
        <w:tc>
          <w:tcPr>
            <w:tcW w:w="1844" w:type="pct"/>
            <w:tcBorders>
              <w:bottom w:val="single" w:sz="4" w:space="0" w:color="4F81BD" w:themeColor="accent1"/>
            </w:tcBorders>
          </w:tcPr>
          <w:p w14:paraId="43124695" w14:textId="4B3D84C2" w:rsidR="009464B0" w:rsidRPr="00265DB6" w:rsidRDefault="009464B0" w:rsidP="009464B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F116367" w14:textId="66FAEAE5"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product documentation of system interface standards, compatibility standards, application programme interface standards or data exchange standards indicating how it complies with the integration requirement.</w:t>
            </w:r>
          </w:p>
          <w:p w14:paraId="691F4E0B" w14:textId="77777777" w:rsidR="009464B0" w:rsidRPr="00265DB6" w:rsidRDefault="009464B0" w:rsidP="009464B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5D67744" w14:textId="7864C2C3"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an existing API for direct integration and simple integration with BMC Remedy ITSM)</w:t>
            </w:r>
          </w:p>
          <w:p w14:paraId="5FAA1A9B" w14:textId="18178CC1"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integration with BMC Remedy ITSM, but requires additional licensing/components)</w:t>
            </w:r>
          </w:p>
          <w:p w14:paraId="3B3CB246" w14:textId="713321E1"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an existing API for direct integration and simple integration with BMC Remedy ITSM)</w:t>
            </w:r>
          </w:p>
        </w:tc>
        <w:tc>
          <w:tcPr>
            <w:tcW w:w="722" w:type="pct"/>
            <w:vMerge w:val="restart"/>
          </w:tcPr>
          <w:p w14:paraId="1158E939" w14:textId="74B62C3C" w:rsidR="009464B0" w:rsidRPr="00265DB6" w:rsidRDefault="009464B0" w:rsidP="00ED4465">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10%</w:t>
            </w:r>
          </w:p>
        </w:tc>
        <w:tc>
          <w:tcPr>
            <w:tcW w:w="769" w:type="pct"/>
            <w:tcBorders>
              <w:bottom w:val="single" w:sz="4" w:space="0" w:color="4F81BD" w:themeColor="accent1"/>
            </w:tcBorders>
          </w:tcPr>
          <w:p w14:paraId="228FFE6C" w14:textId="6D16C811"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1B4C510C" w14:textId="77777777" w:rsidTr="00950895">
        <w:trPr>
          <w:cantSplit/>
          <w:tblHeader/>
        </w:trPr>
        <w:tc>
          <w:tcPr>
            <w:tcW w:w="1665" w:type="pct"/>
            <w:tcBorders>
              <w:bottom w:val="single" w:sz="4" w:space="0" w:color="4F81BD" w:themeColor="accent1"/>
            </w:tcBorders>
          </w:tcPr>
          <w:p w14:paraId="36DCC535" w14:textId="77777777" w:rsidR="009464B0" w:rsidRPr="00265DB6" w:rsidRDefault="009464B0" w:rsidP="007734D9">
            <w:pPr>
              <w:pStyle w:val="ListParagraph"/>
              <w:numPr>
                <w:ilvl w:val="0"/>
                <w:numId w:val="60"/>
              </w:numPr>
              <w:spacing w:after="60"/>
              <w:jc w:val="left"/>
              <w:rPr>
                <w:rFonts w:eastAsiaTheme="minorHAnsi" w:cstheme="minorHAnsi"/>
                <w:iCs/>
                <w:sz w:val="22"/>
                <w:szCs w:val="22"/>
              </w:rPr>
            </w:pPr>
            <w:r w:rsidRPr="00265DB6">
              <w:rPr>
                <w:rFonts w:cstheme="minorHAnsi"/>
                <w:iCs/>
                <w:sz w:val="22"/>
                <w:szCs w:val="22"/>
              </w:rPr>
              <w:lastRenderedPageBreak/>
              <w:t>The SAM Turnkey Solution must integrate with BMC Atrium CMDB ITSM.</w:t>
            </w:r>
          </w:p>
        </w:tc>
        <w:tc>
          <w:tcPr>
            <w:tcW w:w="1844" w:type="pct"/>
            <w:tcBorders>
              <w:bottom w:val="single" w:sz="4" w:space="0" w:color="4F81BD" w:themeColor="accent1"/>
            </w:tcBorders>
          </w:tcPr>
          <w:p w14:paraId="36E29E3E" w14:textId="5CE55D41" w:rsidR="009464B0" w:rsidRPr="00265DB6" w:rsidRDefault="009464B0" w:rsidP="009464B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E86423E" w14:textId="58CC7648"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product documentation of system interface standards, compatibility standards, application programme interface standards or data exchange standards indicating how it complies with the integration requirement.</w:t>
            </w:r>
          </w:p>
          <w:p w14:paraId="0FA82303" w14:textId="77777777" w:rsidR="009464B0" w:rsidRPr="00265DB6" w:rsidRDefault="009464B0" w:rsidP="009464B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789D70F" w14:textId="661C027D"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an existing API for direct integration and simple integration with BMC Atrium CMDB ITSM)</w:t>
            </w:r>
          </w:p>
          <w:p w14:paraId="4E0C06F5" w14:textId="2BA6B247"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integration with BMC Atrium CMDB ITSM, but requires additional licensing/components)</w:t>
            </w:r>
          </w:p>
          <w:p w14:paraId="2B50E7FD" w14:textId="222A54E3"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allows </w:t>
            </w:r>
            <w:bookmarkStart w:id="43" w:name="_Hlk215843587"/>
            <w:r w:rsidRPr="00265DB6">
              <w:rPr>
                <w:rFonts w:asciiTheme="minorHAnsi" w:hAnsiTheme="minorHAnsi" w:cstheme="minorHAnsi"/>
                <w:iCs/>
                <w:sz w:val="22"/>
                <w:szCs w:val="22"/>
              </w:rPr>
              <w:t xml:space="preserve">an existing API for direct integration </w:t>
            </w:r>
            <w:bookmarkEnd w:id="43"/>
            <w:r w:rsidRPr="00265DB6">
              <w:rPr>
                <w:rFonts w:asciiTheme="minorHAnsi" w:hAnsiTheme="minorHAnsi" w:cstheme="minorHAnsi"/>
                <w:iCs/>
                <w:sz w:val="22"/>
                <w:szCs w:val="22"/>
              </w:rPr>
              <w:t>and simple integration with BMC Atrium CMDB ITSM)</w:t>
            </w:r>
          </w:p>
        </w:tc>
        <w:tc>
          <w:tcPr>
            <w:tcW w:w="722" w:type="pct"/>
            <w:vMerge/>
          </w:tcPr>
          <w:p w14:paraId="336E8CC3" w14:textId="1DCE546D" w:rsidR="009464B0" w:rsidRPr="00265DB6" w:rsidRDefault="009464B0" w:rsidP="00ED446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9E0ACA6" w14:textId="1AF7E73B"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5ECB4B30" w14:textId="77777777" w:rsidTr="00950895">
        <w:trPr>
          <w:cantSplit/>
          <w:tblHeader/>
        </w:trPr>
        <w:tc>
          <w:tcPr>
            <w:tcW w:w="1665" w:type="pct"/>
            <w:tcBorders>
              <w:bottom w:val="single" w:sz="4" w:space="0" w:color="4F81BD" w:themeColor="accent1"/>
            </w:tcBorders>
          </w:tcPr>
          <w:p w14:paraId="59CDECAF" w14:textId="77777777" w:rsidR="009464B0" w:rsidRPr="00265DB6" w:rsidRDefault="009464B0" w:rsidP="007734D9">
            <w:pPr>
              <w:pStyle w:val="ListParagraph"/>
              <w:numPr>
                <w:ilvl w:val="0"/>
                <w:numId w:val="60"/>
              </w:numPr>
              <w:spacing w:after="60"/>
              <w:jc w:val="left"/>
              <w:rPr>
                <w:rFonts w:eastAsiaTheme="minorHAnsi" w:cstheme="minorHAnsi"/>
                <w:iCs/>
                <w:sz w:val="22"/>
                <w:szCs w:val="22"/>
              </w:rPr>
            </w:pPr>
            <w:r w:rsidRPr="00265DB6">
              <w:rPr>
                <w:rFonts w:cstheme="minorHAnsi"/>
                <w:iCs/>
                <w:sz w:val="22"/>
                <w:szCs w:val="22"/>
              </w:rPr>
              <w:t xml:space="preserve">The SAM Turnkey Solution must integrate with System </w:t>
            </w:r>
            <w:proofErr w:type="spellStart"/>
            <w:r w:rsidRPr="00265DB6">
              <w:rPr>
                <w:rFonts w:cstheme="minorHAnsi"/>
                <w:iCs/>
                <w:sz w:val="22"/>
                <w:szCs w:val="22"/>
              </w:rPr>
              <w:t>Center</w:t>
            </w:r>
            <w:proofErr w:type="spellEnd"/>
            <w:r w:rsidRPr="00265DB6">
              <w:rPr>
                <w:rFonts w:cstheme="minorHAnsi"/>
                <w:iCs/>
                <w:sz w:val="22"/>
                <w:szCs w:val="22"/>
              </w:rPr>
              <w:t xml:space="preserve"> Configuration Manager (SCCM).</w:t>
            </w:r>
          </w:p>
        </w:tc>
        <w:tc>
          <w:tcPr>
            <w:tcW w:w="1844" w:type="pct"/>
            <w:tcBorders>
              <w:bottom w:val="single" w:sz="4" w:space="0" w:color="4F81BD" w:themeColor="accent1"/>
            </w:tcBorders>
          </w:tcPr>
          <w:p w14:paraId="0311BA16" w14:textId="5D032E05" w:rsidR="009464B0" w:rsidRPr="00265DB6" w:rsidRDefault="009464B0" w:rsidP="009464B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F2F33F5" w14:textId="58601000"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product documentation of system interface standards, compatibility standards, application programme interface standards or data exchange standards indicating how it complies with the integration requirement.</w:t>
            </w:r>
          </w:p>
          <w:p w14:paraId="657AAB1D" w14:textId="0DD63EAD" w:rsidR="009464B0" w:rsidRPr="00265DB6" w:rsidRDefault="009464B0" w:rsidP="009464B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0E56201" w14:textId="7B011F79"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an existing API for direct integration and simple integration with SCCM)</w:t>
            </w:r>
          </w:p>
          <w:p w14:paraId="0C8802CF" w14:textId="7A87C99B"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p>
          <w:p w14:paraId="7AED6992" w14:textId="6F6EE65A"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(The SAM solution allows integration with SCCM, but requires additional licensing/components)</w:t>
            </w:r>
          </w:p>
          <w:p w14:paraId="7994D94E" w14:textId="5DAB407F"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an existing API for direct integration and simple integration with SCCM)</w:t>
            </w:r>
          </w:p>
        </w:tc>
        <w:tc>
          <w:tcPr>
            <w:tcW w:w="722" w:type="pct"/>
            <w:vMerge/>
          </w:tcPr>
          <w:p w14:paraId="2C574E78" w14:textId="0F89A91A" w:rsidR="009464B0" w:rsidRPr="00265DB6" w:rsidRDefault="009464B0" w:rsidP="00ED446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E6188D5" w14:textId="331AF5E0"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0EE4D40E" w14:textId="77777777" w:rsidTr="00950895">
        <w:trPr>
          <w:cantSplit/>
          <w:tblHeader/>
        </w:trPr>
        <w:tc>
          <w:tcPr>
            <w:tcW w:w="1665" w:type="pct"/>
            <w:tcBorders>
              <w:bottom w:val="single" w:sz="4" w:space="0" w:color="4F81BD" w:themeColor="accent1"/>
            </w:tcBorders>
          </w:tcPr>
          <w:p w14:paraId="38105B49" w14:textId="77777777" w:rsidR="009464B0" w:rsidRPr="00265DB6" w:rsidRDefault="009464B0" w:rsidP="007734D9">
            <w:pPr>
              <w:pStyle w:val="ListParagraph"/>
              <w:numPr>
                <w:ilvl w:val="0"/>
                <w:numId w:val="60"/>
              </w:numPr>
              <w:spacing w:after="60"/>
              <w:jc w:val="left"/>
              <w:rPr>
                <w:rFonts w:eastAsiaTheme="minorHAnsi" w:cstheme="minorHAnsi"/>
                <w:iCs/>
                <w:sz w:val="22"/>
                <w:szCs w:val="22"/>
              </w:rPr>
            </w:pPr>
            <w:r w:rsidRPr="00265DB6">
              <w:rPr>
                <w:rFonts w:cstheme="minorHAnsi"/>
                <w:iCs/>
                <w:sz w:val="22"/>
                <w:szCs w:val="22"/>
              </w:rPr>
              <w:lastRenderedPageBreak/>
              <w:t xml:space="preserve">The SAM Turnkey Solution must integrate with HP Network Management </w:t>
            </w:r>
            <w:proofErr w:type="spellStart"/>
            <w:r w:rsidRPr="00265DB6">
              <w:rPr>
                <w:rFonts w:cstheme="minorHAnsi"/>
                <w:iCs/>
                <w:sz w:val="22"/>
                <w:szCs w:val="22"/>
              </w:rPr>
              <w:t>Center</w:t>
            </w:r>
            <w:proofErr w:type="spellEnd"/>
            <w:r w:rsidRPr="00265DB6">
              <w:rPr>
                <w:rFonts w:cstheme="minorHAnsi"/>
                <w:iCs/>
                <w:sz w:val="22"/>
                <w:szCs w:val="22"/>
              </w:rPr>
              <w:t xml:space="preserve"> (NMC).</w:t>
            </w:r>
          </w:p>
        </w:tc>
        <w:tc>
          <w:tcPr>
            <w:tcW w:w="1844" w:type="pct"/>
            <w:tcBorders>
              <w:bottom w:val="single" w:sz="4" w:space="0" w:color="4F81BD" w:themeColor="accent1"/>
            </w:tcBorders>
          </w:tcPr>
          <w:p w14:paraId="2BEAF2F6" w14:textId="630502A8" w:rsidR="009464B0" w:rsidRPr="00265DB6" w:rsidRDefault="009464B0" w:rsidP="009464B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68ADA1B" w14:textId="4235FAFF"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product documentation of system interface standards, compatibility standards, application programme interface standards or data exchange standards indicating how it complies with the integration requirement.</w:t>
            </w:r>
          </w:p>
          <w:p w14:paraId="77DE2ECC" w14:textId="77777777" w:rsidR="009464B0" w:rsidRPr="00265DB6" w:rsidRDefault="009464B0" w:rsidP="009464B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0DEDB30" w14:textId="092F43A1"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an existing API for direct integration and simple integration with NMC)</w:t>
            </w:r>
          </w:p>
          <w:p w14:paraId="008B7125" w14:textId="01CF8B16"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integration with NMC, but requires additional licensing/components)</w:t>
            </w:r>
          </w:p>
          <w:p w14:paraId="70EF105D" w14:textId="6C967E9E"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an existing API for direct integration and simple integration with NMC)</w:t>
            </w:r>
          </w:p>
        </w:tc>
        <w:tc>
          <w:tcPr>
            <w:tcW w:w="722" w:type="pct"/>
            <w:vMerge/>
          </w:tcPr>
          <w:p w14:paraId="7E33E876" w14:textId="2F28F335" w:rsidR="009464B0" w:rsidRPr="00265DB6" w:rsidRDefault="009464B0" w:rsidP="00ED446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E53C622" w14:textId="2C6A1EFF"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30B81A79" w14:textId="77777777" w:rsidTr="00950895">
        <w:trPr>
          <w:cantSplit/>
          <w:tblHeader/>
        </w:trPr>
        <w:tc>
          <w:tcPr>
            <w:tcW w:w="1665" w:type="pct"/>
            <w:tcBorders>
              <w:bottom w:val="single" w:sz="4" w:space="0" w:color="4F81BD" w:themeColor="accent1"/>
            </w:tcBorders>
          </w:tcPr>
          <w:p w14:paraId="7BA7DE6C" w14:textId="77777777" w:rsidR="009464B0" w:rsidRPr="00265DB6" w:rsidRDefault="009464B0" w:rsidP="007734D9">
            <w:pPr>
              <w:pStyle w:val="ListParagraph"/>
              <w:numPr>
                <w:ilvl w:val="0"/>
                <w:numId w:val="60"/>
              </w:numPr>
              <w:spacing w:after="60"/>
              <w:jc w:val="left"/>
              <w:rPr>
                <w:rFonts w:eastAsiaTheme="minorHAnsi" w:cstheme="minorHAnsi"/>
                <w:iCs/>
                <w:sz w:val="22"/>
                <w:szCs w:val="22"/>
              </w:rPr>
            </w:pPr>
            <w:r w:rsidRPr="00265DB6">
              <w:rPr>
                <w:rFonts w:cstheme="minorHAnsi"/>
                <w:iCs/>
                <w:sz w:val="22"/>
                <w:szCs w:val="22"/>
              </w:rPr>
              <w:t>The SAM Turnkey Solution must integrate with Cisco Prime.</w:t>
            </w:r>
          </w:p>
        </w:tc>
        <w:tc>
          <w:tcPr>
            <w:tcW w:w="1844" w:type="pct"/>
            <w:tcBorders>
              <w:bottom w:val="single" w:sz="4" w:space="0" w:color="4F81BD" w:themeColor="accent1"/>
            </w:tcBorders>
          </w:tcPr>
          <w:p w14:paraId="5B2B0194" w14:textId="06423439" w:rsidR="009464B0" w:rsidRPr="00265DB6" w:rsidRDefault="009464B0" w:rsidP="009464B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20CBE0E" w14:textId="48EA2F72"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product documentation of system interface standards, compatibility standards, application programme interface standards or data exchange standards indicating how it complies with the integration requirement.</w:t>
            </w:r>
          </w:p>
          <w:p w14:paraId="6DE423C8" w14:textId="77777777" w:rsidR="009464B0" w:rsidRPr="00265DB6" w:rsidRDefault="009464B0" w:rsidP="009464B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AEB2C01" w14:textId="2DA8D9C4"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an existing API for direct integration and simple integration with Cisco Prime)</w:t>
            </w:r>
          </w:p>
          <w:p w14:paraId="0B040383" w14:textId="279F7712"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integration with Cisco Prime, but requires additional licensing/components)</w:t>
            </w:r>
          </w:p>
          <w:p w14:paraId="2A3DBDF9" w14:textId="4BBBA5F6" w:rsidR="009464B0" w:rsidRPr="00265DB6" w:rsidRDefault="009464B0" w:rsidP="009464B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an existing API for direct integration and simple integration with Cisco Prime)</w:t>
            </w:r>
          </w:p>
        </w:tc>
        <w:tc>
          <w:tcPr>
            <w:tcW w:w="722" w:type="pct"/>
            <w:vMerge/>
          </w:tcPr>
          <w:p w14:paraId="032FCB30" w14:textId="51070AE6" w:rsidR="009464B0" w:rsidRPr="00265DB6" w:rsidRDefault="009464B0" w:rsidP="00ED446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DADD459" w14:textId="2869F02E"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464B0" w:rsidRPr="00B3017E" w14:paraId="1A0A33C8" w14:textId="77777777" w:rsidTr="00950895">
        <w:trPr>
          <w:cantSplit/>
          <w:trHeight w:val="6369"/>
          <w:tblHeader/>
        </w:trPr>
        <w:tc>
          <w:tcPr>
            <w:tcW w:w="1665" w:type="pct"/>
            <w:tcBorders>
              <w:bottom w:val="single" w:sz="4" w:space="0" w:color="4F81BD" w:themeColor="accent1"/>
            </w:tcBorders>
          </w:tcPr>
          <w:p w14:paraId="21DC5A04" w14:textId="77777777" w:rsidR="009464B0" w:rsidRPr="00265DB6" w:rsidRDefault="009464B0" w:rsidP="007734D9">
            <w:pPr>
              <w:pStyle w:val="ListParagraph"/>
              <w:numPr>
                <w:ilvl w:val="0"/>
                <w:numId w:val="60"/>
              </w:numPr>
              <w:spacing w:after="60"/>
              <w:jc w:val="left"/>
              <w:rPr>
                <w:rFonts w:eastAsiaTheme="minorHAnsi" w:cstheme="minorHAnsi"/>
                <w:iCs/>
                <w:sz w:val="22"/>
                <w:szCs w:val="22"/>
              </w:rPr>
            </w:pPr>
            <w:r w:rsidRPr="00265DB6">
              <w:rPr>
                <w:rFonts w:cstheme="minorHAnsi"/>
                <w:iCs/>
                <w:sz w:val="22"/>
                <w:szCs w:val="22"/>
              </w:rPr>
              <w:lastRenderedPageBreak/>
              <w:t>The SAM Turnkey Solution must integrate with ERP Oracle.</w:t>
            </w:r>
          </w:p>
        </w:tc>
        <w:tc>
          <w:tcPr>
            <w:tcW w:w="1844" w:type="pct"/>
            <w:tcBorders>
              <w:bottom w:val="single" w:sz="4" w:space="0" w:color="4F81BD" w:themeColor="accent1"/>
            </w:tcBorders>
          </w:tcPr>
          <w:p w14:paraId="18EA6DA9" w14:textId="7A516BC9" w:rsidR="009464B0" w:rsidRPr="00265DB6" w:rsidRDefault="009464B0" w:rsidP="009464B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D761EED" w14:textId="509901E4" w:rsidR="009464B0" w:rsidRPr="00265DB6" w:rsidRDefault="009464B0" w:rsidP="009464B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product documentation of system interface standards, compatibility standards, application programme interface standards or data exchange standards indicating how it complies with the integration requirement.</w:t>
            </w:r>
          </w:p>
          <w:p w14:paraId="578D2AE9" w14:textId="77777777" w:rsidR="009464B0" w:rsidRPr="00265DB6" w:rsidRDefault="009464B0" w:rsidP="009464B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AE4C548" w14:textId="10CF0FAA" w:rsidR="009464B0" w:rsidRPr="00265DB6" w:rsidRDefault="009464B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an existing API for direct integration and simple integration with ERP Oracle)</w:t>
            </w:r>
          </w:p>
          <w:p w14:paraId="2A1A1BBF" w14:textId="1EB18097" w:rsidR="009464B0" w:rsidRPr="00265DB6" w:rsidRDefault="009464B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p>
          <w:p w14:paraId="15714B1A" w14:textId="704BE196" w:rsidR="009464B0" w:rsidRPr="00265DB6" w:rsidRDefault="009464B0" w:rsidP="00D41610">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(The SAM solution allows integration with ERP Oracle, but requires additional licensing/components)</w:t>
            </w:r>
          </w:p>
          <w:p w14:paraId="50BCCF71" w14:textId="69B4CE6D" w:rsidR="009464B0" w:rsidRPr="00265DB6" w:rsidRDefault="009464B0" w:rsidP="00A42B9E">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D41610"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allows an existing API for direct integration</w:t>
            </w:r>
            <w:r w:rsidRPr="00265DB6" w:rsidDel="00C17365">
              <w:rPr>
                <w:rFonts w:asciiTheme="minorHAnsi" w:hAnsiTheme="minorHAnsi" w:cstheme="minorHAnsi"/>
                <w:iCs/>
                <w:sz w:val="22"/>
                <w:szCs w:val="22"/>
              </w:rPr>
              <w:t xml:space="preserve"> </w:t>
            </w:r>
            <w:r w:rsidRPr="00265DB6">
              <w:rPr>
                <w:rFonts w:asciiTheme="minorHAnsi" w:hAnsiTheme="minorHAnsi" w:cstheme="minorHAnsi"/>
                <w:iCs/>
                <w:sz w:val="22"/>
                <w:szCs w:val="22"/>
              </w:rPr>
              <w:t>and simple integration with ERP Oracle)</w:t>
            </w:r>
          </w:p>
        </w:tc>
        <w:tc>
          <w:tcPr>
            <w:tcW w:w="722" w:type="pct"/>
            <w:vMerge/>
            <w:tcBorders>
              <w:bottom w:val="single" w:sz="4" w:space="0" w:color="4F81BD" w:themeColor="accent1"/>
            </w:tcBorders>
          </w:tcPr>
          <w:p w14:paraId="23F4B631" w14:textId="163A00CF" w:rsidR="009464B0" w:rsidRPr="00265DB6" w:rsidRDefault="009464B0" w:rsidP="00ED446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66EF717" w14:textId="5B92A5EF" w:rsidR="009464B0" w:rsidRPr="00265DB6" w:rsidRDefault="009464B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D41610" w:rsidRPr="00B3017E" w14:paraId="77542BF2" w14:textId="77777777" w:rsidTr="00950895">
        <w:trPr>
          <w:cantSplit/>
          <w:tblHeader/>
        </w:trPr>
        <w:tc>
          <w:tcPr>
            <w:tcW w:w="1665" w:type="pct"/>
            <w:tcBorders>
              <w:bottom w:val="single" w:sz="4" w:space="0" w:color="4F81BD" w:themeColor="accent1"/>
            </w:tcBorders>
          </w:tcPr>
          <w:p w14:paraId="1CB4C203" w14:textId="7C6B3DBB" w:rsidR="00D41610" w:rsidRPr="00265DB6" w:rsidRDefault="00D41610" w:rsidP="00D41610">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5. SOFTWARE LICENCE DISCOVERY</w:t>
            </w:r>
          </w:p>
          <w:p w14:paraId="7B1FAC00" w14:textId="6E5EC44E" w:rsidR="00D41610" w:rsidRPr="00265DB6" w:rsidRDefault="00D41610" w:rsidP="007734D9">
            <w:pPr>
              <w:pStyle w:val="ListParagraph"/>
              <w:numPr>
                <w:ilvl w:val="0"/>
                <w:numId w:val="62"/>
              </w:numPr>
              <w:spacing w:after="60"/>
              <w:jc w:val="left"/>
              <w:rPr>
                <w:rFonts w:eastAsiaTheme="minorHAnsi" w:cstheme="minorHAnsi"/>
                <w:iCs/>
                <w:sz w:val="22"/>
                <w:szCs w:val="22"/>
              </w:rPr>
            </w:pPr>
            <w:r w:rsidRPr="00265DB6">
              <w:rPr>
                <w:rFonts w:cstheme="minorHAnsi"/>
                <w:iCs/>
                <w:sz w:val="22"/>
                <w:szCs w:val="22"/>
              </w:rPr>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hardware devices: desktops, laptops, servers, clusters, printers.</w:t>
            </w:r>
          </w:p>
        </w:tc>
        <w:tc>
          <w:tcPr>
            <w:tcW w:w="1844" w:type="pct"/>
            <w:tcBorders>
              <w:bottom w:val="single" w:sz="4" w:space="0" w:color="4F81BD" w:themeColor="accent1"/>
            </w:tcBorders>
          </w:tcPr>
          <w:p w14:paraId="28B2FB6A" w14:textId="17CCA98C" w:rsidR="00D41610" w:rsidRPr="00265DB6" w:rsidRDefault="00D41610" w:rsidP="00D4161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9167D7B" w14:textId="58B4BC91" w:rsidR="00D41610" w:rsidRPr="00265DB6" w:rsidRDefault="00D41610" w:rsidP="00D4161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software license discovery requirements.</w:t>
            </w:r>
          </w:p>
          <w:p w14:paraId="63F1C7BD" w14:textId="77777777" w:rsidR="00D41610" w:rsidRPr="00265DB6" w:rsidRDefault="00D41610" w:rsidP="00D4161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59CE2E4" w14:textId="6CF7D3FA" w:rsidR="00D41610" w:rsidRPr="00265DB6" w:rsidRDefault="00D41610" w:rsidP="00D41610">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discover software on desktops, laptops, servers, clusters and printers)</w:t>
            </w:r>
          </w:p>
          <w:p w14:paraId="02803830" w14:textId="77777777"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discovers software on only some of the following hardware devices: desktops, laptops, servers, clusters and printers, but not all of them)</w:t>
            </w:r>
          </w:p>
          <w:p w14:paraId="08D6EE6D" w14:textId="1E39D97C"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discovers software on desktops, laptops, servers, clusters and printers)</w:t>
            </w:r>
          </w:p>
        </w:tc>
        <w:tc>
          <w:tcPr>
            <w:tcW w:w="722" w:type="pct"/>
            <w:vMerge w:val="restart"/>
          </w:tcPr>
          <w:p w14:paraId="3EDC891A" w14:textId="5C72A7E2" w:rsidR="00D41610" w:rsidRPr="00265DB6" w:rsidRDefault="00D41610" w:rsidP="007A213E">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6DC59D3C" w14:textId="77777777" w:rsidR="00D41610" w:rsidRPr="00265DB6" w:rsidRDefault="00D41610" w:rsidP="00A55BF9">
            <w:pPr>
              <w:pStyle w:val="ListParagraph"/>
              <w:spacing w:after="60"/>
              <w:jc w:val="left"/>
              <w:rPr>
                <w:rFonts w:cstheme="minorHAnsi"/>
                <w:iCs/>
                <w:color w:val="FF0000"/>
                <w:sz w:val="22"/>
                <w:szCs w:val="22"/>
              </w:rPr>
            </w:pPr>
          </w:p>
          <w:p w14:paraId="6D65019B" w14:textId="77777777" w:rsidR="00D41610" w:rsidRPr="00265DB6" w:rsidRDefault="00D41610" w:rsidP="00A55BF9">
            <w:pPr>
              <w:pStyle w:val="ListParagraph"/>
              <w:spacing w:after="60"/>
              <w:jc w:val="left"/>
              <w:rPr>
                <w:rFonts w:cstheme="minorHAnsi"/>
                <w:iCs/>
                <w:color w:val="FF0000"/>
                <w:sz w:val="22"/>
                <w:szCs w:val="22"/>
              </w:rPr>
            </w:pPr>
          </w:p>
          <w:p w14:paraId="3885928E" w14:textId="512E043A" w:rsidR="00D41610" w:rsidRPr="00265DB6" w:rsidRDefault="00D4161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D41610" w:rsidRPr="00B3017E" w14:paraId="3888579F" w14:textId="77777777" w:rsidTr="00950895">
        <w:trPr>
          <w:cantSplit/>
          <w:tblHeader/>
        </w:trPr>
        <w:tc>
          <w:tcPr>
            <w:tcW w:w="1665" w:type="pct"/>
            <w:tcBorders>
              <w:bottom w:val="single" w:sz="4" w:space="0" w:color="4F81BD" w:themeColor="accent1"/>
            </w:tcBorders>
          </w:tcPr>
          <w:p w14:paraId="7326E55D" w14:textId="2C348543" w:rsidR="00D41610" w:rsidRPr="00265DB6" w:rsidRDefault="00D41610" w:rsidP="007734D9">
            <w:pPr>
              <w:pStyle w:val="ListParagraph"/>
              <w:numPr>
                <w:ilvl w:val="0"/>
                <w:numId w:val="63"/>
              </w:numPr>
              <w:spacing w:after="60"/>
              <w:jc w:val="left"/>
              <w:rPr>
                <w:rFonts w:eastAsiaTheme="minorHAnsi" w:cstheme="minorHAnsi"/>
                <w:iCs/>
                <w:sz w:val="22"/>
                <w:szCs w:val="22"/>
              </w:rPr>
            </w:pPr>
            <w:r w:rsidRPr="00265DB6">
              <w:rPr>
                <w:rFonts w:cstheme="minorHAnsi"/>
                <w:iCs/>
                <w:sz w:val="22"/>
                <w:szCs w:val="22"/>
              </w:rPr>
              <w:lastRenderedPageBreak/>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Mobile devices: tablets, mobile phones, smart phones.</w:t>
            </w:r>
          </w:p>
        </w:tc>
        <w:tc>
          <w:tcPr>
            <w:tcW w:w="1844" w:type="pct"/>
            <w:tcBorders>
              <w:bottom w:val="single" w:sz="4" w:space="0" w:color="4F81BD" w:themeColor="accent1"/>
            </w:tcBorders>
          </w:tcPr>
          <w:p w14:paraId="7AD08461" w14:textId="766AA0A3" w:rsidR="00D41610" w:rsidRPr="00265DB6" w:rsidRDefault="00D41610" w:rsidP="00D4161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63A03C4" w14:textId="6EDEF7AC" w:rsidR="00D41610" w:rsidRPr="00265DB6" w:rsidRDefault="00D41610" w:rsidP="00D4161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software license discovery requirements.</w:t>
            </w:r>
          </w:p>
          <w:p w14:paraId="6AAF4E17" w14:textId="77777777" w:rsidR="00D41610" w:rsidRPr="00265DB6" w:rsidRDefault="00D41610" w:rsidP="00D4161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0CFF768" w14:textId="766C2414"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discover software on tablets, mobile phones and smart phones)</w:t>
            </w:r>
          </w:p>
          <w:p w14:paraId="155304EF" w14:textId="01B9C5DE"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discovers software on only some of the following mobile devices: tablets, mobile phones and smart phones, but not all of them)</w:t>
            </w:r>
          </w:p>
          <w:p w14:paraId="09733E8C" w14:textId="34ABD838"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discovers software on tablets, mobile phones and smart phones)</w:t>
            </w:r>
          </w:p>
        </w:tc>
        <w:tc>
          <w:tcPr>
            <w:tcW w:w="722" w:type="pct"/>
            <w:vMerge/>
          </w:tcPr>
          <w:p w14:paraId="506EEF35" w14:textId="4A3DC437" w:rsidR="00D41610" w:rsidRPr="00265DB6" w:rsidRDefault="00D41610" w:rsidP="007A213E">
            <w:pPr>
              <w:pStyle w:val="ListParagraph"/>
              <w:spacing w:after="60"/>
              <w:jc w:val="center"/>
              <w:rPr>
                <w:rFonts w:cstheme="minorHAnsi"/>
                <w:iCs/>
                <w:color w:val="000000" w:themeColor="text1"/>
                <w:sz w:val="22"/>
                <w:szCs w:val="22"/>
              </w:rPr>
            </w:pPr>
          </w:p>
        </w:tc>
        <w:tc>
          <w:tcPr>
            <w:tcW w:w="769" w:type="pct"/>
            <w:tcBorders>
              <w:bottom w:val="single" w:sz="4" w:space="0" w:color="4F81BD" w:themeColor="accent1"/>
            </w:tcBorders>
          </w:tcPr>
          <w:p w14:paraId="25333516" w14:textId="2D848855" w:rsidR="00D41610" w:rsidRPr="00265DB6" w:rsidRDefault="00D4161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D41610" w:rsidRPr="00B3017E" w14:paraId="4BFFAF2A" w14:textId="77777777" w:rsidTr="00950895">
        <w:trPr>
          <w:cantSplit/>
          <w:tblHeader/>
        </w:trPr>
        <w:tc>
          <w:tcPr>
            <w:tcW w:w="1665" w:type="pct"/>
            <w:tcBorders>
              <w:bottom w:val="single" w:sz="4" w:space="0" w:color="4F81BD" w:themeColor="accent1"/>
            </w:tcBorders>
          </w:tcPr>
          <w:p w14:paraId="6196454D" w14:textId="2E5022F0" w:rsidR="00D41610" w:rsidRPr="00265DB6" w:rsidRDefault="00D41610" w:rsidP="007734D9">
            <w:pPr>
              <w:pStyle w:val="ListParagraph"/>
              <w:numPr>
                <w:ilvl w:val="0"/>
                <w:numId w:val="63"/>
              </w:numPr>
              <w:spacing w:after="60"/>
              <w:jc w:val="left"/>
              <w:rPr>
                <w:rFonts w:eastAsiaTheme="minorHAnsi" w:cstheme="minorHAnsi"/>
                <w:iCs/>
                <w:sz w:val="22"/>
                <w:szCs w:val="22"/>
              </w:rPr>
            </w:pPr>
            <w:r w:rsidRPr="00265DB6">
              <w:rPr>
                <w:rFonts w:cstheme="minorHAnsi"/>
                <w:iCs/>
                <w:sz w:val="22"/>
                <w:szCs w:val="22"/>
              </w:rPr>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Virtualised environments: Hyper V and VMware, Red Hat Datacentres, Oracle/IBM virtual machine (VM), Hardware Virtual Desktop (HVD), virtual server installations, virtual platforms/operating systems/web-based applications).</w:t>
            </w:r>
          </w:p>
        </w:tc>
        <w:tc>
          <w:tcPr>
            <w:tcW w:w="1844" w:type="pct"/>
            <w:tcBorders>
              <w:bottom w:val="single" w:sz="4" w:space="0" w:color="4F81BD" w:themeColor="accent1"/>
            </w:tcBorders>
          </w:tcPr>
          <w:p w14:paraId="690193AF" w14:textId="32084B50" w:rsidR="00D41610" w:rsidRPr="00265DB6" w:rsidRDefault="00D41610" w:rsidP="00D41610">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CED934E" w14:textId="5D38D99F" w:rsidR="00D41610" w:rsidRPr="00265DB6" w:rsidRDefault="00D41610" w:rsidP="00D41610">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software license discovery requirements.</w:t>
            </w:r>
          </w:p>
          <w:p w14:paraId="21390C9A" w14:textId="77777777" w:rsidR="00D41610" w:rsidRPr="00265DB6" w:rsidRDefault="00D41610" w:rsidP="00D41610">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FE50C25" w14:textId="7F73C452"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discover software on Hyper V and VMware, Red Hat Datacentres, Oracle/IBM virtual machine (VM), Hardware Virtual Desktop (HVD), virtual server installations, virtual platforms/operating systems/web-based applications)</w:t>
            </w:r>
          </w:p>
          <w:p w14:paraId="410FE792" w14:textId="25FC58B4"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discovers software on only some of the following virtualised environments: Hyper V and VMware, Red Hat Datacentres, Oracle/IBM virtual machine (VM), Hardware Virtual Desktop (HVD), virtual server installations, virtual platforms/operating systems/web-based applications, but not all of them)</w:t>
            </w:r>
          </w:p>
          <w:p w14:paraId="13E6C3B2" w14:textId="61E64D6C" w:rsidR="00D41610" w:rsidRPr="00265DB6" w:rsidRDefault="00D41610" w:rsidP="00D41610">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discovers software on Hyper V and VMware, Red Hat Datacentres, Oracle/IBM virtual machine (VM), Hardware Virtual Desktop (HVD), virtual server installations, virtual platforms/operating systems/web-based applications)</w:t>
            </w:r>
          </w:p>
        </w:tc>
        <w:tc>
          <w:tcPr>
            <w:tcW w:w="722" w:type="pct"/>
            <w:vMerge/>
          </w:tcPr>
          <w:p w14:paraId="6760C3F9" w14:textId="3E9D429B" w:rsidR="00D41610" w:rsidRPr="00265DB6" w:rsidRDefault="00D41610" w:rsidP="007A213E">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6EE38A4" w14:textId="4ADBA549" w:rsidR="00D41610" w:rsidRPr="00265DB6" w:rsidRDefault="00D41610"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D41610" w:rsidRPr="00B3017E" w14:paraId="276755DE" w14:textId="77777777" w:rsidTr="00950895">
        <w:trPr>
          <w:cantSplit/>
          <w:tblHeader/>
        </w:trPr>
        <w:tc>
          <w:tcPr>
            <w:tcW w:w="1665" w:type="pct"/>
            <w:tcBorders>
              <w:bottom w:val="single" w:sz="4" w:space="0" w:color="4F81BD" w:themeColor="accent1"/>
            </w:tcBorders>
          </w:tcPr>
          <w:p w14:paraId="4ED8AB76" w14:textId="4E04246E" w:rsidR="00D41610" w:rsidRPr="00265DB6" w:rsidRDefault="00D41610" w:rsidP="007734D9">
            <w:pPr>
              <w:pStyle w:val="ListParagraph"/>
              <w:numPr>
                <w:ilvl w:val="0"/>
                <w:numId w:val="63"/>
              </w:numPr>
              <w:spacing w:after="60"/>
              <w:jc w:val="left"/>
              <w:rPr>
                <w:rFonts w:eastAsiaTheme="minorHAnsi" w:cstheme="minorHAnsi"/>
                <w:iCs/>
                <w:color w:val="000000" w:themeColor="text1"/>
                <w:sz w:val="22"/>
                <w:szCs w:val="22"/>
              </w:rPr>
            </w:pPr>
            <w:r w:rsidRPr="00265DB6">
              <w:rPr>
                <w:rFonts w:cstheme="minorHAnsi"/>
                <w:iCs/>
                <w:sz w:val="22"/>
                <w:szCs w:val="22"/>
              </w:rPr>
              <w:lastRenderedPageBreak/>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public and private cloud computing: Infrastructure as a Service (IaaS), Platform as a Service (PaaS), Software as a Service (SaaS).</w:t>
            </w:r>
          </w:p>
        </w:tc>
        <w:tc>
          <w:tcPr>
            <w:tcW w:w="1844" w:type="pct"/>
            <w:tcBorders>
              <w:bottom w:val="single" w:sz="4" w:space="0" w:color="4F81BD" w:themeColor="accent1"/>
            </w:tcBorders>
          </w:tcPr>
          <w:p w14:paraId="4CF31840" w14:textId="15569DEB" w:rsidR="00D41610" w:rsidRPr="00265DB6" w:rsidRDefault="00D41610" w:rsidP="00D41610">
            <w:pPr>
              <w:spacing w:after="60"/>
              <w:jc w:val="left"/>
              <w:rPr>
                <w:rFonts w:asciiTheme="minorHAnsi" w:hAnsiTheme="minorHAnsi" w:cstheme="minorHAnsi"/>
                <w:b/>
                <w:iCs/>
                <w:color w:val="000000" w:themeColor="text1"/>
                <w:sz w:val="22"/>
                <w:szCs w:val="22"/>
              </w:rPr>
            </w:pPr>
            <w:r w:rsidRPr="00265DB6">
              <w:rPr>
                <w:rFonts w:asciiTheme="minorHAnsi" w:hAnsiTheme="minorHAnsi" w:cstheme="minorHAnsi"/>
                <w:b/>
                <w:iCs/>
                <w:color w:val="000000" w:themeColor="text1"/>
                <w:sz w:val="22"/>
                <w:szCs w:val="22"/>
              </w:rPr>
              <w:t>Evidence:</w:t>
            </w:r>
          </w:p>
          <w:p w14:paraId="6936ADD9" w14:textId="6203F5A1" w:rsidR="00D41610" w:rsidRPr="00265DB6" w:rsidRDefault="00D41610" w:rsidP="00D41610">
            <w:pPr>
              <w:spacing w:after="60"/>
              <w:jc w:val="left"/>
              <w:rPr>
                <w:rFonts w:asciiTheme="minorHAnsi" w:eastAsiaTheme="minorHAnsi" w:hAnsiTheme="minorHAnsi" w:cstheme="minorHAnsi"/>
                <w:iCs/>
                <w:color w:val="000000" w:themeColor="text1"/>
                <w:sz w:val="22"/>
                <w:szCs w:val="22"/>
              </w:rPr>
            </w:pPr>
            <w:r w:rsidRPr="00265DB6">
              <w:rPr>
                <w:rFonts w:asciiTheme="minorHAnsi" w:hAnsiTheme="minorHAnsi" w:cstheme="minorHAnsi"/>
                <w:iCs/>
                <w:color w:val="000000" w:themeColor="text1"/>
                <w:sz w:val="22"/>
                <w:szCs w:val="22"/>
              </w:rPr>
              <w:t>Provide the product specification brochure or architecture documentation indicating how the proposed product or solution complies with the software license discovery requirements.</w:t>
            </w:r>
          </w:p>
          <w:p w14:paraId="71B851D1" w14:textId="77777777" w:rsidR="00D41610" w:rsidRPr="00265DB6" w:rsidRDefault="00D41610" w:rsidP="00D41610">
            <w:pPr>
              <w:spacing w:after="60"/>
              <w:jc w:val="left"/>
              <w:rPr>
                <w:rFonts w:asciiTheme="minorHAnsi" w:eastAsiaTheme="minorHAnsi" w:hAnsiTheme="minorHAnsi" w:cstheme="minorHAnsi"/>
                <w:b/>
                <w:iCs/>
                <w:color w:val="000000" w:themeColor="text1"/>
                <w:sz w:val="22"/>
                <w:szCs w:val="22"/>
              </w:rPr>
            </w:pPr>
            <w:r w:rsidRPr="00265DB6">
              <w:rPr>
                <w:rFonts w:asciiTheme="minorHAnsi" w:hAnsiTheme="minorHAnsi" w:cstheme="minorHAnsi"/>
                <w:b/>
                <w:iCs/>
                <w:color w:val="000000" w:themeColor="text1"/>
                <w:sz w:val="22"/>
                <w:szCs w:val="22"/>
              </w:rPr>
              <w:t>Evaluation:</w:t>
            </w:r>
          </w:p>
          <w:p w14:paraId="1AF35E3B" w14:textId="0D77846F" w:rsidR="00D41610" w:rsidRPr="00265DB6" w:rsidRDefault="00D41610" w:rsidP="00D41610">
            <w:pPr>
              <w:spacing w:after="60"/>
              <w:jc w:val="left"/>
              <w:rPr>
                <w:rFonts w:asciiTheme="minorHAnsi" w:eastAsiaTheme="minorHAnsi" w:hAnsiTheme="minorHAnsi" w:cstheme="minorHAnsi"/>
                <w:iCs/>
                <w:color w:val="000000" w:themeColor="text1"/>
                <w:sz w:val="22"/>
                <w:szCs w:val="22"/>
              </w:rPr>
            </w:pPr>
            <w:r w:rsidRPr="00265DB6">
              <w:rPr>
                <w:rFonts w:asciiTheme="minorHAnsi" w:hAnsiTheme="minorHAnsi" w:cstheme="minorHAnsi"/>
                <w:b/>
                <w:iCs/>
                <w:color w:val="000000" w:themeColor="text1"/>
                <w:sz w:val="22"/>
                <w:szCs w:val="22"/>
              </w:rPr>
              <w:t>0=Non-compliant –</w:t>
            </w:r>
            <w:r w:rsidRPr="00265DB6">
              <w:rPr>
                <w:rFonts w:asciiTheme="minorHAnsi" w:hAnsiTheme="minorHAnsi" w:cstheme="minorHAnsi"/>
                <w:iCs/>
                <w:color w:val="000000" w:themeColor="text1"/>
                <w:sz w:val="22"/>
                <w:szCs w:val="22"/>
              </w:rPr>
              <w:t xml:space="preserve"> </w:t>
            </w:r>
            <w:r w:rsidRPr="00265DB6">
              <w:rPr>
                <w:rFonts w:asciiTheme="minorHAnsi" w:hAnsiTheme="minorHAnsi" w:cstheme="minorHAnsi"/>
                <w:b/>
                <w:iCs/>
                <w:color w:val="000000" w:themeColor="text1"/>
                <w:sz w:val="22"/>
                <w:szCs w:val="22"/>
              </w:rPr>
              <w:t xml:space="preserve">(Does not meet any requirement or no substantiation): </w:t>
            </w:r>
            <w:r w:rsidRPr="00265DB6">
              <w:rPr>
                <w:rFonts w:asciiTheme="minorHAnsi" w:hAnsiTheme="minorHAnsi" w:cstheme="minorHAnsi"/>
                <w:iCs/>
                <w:color w:val="000000" w:themeColor="text1"/>
                <w:sz w:val="22"/>
                <w:szCs w:val="22"/>
              </w:rPr>
              <w:t>(The SAM solution does not discover software on IaaS, PaaS and SaaS in public and private clouds)</w:t>
            </w:r>
          </w:p>
          <w:p w14:paraId="0572CF56" w14:textId="4C975EC8" w:rsidR="00D41610" w:rsidRPr="00265DB6" w:rsidRDefault="00D41610" w:rsidP="00D41610">
            <w:pPr>
              <w:spacing w:after="60"/>
              <w:jc w:val="left"/>
              <w:rPr>
                <w:rFonts w:asciiTheme="minorHAnsi" w:eastAsiaTheme="minorHAnsi" w:hAnsiTheme="minorHAnsi" w:cstheme="minorHAnsi"/>
                <w:iCs/>
                <w:color w:val="000000" w:themeColor="text1"/>
                <w:sz w:val="22"/>
                <w:szCs w:val="22"/>
              </w:rPr>
            </w:pPr>
            <w:r w:rsidRPr="00265DB6">
              <w:rPr>
                <w:rFonts w:asciiTheme="minorHAnsi" w:hAnsiTheme="minorHAnsi" w:cstheme="minorHAnsi"/>
                <w:b/>
                <w:iCs/>
                <w:color w:val="000000" w:themeColor="text1"/>
                <w:sz w:val="22"/>
                <w:szCs w:val="22"/>
              </w:rPr>
              <w:t>3=Compliant –</w:t>
            </w:r>
            <w:r w:rsidRPr="00265DB6">
              <w:rPr>
                <w:rFonts w:asciiTheme="minorHAnsi" w:hAnsiTheme="minorHAnsi" w:cstheme="minorHAnsi"/>
                <w:iCs/>
                <w:color w:val="000000" w:themeColor="text1"/>
                <w:sz w:val="22"/>
                <w:szCs w:val="22"/>
              </w:rPr>
              <w:t xml:space="preserve"> </w:t>
            </w:r>
            <w:r w:rsidRPr="00265DB6">
              <w:rPr>
                <w:rFonts w:asciiTheme="minorHAnsi" w:hAnsiTheme="minorHAnsi" w:cstheme="minorHAnsi"/>
                <w:b/>
                <w:iCs/>
                <w:color w:val="000000" w:themeColor="text1"/>
                <w:sz w:val="22"/>
                <w:szCs w:val="22"/>
              </w:rPr>
              <w:t xml:space="preserve">(Meets minimum requirements): </w:t>
            </w:r>
            <w:r w:rsidRPr="00265DB6">
              <w:rPr>
                <w:rFonts w:asciiTheme="minorHAnsi" w:hAnsiTheme="minorHAnsi" w:cstheme="minorHAnsi"/>
                <w:iCs/>
                <w:color w:val="000000" w:themeColor="text1"/>
                <w:sz w:val="22"/>
                <w:szCs w:val="22"/>
              </w:rPr>
              <w:t>(The SAM solution discovers software on only some of the following in public and private clouds: IaaS, PaaS and SaaS, but not all of them)</w:t>
            </w:r>
          </w:p>
          <w:p w14:paraId="6C14E898" w14:textId="001F22A9" w:rsidR="00D41610" w:rsidRPr="00265DB6" w:rsidRDefault="00D41610" w:rsidP="00A55BF9">
            <w:pPr>
              <w:spacing w:after="60"/>
              <w:jc w:val="left"/>
              <w:rPr>
                <w:rFonts w:asciiTheme="minorHAnsi" w:eastAsiaTheme="minorHAnsi" w:hAnsiTheme="minorHAnsi" w:cstheme="minorHAnsi"/>
                <w:b/>
                <w:iCs/>
                <w:color w:val="000000" w:themeColor="text1"/>
                <w:sz w:val="22"/>
                <w:szCs w:val="22"/>
              </w:rPr>
            </w:pPr>
            <w:r w:rsidRPr="00265DB6">
              <w:rPr>
                <w:rFonts w:asciiTheme="minorHAnsi" w:hAnsiTheme="minorHAnsi" w:cstheme="minorHAnsi"/>
                <w:b/>
                <w:iCs/>
                <w:color w:val="000000" w:themeColor="text1"/>
                <w:sz w:val="22"/>
                <w:szCs w:val="22"/>
              </w:rPr>
              <w:t xml:space="preserve">5=Exceeds Compliance – (Exceeds minimum requirements): </w:t>
            </w:r>
            <w:r w:rsidRPr="00265DB6">
              <w:rPr>
                <w:rFonts w:asciiTheme="minorHAnsi" w:hAnsiTheme="minorHAnsi" w:cstheme="minorHAnsi"/>
                <w:iCs/>
                <w:color w:val="000000" w:themeColor="text1"/>
                <w:sz w:val="22"/>
                <w:szCs w:val="22"/>
              </w:rPr>
              <w:t>(The SAM solution discovers software on IaaS, PaaS and SaaS in public and private clouds)</w:t>
            </w:r>
          </w:p>
        </w:tc>
        <w:tc>
          <w:tcPr>
            <w:tcW w:w="722" w:type="pct"/>
            <w:vMerge/>
            <w:tcBorders>
              <w:bottom w:val="single" w:sz="4" w:space="0" w:color="4F81BD" w:themeColor="accent1"/>
            </w:tcBorders>
          </w:tcPr>
          <w:p w14:paraId="0A60258A" w14:textId="3210F8DF" w:rsidR="00D41610" w:rsidRPr="00265DB6" w:rsidRDefault="00D41610" w:rsidP="007A213E">
            <w:pPr>
              <w:pStyle w:val="ListParagraph"/>
              <w:spacing w:after="60"/>
              <w:jc w:val="center"/>
              <w:rPr>
                <w:rFonts w:cstheme="minorHAnsi"/>
                <w:iCs/>
                <w:color w:val="000000" w:themeColor="text1"/>
                <w:sz w:val="22"/>
                <w:szCs w:val="22"/>
              </w:rPr>
            </w:pPr>
          </w:p>
        </w:tc>
        <w:tc>
          <w:tcPr>
            <w:tcW w:w="769" w:type="pct"/>
            <w:tcBorders>
              <w:bottom w:val="single" w:sz="4" w:space="0" w:color="4F81BD" w:themeColor="accent1"/>
            </w:tcBorders>
          </w:tcPr>
          <w:p w14:paraId="792BFBC9" w14:textId="064B1B3A" w:rsidR="00D41610" w:rsidRPr="00265DB6" w:rsidRDefault="00D41610" w:rsidP="00A55BF9">
            <w:pPr>
              <w:pStyle w:val="ListParagraph"/>
              <w:spacing w:after="60"/>
              <w:jc w:val="left"/>
              <w:rPr>
                <w:rFonts w:eastAsiaTheme="minorHAnsi" w:cstheme="minorHAnsi"/>
                <w:iCs/>
                <w:color w:val="000000" w:themeColor="text1"/>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755AE6" w:rsidRPr="00B3017E" w14:paraId="03807EA0" w14:textId="77777777" w:rsidTr="00950895">
        <w:trPr>
          <w:cantSplit/>
          <w:tblHeader/>
        </w:trPr>
        <w:tc>
          <w:tcPr>
            <w:tcW w:w="1665" w:type="pct"/>
            <w:tcBorders>
              <w:bottom w:val="single" w:sz="4" w:space="0" w:color="4F81BD" w:themeColor="accent1"/>
            </w:tcBorders>
          </w:tcPr>
          <w:p w14:paraId="7DCE7FE2" w14:textId="6D9AD449" w:rsidR="00755AE6" w:rsidRPr="00265DB6" w:rsidRDefault="00755AE6" w:rsidP="005A078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6. ASSET DISCOVERY</w:t>
            </w:r>
          </w:p>
          <w:p w14:paraId="2EAE3252" w14:textId="77777777" w:rsidR="00755AE6" w:rsidRPr="00265DB6" w:rsidRDefault="00755AE6" w:rsidP="00DE49EF">
            <w:pPr>
              <w:pStyle w:val="ListParagraph"/>
              <w:spacing w:after="60"/>
              <w:ind w:left="360"/>
              <w:jc w:val="left"/>
              <w:rPr>
                <w:rFonts w:eastAsiaTheme="minorHAnsi" w:cstheme="minorHAnsi"/>
                <w:iCs/>
                <w:sz w:val="22"/>
                <w:szCs w:val="22"/>
              </w:rPr>
            </w:pPr>
          </w:p>
          <w:p w14:paraId="33F7A94A" w14:textId="38610A22" w:rsidR="00755AE6" w:rsidRPr="00265DB6" w:rsidRDefault="00755AE6" w:rsidP="007734D9">
            <w:pPr>
              <w:pStyle w:val="ListParagraph"/>
              <w:numPr>
                <w:ilvl w:val="0"/>
                <w:numId w:val="64"/>
              </w:numPr>
              <w:spacing w:after="60"/>
              <w:jc w:val="left"/>
              <w:rPr>
                <w:rFonts w:eastAsiaTheme="minorHAnsi" w:cstheme="minorHAnsi"/>
                <w:iCs/>
                <w:sz w:val="22"/>
                <w:szCs w:val="22"/>
              </w:rPr>
            </w:pPr>
            <w:r w:rsidRPr="00265DB6">
              <w:rPr>
                <w:rFonts w:cstheme="minorHAnsi"/>
                <w:iCs/>
                <w:sz w:val="22"/>
                <w:szCs w:val="22"/>
              </w:rPr>
              <w:t>The Asset Discovery component of the SAM Turnkey solution must interrogate TCP/IP networks to identify network-attached physical and virtualised platforms upon which software executes.</w:t>
            </w:r>
          </w:p>
        </w:tc>
        <w:tc>
          <w:tcPr>
            <w:tcW w:w="1844" w:type="pct"/>
            <w:tcBorders>
              <w:bottom w:val="single" w:sz="4" w:space="0" w:color="4F81BD" w:themeColor="accent1"/>
            </w:tcBorders>
          </w:tcPr>
          <w:p w14:paraId="70D96BEF" w14:textId="03203700" w:rsidR="00755AE6" w:rsidRPr="00265DB6" w:rsidRDefault="00755AE6"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F263A26" w14:textId="372A67B5" w:rsidR="00755AE6" w:rsidRPr="00265DB6" w:rsidRDefault="00755AE6"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discovery requirements.</w:t>
            </w:r>
          </w:p>
          <w:p w14:paraId="38919B79" w14:textId="77777777" w:rsidR="00755AE6" w:rsidRPr="00265DB6" w:rsidRDefault="00755AE6"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FD53B4B" w14:textId="1FFACDC5"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interrogate TCP/IP networks to identify network-attached physical and virtualised platforms upon which software executes)</w:t>
            </w:r>
          </w:p>
          <w:p w14:paraId="12509872" w14:textId="2BBC08BD"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interrogates TCP/IP networks to identify some of the network-attached physical or virtualised platforms upon which software executes, but not all of them)</w:t>
            </w:r>
          </w:p>
          <w:p w14:paraId="7F8821F0" w14:textId="678760C4"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interrogates TCP/IP networks to identify network-attached physical and virtualised platforms upon which software executes)</w:t>
            </w:r>
          </w:p>
        </w:tc>
        <w:tc>
          <w:tcPr>
            <w:tcW w:w="722" w:type="pct"/>
            <w:vMerge w:val="restart"/>
          </w:tcPr>
          <w:p w14:paraId="4D9E65FE" w14:textId="6C130A92" w:rsidR="00755AE6" w:rsidRPr="00265DB6" w:rsidRDefault="00755AE6" w:rsidP="007A213E">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248AFFB5" w14:textId="3950C3BE" w:rsidR="00755AE6" w:rsidRPr="00265DB6" w:rsidRDefault="00755A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755AE6" w:rsidRPr="00B3017E" w14:paraId="246B1DB0" w14:textId="77777777" w:rsidTr="00950895">
        <w:trPr>
          <w:cantSplit/>
          <w:tblHeader/>
        </w:trPr>
        <w:tc>
          <w:tcPr>
            <w:tcW w:w="1665" w:type="pct"/>
            <w:tcBorders>
              <w:bottom w:val="single" w:sz="4" w:space="0" w:color="4F81BD" w:themeColor="accent1"/>
            </w:tcBorders>
          </w:tcPr>
          <w:p w14:paraId="7386789E" w14:textId="77777777" w:rsidR="00755AE6" w:rsidRPr="00265DB6" w:rsidRDefault="00755AE6" w:rsidP="007734D9">
            <w:pPr>
              <w:pStyle w:val="ListParagraph"/>
              <w:numPr>
                <w:ilvl w:val="0"/>
                <w:numId w:val="64"/>
              </w:numPr>
              <w:spacing w:after="60"/>
              <w:jc w:val="left"/>
              <w:rPr>
                <w:rFonts w:eastAsiaTheme="minorHAnsi" w:cstheme="minorHAnsi"/>
                <w:iCs/>
                <w:sz w:val="22"/>
                <w:szCs w:val="22"/>
              </w:rPr>
            </w:pPr>
            <w:r w:rsidRPr="00265DB6">
              <w:rPr>
                <w:rFonts w:cstheme="minorHAnsi"/>
                <w:iCs/>
                <w:sz w:val="22"/>
                <w:szCs w:val="22"/>
              </w:rPr>
              <w:lastRenderedPageBreak/>
              <w:t>The Asset Discovery component of the SAM Turnkey solution must manage licences across a geographically dispersed environment.</w:t>
            </w:r>
          </w:p>
        </w:tc>
        <w:tc>
          <w:tcPr>
            <w:tcW w:w="1844" w:type="pct"/>
            <w:tcBorders>
              <w:bottom w:val="single" w:sz="4" w:space="0" w:color="4F81BD" w:themeColor="accent1"/>
            </w:tcBorders>
          </w:tcPr>
          <w:p w14:paraId="1FED4851" w14:textId="24B6ABAF" w:rsidR="00755AE6" w:rsidRPr="00265DB6" w:rsidRDefault="00755AE6"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8CE43F5" w14:textId="69F966E5" w:rsidR="00755AE6" w:rsidRPr="00265DB6" w:rsidRDefault="00755AE6"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discovery requirements.</w:t>
            </w:r>
          </w:p>
          <w:p w14:paraId="6C11B989" w14:textId="77777777" w:rsidR="00755AE6" w:rsidRPr="00265DB6" w:rsidRDefault="00755AE6"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7106EEC" w14:textId="38B3AF27"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manage licenses across a geographically dispersed environment)</w:t>
            </w:r>
          </w:p>
          <w:p w14:paraId="6C7C14C5" w14:textId="1CB1C811"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partially manages licenses across a geographically dispersed environment) </w:t>
            </w:r>
          </w:p>
          <w:p w14:paraId="3075E596" w14:textId="5D3DCC4D" w:rsidR="00755AE6" w:rsidRPr="00265DB6" w:rsidRDefault="00755AE6" w:rsidP="00755A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5=Exceeds Compliance – (Exceeds minimum requirements): </w:t>
            </w:r>
            <w:r w:rsidRPr="00265DB6">
              <w:rPr>
                <w:rFonts w:asciiTheme="minorHAnsi" w:hAnsiTheme="minorHAnsi" w:cstheme="minorHAnsi"/>
                <w:iCs/>
                <w:sz w:val="22"/>
                <w:szCs w:val="22"/>
              </w:rPr>
              <w:t>(The SAM solution manages licenses across a geographically dispersed environment)</w:t>
            </w:r>
          </w:p>
        </w:tc>
        <w:tc>
          <w:tcPr>
            <w:tcW w:w="722" w:type="pct"/>
            <w:vMerge/>
          </w:tcPr>
          <w:p w14:paraId="48AD7409" w14:textId="50283E34" w:rsidR="00755AE6" w:rsidRPr="00265DB6" w:rsidRDefault="00755AE6" w:rsidP="007A213E">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5F573E0" w14:textId="50BB9E1C" w:rsidR="00755AE6" w:rsidRPr="00265DB6" w:rsidRDefault="00755A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755AE6" w:rsidRPr="00B3017E" w14:paraId="5284CC69" w14:textId="77777777" w:rsidTr="00950895">
        <w:trPr>
          <w:cantSplit/>
          <w:tblHeader/>
        </w:trPr>
        <w:tc>
          <w:tcPr>
            <w:tcW w:w="1665" w:type="pct"/>
            <w:tcBorders>
              <w:bottom w:val="single" w:sz="4" w:space="0" w:color="4F81BD" w:themeColor="accent1"/>
            </w:tcBorders>
          </w:tcPr>
          <w:p w14:paraId="3C5E9D17" w14:textId="77777777" w:rsidR="00755AE6" w:rsidRPr="00265DB6" w:rsidRDefault="00755AE6" w:rsidP="007734D9">
            <w:pPr>
              <w:pStyle w:val="ListParagraph"/>
              <w:numPr>
                <w:ilvl w:val="0"/>
                <w:numId w:val="64"/>
              </w:numPr>
              <w:spacing w:after="60"/>
              <w:jc w:val="left"/>
              <w:rPr>
                <w:rFonts w:eastAsiaTheme="minorHAnsi" w:cstheme="minorHAnsi"/>
                <w:iCs/>
                <w:sz w:val="22"/>
                <w:szCs w:val="22"/>
              </w:rPr>
            </w:pPr>
            <w:r w:rsidRPr="00265DB6">
              <w:rPr>
                <w:rFonts w:cstheme="minorHAnsi"/>
                <w:iCs/>
                <w:sz w:val="22"/>
                <w:szCs w:val="22"/>
              </w:rPr>
              <w:t>The Asset Discovery component of the SAM Turnkey solution must include discovery on unique networks and stand-alone machines.</w:t>
            </w:r>
          </w:p>
        </w:tc>
        <w:tc>
          <w:tcPr>
            <w:tcW w:w="1844" w:type="pct"/>
            <w:tcBorders>
              <w:bottom w:val="single" w:sz="4" w:space="0" w:color="4F81BD" w:themeColor="accent1"/>
            </w:tcBorders>
          </w:tcPr>
          <w:p w14:paraId="4AAFDF9A" w14:textId="13B6F703" w:rsidR="00755AE6" w:rsidRPr="00265DB6" w:rsidRDefault="00755AE6"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4BD3F05" w14:textId="194D6F34" w:rsidR="00755AE6" w:rsidRPr="00265DB6" w:rsidRDefault="00755AE6"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discovery requirements.</w:t>
            </w:r>
          </w:p>
          <w:p w14:paraId="3B27571E" w14:textId="77777777" w:rsidR="00755AE6" w:rsidRPr="00265DB6" w:rsidRDefault="00755AE6"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FF2D17F" w14:textId="2283F432" w:rsidR="00755AE6" w:rsidRPr="00265DB6" w:rsidRDefault="00755AE6" w:rsidP="00755A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0=Non-compliant – (Does not meet any requirement or no substantiation): </w:t>
            </w:r>
            <w:r w:rsidRPr="00265DB6">
              <w:rPr>
                <w:rFonts w:asciiTheme="minorHAnsi" w:hAnsiTheme="minorHAnsi" w:cstheme="minorHAnsi"/>
                <w:iCs/>
                <w:sz w:val="22"/>
                <w:szCs w:val="22"/>
              </w:rPr>
              <w:t>(The SAM solution does not discover software on unique networks and stand-alone machines)</w:t>
            </w:r>
          </w:p>
          <w:p w14:paraId="615BDC29" w14:textId="5E13FCB5"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only discovers software on unique networks or stand-alone machines, but not </w:t>
            </w:r>
            <w:proofErr w:type="gramStart"/>
            <w:r w:rsidRPr="00265DB6">
              <w:rPr>
                <w:rFonts w:asciiTheme="minorHAnsi" w:hAnsiTheme="minorHAnsi" w:cstheme="minorHAnsi"/>
                <w:iCs/>
                <w:sz w:val="22"/>
                <w:szCs w:val="22"/>
              </w:rPr>
              <w:t>both of them</w:t>
            </w:r>
            <w:proofErr w:type="gramEnd"/>
            <w:r w:rsidRPr="00265DB6">
              <w:rPr>
                <w:rFonts w:asciiTheme="minorHAnsi" w:hAnsiTheme="minorHAnsi" w:cstheme="minorHAnsi"/>
                <w:iCs/>
                <w:sz w:val="22"/>
                <w:szCs w:val="22"/>
              </w:rPr>
              <w:t>)</w:t>
            </w:r>
          </w:p>
          <w:p w14:paraId="0174F54D" w14:textId="08B49085"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discovers software on unique networks and stand-alone machines)</w:t>
            </w:r>
          </w:p>
        </w:tc>
        <w:tc>
          <w:tcPr>
            <w:tcW w:w="722" w:type="pct"/>
            <w:vMerge/>
          </w:tcPr>
          <w:p w14:paraId="33D97347" w14:textId="32E73DC3" w:rsidR="00755AE6" w:rsidRPr="00265DB6" w:rsidRDefault="00755AE6" w:rsidP="007A213E">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EF32FFC" w14:textId="41494B45" w:rsidR="00755AE6" w:rsidRPr="00265DB6" w:rsidRDefault="00755A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755AE6" w:rsidRPr="00B3017E" w14:paraId="4EEF9A56" w14:textId="77777777" w:rsidTr="00950895">
        <w:trPr>
          <w:cantSplit/>
          <w:tblHeader/>
        </w:trPr>
        <w:tc>
          <w:tcPr>
            <w:tcW w:w="1665" w:type="pct"/>
            <w:tcBorders>
              <w:bottom w:val="single" w:sz="4" w:space="0" w:color="4F81BD" w:themeColor="accent1"/>
            </w:tcBorders>
          </w:tcPr>
          <w:p w14:paraId="4BA2B2E2" w14:textId="77777777" w:rsidR="00755AE6" w:rsidRPr="00265DB6" w:rsidRDefault="00755AE6" w:rsidP="007734D9">
            <w:pPr>
              <w:pStyle w:val="ListParagraph"/>
              <w:numPr>
                <w:ilvl w:val="0"/>
                <w:numId w:val="64"/>
              </w:numPr>
              <w:spacing w:after="60"/>
              <w:jc w:val="left"/>
              <w:rPr>
                <w:rFonts w:eastAsiaTheme="minorHAnsi" w:cstheme="minorHAnsi"/>
                <w:iCs/>
                <w:sz w:val="22"/>
                <w:szCs w:val="22"/>
              </w:rPr>
            </w:pPr>
            <w:r w:rsidRPr="00265DB6">
              <w:rPr>
                <w:rFonts w:cstheme="minorHAnsi"/>
                <w:iCs/>
                <w:sz w:val="22"/>
                <w:szCs w:val="22"/>
              </w:rPr>
              <w:lastRenderedPageBreak/>
              <w:t>The Asset Discovery component of the SAM Turnkey solution must use agentless discovery, agent-based discovery and zero footprint discovery.</w:t>
            </w:r>
          </w:p>
          <w:p w14:paraId="3BB560AB" w14:textId="77777777" w:rsidR="00755AE6" w:rsidRPr="00265DB6" w:rsidRDefault="00755AE6" w:rsidP="00A55BF9">
            <w:pPr>
              <w:pStyle w:val="ListParagraph"/>
              <w:spacing w:after="60"/>
              <w:ind w:left="630"/>
              <w:jc w:val="left"/>
              <w:rPr>
                <w:rFonts w:eastAsiaTheme="minorHAnsi" w:cstheme="minorHAnsi"/>
                <w:iCs/>
                <w:sz w:val="22"/>
                <w:szCs w:val="22"/>
              </w:rPr>
            </w:pPr>
          </w:p>
          <w:p w14:paraId="384A4E6C" w14:textId="77777777" w:rsidR="00755AE6" w:rsidRPr="00265DB6" w:rsidRDefault="00755AE6" w:rsidP="00A55BF9">
            <w:pPr>
              <w:pStyle w:val="ListParagraph"/>
              <w:spacing w:after="60"/>
              <w:ind w:left="630"/>
              <w:jc w:val="left"/>
              <w:rPr>
                <w:rFonts w:eastAsiaTheme="minorHAnsi" w:cstheme="minorHAnsi"/>
                <w:iCs/>
                <w:sz w:val="22"/>
                <w:szCs w:val="22"/>
              </w:rPr>
            </w:pPr>
          </w:p>
          <w:p w14:paraId="15AF57F5" w14:textId="77777777" w:rsidR="00755AE6" w:rsidRPr="00265DB6" w:rsidRDefault="00755AE6" w:rsidP="00A55BF9">
            <w:pPr>
              <w:pStyle w:val="ListParagraph"/>
              <w:spacing w:after="60"/>
              <w:ind w:left="630"/>
              <w:jc w:val="left"/>
              <w:rPr>
                <w:rFonts w:eastAsiaTheme="minorHAnsi" w:cstheme="minorHAnsi"/>
                <w:iCs/>
                <w:sz w:val="22"/>
                <w:szCs w:val="22"/>
              </w:rPr>
            </w:pPr>
          </w:p>
          <w:p w14:paraId="02CE19DD" w14:textId="77777777" w:rsidR="00755AE6" w:rsidRPr="00265DB6" w:rsidRDefault="00755AE6" w:rsidP="00A55BF9">
            <w:pPr>
              <w:pStyle w:val="ListParagraph"/>
              <w:spacing w:after="60"/>
              <w:ind w:left="630"/>
              <w:jc w:val="left"/>
              <w:rPr>
                <w:rFonts w:eastAsiaTheme="minorHAnsi" w:cstheme="minorHAnsi"/>
                <w:iCs/>
                <w:sz w:val="22"/>
                <w:szCs w:val="22"/>
              </w:rPr>
            </w:pPr>
          </w:p>
          <w:p w14:paraId="37C2EE2E" w14:textId="77777777" w:rsidR="00755AE6" w:rsidRPr="00265DB6" w:rsidRDefault="00755AE6" w:rsidP="00A55BF9">
            <w:pPr>
              <w:pStyle w:val="ListParagraph"/>
              <w:spacing w:after="60"/>
              <w:ind w:left="630"/>
              <w:jc w:val="left"/>
              <w:rPr>
                <w:rFonts w:eastAsiaTheme="minorHAnsi" w:cstheme="minorHAnsi"/>
                <w:iCs/>
                <w:sz w:val="22"/>
                <w:szCs w:val="22"/>
              </w:rPr>
            </w:pPr>
          </w:p>
          <w:p w14:paraId="4C382BB6" w14:textId="77777777" w:rsidR="00755AE6" w:rsidRPr="00265DB6" w:rsidRDefault="00755AE6" w:rsidP="00A55BF9">
            <w:pPr>
              <w:pStyle w:val="ListParagraph"/>
              <w:spacing w:after="60"/>
              <w:ind w:left="630"/>
              <w:jc w:val="left"/>
              <w:rPr>
                <w:rFonts w:eastAsiaTheme="minorHAnsi" w:cstheme="minorHAnsi"/>
                <w:iCs/>
                <w:sz w:val="22"/>
                <w:szCs w:val="22"/>
              </w:rPr>
            </w:pPr>
          </w:p>
        </w:tc>
        <w:tc>
          <w:tcPr>
            <w:tcW w:w="1844" w:type="pct"/>
            <w:tcBorders>
              <w:bottom w:val="single" w:sz="4" w:space="0" w:color="4F81BD" w:themeColor="accent1"/>
            </w:tcBorders>
          </w:tcPr>
          <w:p w14:paraId="443A92A4" w14:textId="2468F44D" w:rsidR="00755AE6" w:rsidRPr="00265DB6" w:rsidRDefault="00755AE6"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1F1BD29" w14:textId="1BB32FB9" w:rsidR="00755AE6" w:rsidRPr="00265DB6" w:rsidRDefault="00755AE6"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discovery requirements.</w:t>
            </w:r>
          </w:p>
          <w:p w14:paraId="51F291C7" w14:textId="77777777" w:rsidR="00755AE6" w:rsidRPr="00265DB6" w:rsidRDefault="00755AE6"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D841F4A" w14:textId="05FB73E4"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use agentless discovery, agent-based discovery or zero footprint discovery)</w:t>
            </w:r>
          </w:p>
          <w:p w14:paraId="40B116A6" w14:textId="53F16F2F" w:rsidR="00755AE6" w:rsidRPr="00265DB6" w:rsidRDefault="00755AE6" w:rsidP="00755A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3=Compliant – (Meets minimum requirements): </w:t>
            </w:r>
            <w:r w:rsidRPr="00265DB6">
              <w:rPr>
                <w:rFonts w:asciiTheme="minorHAnsi" w:hAnsiTheme="minorHAnsi" w:cstheme="minorHAnsi"/>
                <w:iCs/>
                <w:sz w:val="22"/>
                <w:szCs w:val="22"/>
              </w:rPr>
              <w:t>(The SAM solution uses only some of the following discovery methods: agentless discovery, agent-based discovery and zero footprint discovery, but not all of them)</w:t>
            </w:r>
          </w:p>
          <w:p w14:paraId="4C9196DC" w14:textId="3758CE37" w:rsidR="00755AE6" w:rsidRPr="00265DB6" w:rsidRDefault="00755AE6"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uses agentless discovery, agent-based discovery and zero footprint discovery)</w:t>
            </w:r>
          </w:p>
        </w:tc>
        <w:tc>
          <w:tcPr>
            <w:tcW w:w="722" w:type="pct"/>
            <w:vMerge/>
            <w:tcBorders>
              <w:bottom w:val="single" w:sz="4" w:space="0" w:color="4F81BD" w:themeColor="accent1"/>
            </w:tcBorders>
          </w:tcPr>
          <w:p w14:paraId="7BA44F1B" w14:textId="6C3938C1" w:rsidR="00755AE6" w:rsidRPr="00265DB6" w:rsidRDefault="00755AE6" w:rsidP="007A213E">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08556425" w14:textId="38284322" w:rsidR="00755AE6" w:rsidRPr="00265DB6" w:rsidRDefault="00755A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178B8FA6" w14:textId="77777777" w:rsidTr="00950895">
        <w:trPr>
          <w:cantSplit/>
          <w:tblHeader/>
        </w:trPr>
        <w:tc>
          <w:tcPr>
            <w:tcW w:w="1665" w:type="pct"/>
            <w:tcBorders>
              <w:bottom w:val="single" w:sz="4" w:space="0" w:color="4F81BD" w:themeColor="accent1"/>
            </w:tcBorders>
          </w:tcPr>
          <w:p w14:paraId="131CAE2F" w14:textId="3BB361CA" w:rsidR="00972A0D" w:rsidRPr="00265DB6" w:rsidRDefault="00972A0D" w:rsidP="005A078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7. ASSET INVENTORY</w:t>
            </w:r>
          </w:p>
          <w:p w14:paraId="0A8E1A57" w14:textId="77777777" w:rsidR="00972A0D" w:rsidRPr="00265DB6" w:rsidRDefault="00972A0D" w:rsidP="00372543">
            <w:pPr>
              <w:pStyle w:val="ListParagraph"/>
              <w:spacing w:after="60"/>
              <w:ind w:left="360"/>
              <w:jc w:val="left"/>
              <w:rPr>
                <w:rFonts w:eastAsiaTheme="minorHAnsi" w:cstheme="minorHAnsi"/>
                <w:iCs/>
                <w:sz w:val="22"/>
                <w:szCs w:val="22"/>
              </w:rPr>
            </w:pPr>
          </w:p>
          <w:p w14:paraId="6DD6B643" w14:textId="588C22B7" w:rsidR="00972A0D" w:rsidRPr="00265DB6" w:rsidRDefault="00972A0D" w:rsidP="007734D9">
            <w:pPr>
              <w:pStyle w:val="ListParagraph"/>
              <w:numPr>
                <w:ilvl w:val="0"/>
                <w:numId w:val="65"/>
              </w:numPr>
              <w:spacing w:after="60"/>
              <w:jc w:val="left"/>
              <w:rPr>
                <w:rFonts w:eastAsiaTheme="minorHAnsi" w:cstheme="minorHAnsi"/>
                <w:iCs/>
                <w:sz w:val="22"/>
                <w:szCs w:val="22"/>
              </w:rPr>
            </w:pPr>
            <w:r w:rsidRPr="00265DB6">
              <w:rPr>
                <w:rFonts w:cstheme="minorHAnsi"/>
                <w:iCs/>
                <w:sz w:val="22"/>
                <w:szCs w:val="22"/>
              </w:rPr>
              <w:t>The Asset Inventory component of the SAM Turnkey solution must manage an unlimited number of items in the inventory database.</w:t>
            </w:r>
          </w:p>
        </w:tc>
        <w:tc>
          <w:tcPr>
            <w:tcW w:w="1844" w:type="pct"/>
            <w:tcBorders>
              <w:bottom w:val="single" w:sz="4" w:space="0" w:color="4F81BD" w:themeColor="accent1"/>
            </w:tcBorders>
          </w:tcPr>
          <w:p w14:paraId="65AE192F" w14:textId="1E7A65E4" w:rsidR="00972A0D" w:rsidRPr="00265DB6" w:rsidRDefault="00972A0D"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11B1715" w14:textId="0510843F" w:rsidR="00972A0D" w:rsidRPr="00265DB6" w:rsidRDefault="00972A0D"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67516C73" w14:textId="77777777" w:rsidR="00972A0D" w:rsidRPr="00265DB6" w:rsidRDefault="00972A0D"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120AEBA" w14:textId="59957770" w:rsidR="00972A0D" w:rsidRPr="00265DB6" w:rsidRDefault="00972A0D" w:rsidP="00755A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0=Non-compliant – (Does not meet any requirement or no substantiation): </w:t>
            </w:r>
            <w:r w:rsidRPr="00265DB6">
              <w:rPr>
                <w:rFonts w:asciiTheme="minorHAnsi" w:hAnsiTheme="minorHAnsi" w:cstheme="minorHAnsi"/>
                <w:iCs/>
                <w:sz w:val="22"/>
                <w:szCs w:val="22"/>
              </w:rPr>
              <w:t>(The SAM solution has a limit to the number of items in the inventory database)</w:t>
            </w:r>
          </w:p>
          <w:p w14:paraId="2DDBC719" w14:textId="035CCAE3"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is limited to specific design parameters in the inventory database)</w:t>
            </w:r>
          </w:p>
          <w:p w14:paraId="31E4F09C" w14:textId="04F609FD"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can manage an unlimited number of items in the inventory database)</w:t>
            </w:r>
          </w:p>
        </w:tc>
        <w:tc>
          <w:tcPr>
            <w:tcW w:w="722" w:type="pct"/>
            <w:vMerge w:val="restart"/>
          </w:tcPr>
          <w:p w14:paraId="7B6FA6BD" w14:textId="70719548" w:rsidR="00972A0D" w:rsidRPr="00265DB6" w:rsidRDefault="00972A0D" w:rsidP="000B211F">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36EF5B3A" w14:textId="1064442F"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396FA5F4" w14:textId="77777777" w:rsidTr="00950895">
        <w:trPr>
          <w:cantSplit/>
          <w:tblHeader/>
        </w:trPr>
        <w:tc>
          <w:tcPr>
            <w:tcW w:w="1665" w:type="pct"/>
            <w:tcBorders>
              <w:bottom w:val="single" w:sz="4" w:space="0" w:color="4F81BD" w:themeColor="accent1"/>
            </w:tcBorders>
          </w:tcPr>
          <w:p w14:paraId="60128308" w14:textId="77777777" w:rsidR="00972A0D" w:rsidRPr="00265DB6" w:rsidRDefault="00972A0D" w:rsidP="007734D9">
            <w:pPr>
              <w:pStyle w:val="ListParagraph"/>
              <w:numPr>
                <w:ilvl w:val="0"/>
                <w:numId w:val="65"/>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maintain an accurate and up-to-date, ongoing asset inventory database of all hardware, software, virtual and cloud components, to enable historical analysis.</w:t>
            </w:r>
          </w:p>
        </w:tc>
        <w:tc>
          <w:tcPr>
            <w:tcW w:w="1844" w:type="pct"/>
            <w:tcBorders>
              <w:bottom w:val="single" w:sz="4" w:space="0" w:color="4F81BD" w:themeColor="accent1"/>
            </w:tcBorders>
          </w:tcPr>
          <w:p w14:paraId="78BAA076" w14:textId="59F50FA7" w:rsidR="00972A0D" w:rsidRPr="00265DB6" w:rsidRDefault="00972A0D"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139BECB" w14:textId="76FD9143" w:rsidR="00972A0D" w:rsidRPr="00265DB6" w:rsidRDefault="00972A0D"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5F59595F" w14:textId="77777777" w:rsidR="00972A0D" w:rsidRPr="00265DB6" w:rsidRDefault="00972A0D"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2C2B489" w14:textId="04845E30"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maintain an accurate and up-to-date, ongoing asset inventory database of all hardware, software, virtual and cloud components, to enable historical analysis)</w:t>
            </w:r>
          </w:p>
          <w:p w14:paraId="02949B34" w14:textId="2EC682D1"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maintains an accurate and up-to-date, ongoing asset inventory database of some of the components: hardware, software, virtual or cloud components, but it does not include all of them, and/or it does not enable historical analysis)</w:t>
            </w:r>
          </w:p>
          <w:p w14:paraId="29748AD8" w14:textId="40E96531"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maintains an accurate and up-to-date, ongoing asset inventory database of all hardware, software, virtual and cloud components, to enable historical analysis)</w:t>
            </w:r>
          </w:p>
        </w:tc>
        <w:tc>
          <w:tcPr>
            <w:tcW w:w="722" w:type="pct"/>
            <w:vMerge/>
          </w:tcPr>
          <w:p w14:paraId="4ED321C0" w14:textId="6A4338ED"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6FF410E" w14:textId="055CA92F"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3769AD54" w14:textId="77777777" w:rsidTr="00950895">
        <w:trPr>
          <w:cantSplit/>
          <w:tblHeader/>
        </w:trPr>
        <w:tc>
          <w:tcPr>
            <w:tcW w:w="1665" w:type="pct"/>
            <w:tcBorders>
              <w:bottom w:val="single" w:sz="4" w:space="0" w:color="4F81BD" w:themeColor="accent1"/>
            </w:tcBorders>
          </w:tcPr>
          <w:p w14:paraId="0B3E62D3"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t>The Asset Inventory component of the SAM Turnkey solution must capture platform configuration (capacities, cores and processes) information (including where the VMs are and how they relate to users, locations and physical machines).</w:t>
            </w:r>
          </w:p>
        </w:tc>
        <w:tc>
          <w:tcPr>
            <w:tcW w:w="1844" w:type="pct"/>
            <w:tcBorders>
              <w:bottom w:val="single" w:sz="4" w:space="0" w:color="4F81BD" w:themeColor="accent1"/>
            </w:tcBorders>
          </w:tcPr>
          <w:p w14:paraId="1AB03F43" w14:textId="4DF9F1FE" w:rsidR="00972A0D" w:rsidRPr="00265DB6" w:rsidRDefault="00972A0D"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36202AE" w14:textId="6C3A7BE7" w:rsidR="00972A0D" w:rsidRPr="00265DB6" w:rsidRDefault="00972A0D"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120DB8BC" w14:textId="77777777" w:rsidR="00972A0D" w:rsidRPr="00265DB6" w:rsidRDefault="00972A0D"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B8A91BA" w14:textId="4A5D6CAA"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capture platform configuration information (capacities, cores and processes), including where the VMs are and how they relate to users, locations and physical machines)</w:t>
            </w:r>
          </w:p>
          <w:p w14:paraId="4E05564D" w14:textId="450EDA34"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 xml:space="preserve">3=Compliant – (Meets minimum requirements): </w:t>
            </w:r>
            <w:r w:rsidRPr="00265DB6">
              <w:rPr>
                <w:rFonts w:asciiTheme="minorHAnsi" w:hAnsiTheme="minorHAnsi" w:cstheme="minorHAnsi"/>
                <w:iCs/>
                <w:sz w:val="22"/>
                <w:szCs w:val="22"/>
              </w:rPr>
              <w:t>(The SAM solution captures some platform configuration information (capacities, cores and processes), and/or partially where the VMs are and how they relate to users, locations and physical machines)</w:t>
            </w:r>
          </w:p>
          <w:p w14:paraId="1F4B009A" w14:textId="44CCFD46"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captures platform configuration information (capacities, cores and processes), including where the VMs are and how they relate to users, locations and physical machines)</w:t>
            </w:r>
          </w:p>
        </w:tc>
        <w:tc>
          <w:tcPr>
            <w:tcW w:w="722" w:type="pct"/>
            <w:vMerge/>
          </w:tcPr>
          <w:p w14:paraId="0B73A235" w14:textId="2FEBBCD5"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B62C699" w14:textId="14C2AD00"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205A4E17" w14:textId="77777777" w:rsidTr="00950895">
        <w:trPr>
          <w:cantSplit/>
          <w:tblHeader/>
        </w:trPr>
        <w:tc>
          <w:tcPr>
            <w:tcW w:w="1665" w:type="pct"/>
            <w:tcBorders>
              <w:bottom w:val="single" w:sz="4" w:space="0" w:color="4F81BD" w:themeColor="accent1"/>
            </w:tcBorders>
          </w:tcPr>
          <w:p w14:paraId="6C2B4FDF"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capture descriptions (title, size, filename, path, version and edition) of all installed software (including hypervisors, OSs, applications and supporting files, such as dynamic-link libraries (DLLs)) on discovered platforms.</w:t>
            </w:r>
          </w:p>
        </w:tc>
        <w:tc>
          <w:tcPr>
            <w:tcW w:w="1844" w:type="pct"/>
            <w:tcBorders>
              <w:bottom w:val="single" w:sz="4" w:space="0" w:color="4F81BD" w:themeColor="accent1"/>
            </w:tcBorders>
          </w:tcPr>
          <w:p w14:paraId="11B25711" w14:textId="45ED497D" w:rsidR="00972A0D" w:rsidRPr="00265DB6" w:rsidRDefault="00972A0D"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4A40E7A" w14:textId="78E8AFEF" w:rsidR="00972A0D" w:rsidRPr="00265DB6" w:rsidRDefault="00972A0D"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3FA409FA" w14:textId="77777777" w:rsidR="00972A0D" w:rsidRPr="00265DB6" w:rsidRDefault="00972A0D"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F6FC404" w14:textId="4B5C14E7" w:rsidR="00972A0D" w:rsidRPr="00265DB6" w:rsidRDefault="00972A0D" w:rsidP="00755A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0=Non-compliant – (Does not meet any requirement or no substantiation): </w:t>
            </w:r>
            <w:r w:rsidRPr="00265DB6">
              <w:rPr>
                <w:rFonts w:asciiTheme="minorHAnsi" w:hAnsiTheme="minorHAnsi" w:cstheme="minorHAnsi"/>
                <w:iCs/>
                <w:sz w:val="22"/>
                <w:szCs w:val="22"/>
              </w:rPr>
              <w:t>(The SAM solution does not capture descriptions (title, size, filename, path, version and edition) of all installed software (including hypervisors, OSs, applications and supporting files, such as dynamic-link libraries (DLLs)) on discovered platforms)</w:t>
            </w:r>
          </w:p>
          <w:p w14:paraId="2DBFD1EE" w14:textId="60F97DA2"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captures descriptions (title, size, filename, path, version and edition) of some installed software (including hypervisors, OSs, applications and supporting files, such as dynamic-link libraries (DLLs)) on discovered platforms)</w:t>
            </w:r>
          </w:p>
          <w:p w14:paraId="6034BF50" w14:textId="30DADE6F" w:rsidR="00972A0D" w:rsidRPr="00265DB6" w:rsidRDefault="00972A0D" w:rsidP="00755A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captures descriptions (title, size, filename, path, version and edition) of all installed software (including hypervisors, OSs, applications and supporting files, such as dynamic-link libraries (DLLs)) on discovered platforms)</w:t>
            </w:r>
          </w:p>
        </w:tc>
        <w:tc>
          <w:tcPr>
            <w:tcW w:w="722" w:type="pct"/>
            <w:vMerge/>
          </w:tcPr>
          <w:p w14:paraId="3F0DDEF5" w14:textId="01B7FDF7"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29C46F0" w14:textId="6E22907C"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4F59BD31" w14:textId="77777777" w:rsidTr="00950895">
        <w:trPr>
          <w:cantSplit/>
          <w:tblHeader/>
        </w:trPr>
        <w:tc>
          <w:tcPr>
            <w:tcW w:w="1665" w:type="pct"/>
            <w:tcBorders>
              <w:bottom w:val="single" w:sz="4" w:space="0" w:color="4F81BD" w:themeColor="accent1"/>
            </w:tcBorders>
          </w:tcPr>
          <w:p w14:paraId="43728738"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capture the number of instances executing in-memory for those independent software vendor (ISV) licences that use instance-based licensing.</w:t>
            </w:r>
          </w:p>
        </w:tc>
        <w:tc>
          <w:tcPr>
            <w:tcW w:w="1844" w:type="pct"/>
            <w:tcBorders>
              <w:bottom w:val="single" w:sz="4" w:space="0" w:color="4F81BD" w:themeColor="accent1"/>
            </w:tcBorders>
          </w:tcPr>
          <w:p w14:paraId="5A3E0D37" w14:textId="4510FB15" w:rsidR="00972A0D" w:rsidRPr="00265DB6" w:rsidRDefault="00972A0D" w:rsidP="00755AE6">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BBA5865" w14:textId="106A54A6" w:rsidR="00972A0D" w:rsidRPr="00265DB6" w:rsidRDefault="00972A0D" w:rsidP="00755AE6">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56DDE77E" w14:textId="77777777" w:rsidR="00972A0D" w:rsidRPr="00265DB6" w:rsidRDefault="00972A0D" w:rsidP="00755AE6">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73678D8" w14:textId="65EA7DC0"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capture the number of instances executing in-memory for those independent software vendor (ISV) licences that use instance-based licensing)</w:t>
            </w:r>
          </w:p>
          <w:p w14:paraId="4FC697F6" w14:textId="74051AF3"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captures the number of instances executing in-memory for those independent software vendor (ISV) licences that use instance-based licensing)</w:t>
            </w:r>
          </w:p>
          <w:p w14:paraId="1DC6BEFA" w14:textId="6124BE16"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captures the number of instances executing in-memory for those independent software vendor (ISV) licences that use instance-based licensing)</w:t>
            </w:r>
          </w:p>
        </w:tc>
        <w:tc>
          <w:tcPr>
            <w:tcW w:w="722" w:type="pct"/>
            <w:vMerge/>
          </w:tcPr>
          <w:p w14:paraId="35A5ED2E" w14:textId="0A96A442"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C994785" w14:textId="122F24DD"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54A95C67" w14:textId="77777777" w:rsidTr="00950895">
        <w:trPr>
          <w:cantSplit/>
          <w:tblHeader/>
        </w:trPr>
        <w:tc>
          <w:tcPr>
            <w:tcW w:w="1665" w:type="pct"/>
            <w:tcBorders>
              <w:bottom w:val="single" w:sz="4" w:space="0" w:color="4F81BD" w:themeColor="accent1"/>
            </w:tcBorders>
          </w:tcPr>
          <w:p w14:paraId="40BBCEA7"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capture hardware ownership and location information.</w:t>
            </w:r>
          </w:p>
        </w:tc>
        <w:tc>
          <w:tcPr>
            <w:tcW w:w="1844" w:type="pct"/>
            <w:tcBorders>
              <w:bottom w:val="single" w:sz="4" w:space="0" w:color="4F81BD" w:themeColor="accent1"/>
            </w:tcBorders>
          </w:tcPr>
          <w:p w14:paraId="317C35C2" w14:textId="05502925" w:rsidR="00972A0D" w:rsidRPr="00265DB6" w:rsidRDefault="00972A0D" w:rsidP="007817D7">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FF3ABF0" w14:textId="14057C3F" w:rsidR="00972A0D" w:rsidRPr="00265DB6" w:rsidRDefault="00972A0D" w:rsidP="007817D7">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42181D22" w14:textId="77777777" w:rsidR="00972A0D" w:rsidRPr="00265DB6" w:rsidRDefault="00972A0D" w:rsidP="007817D7">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158C795" w14:textId="57FF65C4" w:rsidR="00972A0D" w:rsidRPr="00265DB6" w:rsidRDefault="00972A0D" w:rsidP="007817D7">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capture hardware ownership and location information)</w:t>
            </w:r>
          </w:p>
          <w:p w14:paraId="65ED75D2" w14:textId="0475A90E" w:rsidR="00972A0D" w:rsidRPr="00265DB6" w:rsidRDefault="00972A0D" w:rsidP="007817D7">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does not capture both hardware ownership and location information, only one of them)</w:t>
            </w:r>
          </w:p>
          <w:p w14:paraId="2DAA67B2" w14:textId="4CEDCDC2" w:rsidR="00972A0D" w:rsidRPr="00265DB6" w:rsidRDefault="00972A0D" w:rsidP="007817D7">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captures hardware ownership and location information)</w:t>
            </w:r>
          </w:p>
        </w:tc>
        <w:tc>
          <w:tcPr>
            <w:tcW w:w="722" w:type="pct"/>
            <w:vMerge/>
          </w:tcPr>
          <w:p w14:paraId="506EDD27" w14:textId="50281BF2"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D58D9D3" w14:textId="3988CEB6"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37AC5321" w14:textId="77777777" w:rsidTr="00950895">
        <w:trPr>
          <w:cantSplit/>
          <w:tblHeader/>
        </w:trPr>
        <w:tc>
          <w:tcPr>
            <w:tcW w:w="1665" w:type="pct"/>
            <w:tcBorders>
              <w:bottom w:val="single" w:sz="4" w:space="0" w:color="4F81BD" w:themeColor="accent1"/>
            </w:tcBorders>
          </w:tcPr>
          <w:p w14:paraId="004AB2DD"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capture detail software usage-metrics required to optimise software spending, especially for software not installed on user devices (web apps, cloud Software as a Service (SaaS) and virtual desktop infrastructure (VDI) use information).</w:t>
            </w:r>
          </w:p>
        </w:tc>
        <w:tc>
          <w:tcPr>
            <w:tcW w:w="1844" w:type="pct"/>
            <w:tcBorders>
              <w:bottom w:val="single" w:sz="4" w:space="0" w:color="4F81BD" w:themeColor="accent1"/>
            </w:tcBorders>
          </w:tcPr>
          <w:p w14:paraId="530351C9" w14:textId="5BC936AF" w:rsidR="00972A0D" w:rsidRPr="00265DB6" w:rsidRDefault="00972A0D" w:rsidP="007817D7">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CBC7AC9" w14:textId="54DA3A81" w:rsidR="00972A0D" w:rsidRPr="00265DB6" w:rsidRDefault="00972A0D" w:rsidP="007817D7">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75BF5B31" w14:textId="77777777" w:rsidR="00972A0D" w:rsidRPr="00265DB6" w:rsidRDefault="00972A0D" w:rsidP="007817D7">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D4C4464" w14:textId="5BF6993B"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capture detail software usage-metrics required to optimise software spending, especially for software not installed on user devices (web apps, cloud Software as a Service (SaaS) and virtual desktop infrastructure (VDI) use information)</w:t>
            </w:r>
          </w:p>
          <w:p w14:paraId="4E9C4F0F" w14:textId="77777777"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captures detail software usage-metrics required to optimise software spending, especially for software not installed on user devices (web apps, cloud Software as a Service (SaaS) and virtual desktop infrastructure (VDI) use information)</w:t>
            </w:r>
          </w:p>
          <w:p w14:paraId="1C85491C" w14:textId="1C51FFF6"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captures detail software usage-metrics required to optimise software spending, especially for software not installed on user devices (web apps, cloud Software as a Service (SaaS) and virtual desktop infrastructure (VDI) use information)</w:t>
            </w:r>
          </w:p>
        </w:tc>
        <w:tc>
          <w:tcPr>
            <w:tcW w:w="722" w:type="pct"/>
            <w:vMerge/>
          </w:tcPr>
          <w:p w14:paraId="1E49A16E" w14:textId="2DC4E494"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40527DAE" w14:textId="4827147C"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2806AFDB" w14:textId="77777777" w:rsidTr="00950895">
        <w:trPr>
          <w:cantSplit/>
          <w:tblHeader/>
        </w:trPr>
        <w:tc>
          <w:tcPr>
            <w:tcW w:w="1665" w:type="pct"/>
            <w:tcBorders>
              <w:bottom w:val="single" w:sz="4" w:space="0" w:color="4F81BD" w:themeColor="accent1"/>
            </w:tcBorders>
          </w:tcPr>
          <w:p w14:paraId="68FDE770"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identify duplicate assets, retired assets, assets gone missing and newly added assets.</w:t>
            </w:r>
          </w:p>
        </w:tc>
        <w:tc>
          <w:tcPr>
            <w:tcW w:w="1844" w:type="pct"/>
            <w:tcBorders>
              <w:bottom w:val="single" w:sz="4" w:space="0" w:color="4F81BD" w:themeColor="accent1"/>
            </w:tcBorders>
          </w:tcPr>
          <w:p w14:paraId="45E79F57" w14:textId="0DA5E851" w:rsidR="00972A0D" w:rsidRPr="00265DB6" w:rsidRDefault="00972A0D" w:rsidP="007817D7">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FA49458" w14:textId="04EAFC8F" w:rsidR="00972A0D" w:rsidRPr="00265DB6" w:rsidRDefault="00972A0D" w:rsidP="007817D7">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17DBD9F3" w14:textId="77777777" w:rsidR="00972A0D" w:rsidRPr="00265DB6" w:rsidRDefault="00972A0D" w:rsidP="007817D7">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671CCC5" w14:textId="477445CA"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identify duplicate assets, retired assets, assets gone missing and newly added assets)</w:t>
            </w:r>
          </w:p>
          <w:p w14:paraId="66C988F8" w14:textId="213467DA"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identifies only some of the following: duplicate assets, retired assets, assets gone missing and newly added assets, but not all of them)</w:t>
            </w:r>
          </w:p>
          <w:p w14:paraId="60702361" w14:textId="2FAD71E4" w:rsidR="00972A0D" w:rsidRPr="00265DB6" w:rsidRDefault="00972A0D" w:rsidP="007817D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identifies duplicate assets, retired assets, assets gone missing and newly added assets)</w:t>
            </w:r>
          </w:p>
        </w:tc>
        <w:tc>
          <w:tcPr>
            <w:tcW w:w="722" w:type="pct"/>
            <w:vMerge/>
          </w:tcPr>
          <w:p w14:paraId="0F0A3795" w14:textId="7581CBDE"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490A37AC" w14:textId="09C2BE46"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72A0D" w:rsidRPr="00B3017E" w14:paraId="4D89703A" w14:textId="77777777" w:rsidTr="00950895">
        <w:trPr>
          <w:cantSplit/>
          <w:tblHeader/>
        </w:trPr>
        <w:tc>
          <w:tcPr>
            <w:tcW w:w="1665" w:type="pct"/>
            <w:tcBorders>
              <w:bottom w:val="single" w:sz="4" w:space="0" w:color="4F81BD" w:themeColor="accent1"/>
            </w:tcBorders>
          </w:tcPr>
          <w:p w14:paraId="23952D64" w14:textId="77777777" w:rsidR="00972A0D" w:rsidRPr="00265DB6" w:rsidRDefault="00972A0D" w:rsidP="007734D9">
            <w:pPr>
              <w:pStyle w:val="ListParagraph"/>
              <w:numPr>
                <w:ilvl w:val="0"/>
                <w:numId w:val="66"/>
              </w:numPr>
              <w:spacing w:after="60"/>
              <w:jc w:val="left"/>
              <w:rPr>
                <w:rFonts w:eastAsiaTheme="minorHAnsi" w:cstheme="minorHAnsi"/>
                <w:iCs/>
                <w:sz w:val="22"/>
                <w:szCs w:val="22"/>
              </w:rPr>
            </w:pPr>
            <w:r w:rsidRPr="00265DB6">
              <w:rPr>
                <w:rFonts w:cstheme="minorHAnsi"/>
                <w:iCs/>
                <w:sz w:val="22"/>
                <w:szCs w:val="22"/>
              </w:rPr>
              <w:lastRenderedPageBreak/>
              <w:t>The Asset Inventory component of the SAM Turnkey solution must perform end-to-end asset life cycle tracking by maintaining a persistent repository of asset costs, depreciation, chargeback, contract terms and conditions, vendor service levels, asset maintenance, ownership, entitlements and previous entitlements.</w:t>
            </w:r>
          </w:p>
        </w:tc>
        <w:tc>
          <w:tcPr>
            <w:tcW w:w="1844" w:type="pct"/>
            <w:tcBorders>
              <w:bottom w:val="single" w:sz="4" w:space="0" w:color="4F81BD" w:themeColor="accent1"/>
            </w:tcBorders>
          </w:tcPr>
          <w:p w14:paraId="027CDC11" w14:textId="352261DF" w:rsidR="00972A0D" w:rsidRPr="00265DB6" w:rsidRDefault="00972A0D" w:rsidP="00972A0D">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CFB1E16" w14:textId="2CF307BE" w:rsidR="00972A0D" w:rsidRPr="00265DB6" w:rsidRDefault="00972A0D" w:rsidP="00972A0D">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inventory requirements.</w:t>
            </w:r>
          </w:p>
          <w:p w14:paraId="38BDF3C8" w14:textId="77777777" w:rsidR="00972A0D" w:rsidRPr="00265DB6" w:rsidRDefault="00972A0D" w:rsidP="00972A0D">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AFA1BDB" w14:textId="18DDC664" w:rsidR="00972A0D" w:rsidRPr="00265DB6" w:rsidRDefault="00972A0D"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perform end-to-end asset life cycle tracking by maintaining a persistent repository of asset costs, depreciation, chargeback, contract terms and conditions, vendor service levels, asset maintenance, ownership, entitlements and previous entitlements)</w:t>
            </w:r>
          </w:p>
          <w:p w14:paraId="380B58C1" w14:textId="0C037B83" w:rsidR="00972A0D" w:rsidRPr="00265DB6" w:rsidRDefault="00972A0D"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performs end-to-end asset life cycle tracking by maintaining a persistent repository of only some of the following: asset costs, depreciation, chargeback, contract terms and conditions, vendor service levels, asset maintenance, ownership, entitlements and previous entitlements, but not all of them)</w:t>
            </w:r>
          </w:p>
          <w:p w14:paraId="05004DAD" w14:textId="1A18A935" w:rsidR="00972A0D" w:rsidRPr="00265DB6" w:rsidRDefault="00972A0D"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performs end-to-end asset life cycle tracking by maintaining a persistent repository of asset costs, depreciation, chargeback, contract terms and conditions, vendor service levels, asset maintenance, ownership, entitlements and previous entitlements)</w:t>
            </w:r>
          </w:p>
        </w:tc>
        <w:tc>
          <w:tcPr>
            <w:tcW w:w="722" w:type="pct"/>
            <w:vMerge/>
            <w:tcBorders>
              <w:bottom w:val="single" w:sz="4" w:space="0" w:color="4F81BD" w:themeColor="accent1"/>
            </w:tcBorders>
          </w:tcPr>
          <w:p w14:paraId="0EF4AA0D" w14:textId="0F76F624" w:rsidR="00972A0D" w:rsidRPr="00265DB6" w:rsidRDefault="00972A0D"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7B09D24" w14:textId="160312CB" w:rsidR="00972A0D" w:rsidRPr="00265DB6" w:rsidRDefault="00972A0D"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2F82B514" w14:textId="77777777" w:rsidTr="00950895">
        <w:trPr>
          <w:cantSplit/>
          <w:tblHeader/>
        </w:trPr>
        <w:tc>
          <w:tcPr>
            <w:tcW w:w="1665" w:type="pct"/>
            <w:tcBorders>
              <w:bottom w:val="single" w:sz="4" w:space="0" w:color="4F81BD" w:themeColor="accent1"/>
            </w:tcBorders>
          </w:tcPr>
          <w:p w14:paraId="7A189A7A" w14:textId="2D1637B9" w:rsidR="00B36DB2" w:rsidRPr="00265DB6" w:rsidRDefault="005A0782" w:rsidP="005A078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 xml:space="preserve">8. </w:t>
            </w:r>
            <w:r w:rsidR="00B36DB2" w:rsidRPr="00265DB6">
              <w:rPr>
                <w:rFonts w:asciiTheme="minorHAnsi" w:hAnsiTheme="minorHAnsi" w:cstheme="minorHAnsi"/>
                <w:b/>
                <w:iCs/>
                <w:sz w:val="22"/>
                <w:szCs w:val="22"/>
              </w:rPr>
              <w:t>ASSET NORMALISATION</w:t>
            </w:r>
          </w:p>
          <w:p w14:paraId="2DF0EB3B" w14:textId="77777777" w:rsidR="00B36DB2" w:rsidRPr="00265DB6" w:rsidRDefault="00B36DB2" w:rsidP="00B36DB2">
            <w:pPr>
              <w:pStyle w:val="ListParagraph"/>
              <w:spacing w:after="60"/>
              <w:ind w:left="360"/>
              <w:jc w:val="left"/>
              <w:rPr>
                <w:rFonts w:eastAsiaTheme="minorHAnsi" w:cstheme="minorHAnsi"/>
                <w:iCs/>
                <w:sz w:val="22"/>
                <w:szCs w:val="22"/>
              </w:rPr>
            </w:pPr>
          </w:p>
          <w:p w14:paraId="4163322B" w14:textId="39512C2D" w:rsidR="00E5733F" w:rsidRPr="00265DB6" w:rsidRDefault="00E5733F" w:rsidP="007734D9">
            <w:pPr>
              <w:pStyle w:val="ListParagraph"/>
              <w:numPr>
                <w:ilvl w:val="0"/>
                <w:numId w:val="67"/>
              </w:numPr>
              <w:spacing w:after="60"/>
              <w:jc w:val="left"/>
              <w:rPr>
                <w:rFonts w:eastAsiaTheme="minorHAnsi" w:cstheme="minorHAnsi"/>
                <w:iCs/>
                <w:sz w:val="22"/>
                <w:szCs w:val="22"/>
              </w:rPr>
            </w:pPr>
            <w:r w:rsidRPr="00265DB6">
              <w:rPr>
                <w:rFonts w:cstheme="minorHAnsi"/>
                <w:iCs/>
                <w:sz w:val="22"/>
                <w:szCs w:val="22"/>
              </w:rPr>
              <w:t>The Asset Normalisation component of the SAM Turnkey solution must consolidate multiple discovered inventory data sets and other data to resolve duplicated or conflicting information.</w:t>
            </w:r>
          </w:p>
        </w:tc>
        <w:tc>
          <w:tcPr>
            <w:tcW w:w="1844" w:type="pct"/>
            <w:tcBorders>
              <w:bottom w:val="single" w:sz="4" w:space="0" w:color="4F81BD" w:themeColor="accent1"/>
            </w:tcBorders>
          </w:tcPr>
          <w:p w14:paraId="2887601C" w14:textId="5AF9B42A" w:rsidR="00E5733F" w:rsidRPr="00265DB6" w:rsidRDefault="00E5733F" w:rsidP="00972A0D">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5887F47" w14:textId="653B21AA"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normalisation requirements.</w:t>
            </w:r>
          </w:p>
          <w:p w14:paraId="30879099" w14:textId="77777777" w:rsidR="00E5733F" w:rsidRPr="00265DB6" w:rsidRDefault="00E5733F" w:rsidP="00972A0D">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E6A0B24" w14:textId="76CD5396" w:rsidR="00E5733F" w:rsidRPr="00265DB6" w:rsidRDefault="00E5733F" w:rsidP="00972A0D">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 (Does not meet any requirement or no substantiation</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consolidate multiple discovered inventory data sets and other data to resolve duplicated or conflicting information)</w:t>
            </w:r>
          </w:p>
          <w:p w14:paraId="653A2830" w14:textId="068B8F87"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partially consolidates discovered inventory data sets and other data to resolve duplicated or conflicting information)</w:t>
            </w:r>
          </w:p>
          <w:p w14:paraId="7A0CE35E" w14:textId="347DC4EC"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consolidates multiple discovered inventory data sets and other data to resolve duplicated or conflicting information)</w:t>
            </w:r>
          </w:p>
        </w:tc>
        <w:tc>
          <w:tcPr>
            <w:tcW w:w="722" w:type="pct"/>
            <w:tcBorders>
              <w:bottom w:val="single" w:sz="4" w:space="0" w:color="4F81BD" w:themeColor="accent1"/>
            </w:tcBorders>
          </w:tcPr>
          <w:p w14:paraId="2AB1A64B" w14:textId="701E5B10" w:rsidR="00E5733F" w:rsidRPr="00265DB6" w:rsidRDefault="00B36DB2" w:rsidP="000B211F">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0B1E437C" w14:textId="77777777" w:rsidR="00B36DB2" w:rsidRPr="00265DB6" w:rsidRDefault="00B36DB2" w:rsidP="00A55BF9">
            <w:pPr>
              <w:pStyle w:val="ListParagraph"/>
              <w:spacing w:after="60"/>
              <w:jc w:val="left"/>
              <w:rPr>
                <w:rFonts w:cstheme="minorHAnsi"/>
                <w:iCs/>
                <w:color w:val="FF0000"/>
                <w:sz w:val="22"/>
                <w:szCs w:val="22"/>
              </w:rPr>
            </w:pPr>
          </w:p>
          <w:p w14:paraId="2AE5F827" w14:textId="77777777" w:rsidR="00B36DB2" w:rsidRPr="00265DB6" w:rsidRDefault="00B36DB2" w:rsidP="00A55BF9">
            <w:pPr>
              <w:pStyle w:val="ListParagraph"/>
              <w:spacing w:after="60"/>
              <w:jc w:val="left"/>
              <w:rPr>
                <w:rFonts w:cstheme="minorHAnsi"/>
                <w:iCs/>
                <w:color w:val="FF0000"/>
                <w:sz w:val="22"/>
                <w:szCs w:val="22"/>
              </w:rPr>
            </w:pPr>
          </w:p>
          <w:p w14:paraId="5B7B97FD" w14:textId="230FA97D" w:rsidR="00E5733F" w:rsidRPr="00265DB6" w:rsidRDefault="00E5733F"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55526B21" w14:textId="77777777" w:rsidTr="00950895">
        <w:trPr>
          <w:cantSplit/>
          <w:tblHeader/>
        </w:trPr>
        <w:tc>
          <w:tcPr>
            <w:tcW w:w="1665" w:type="pct"/>
            <w:tcBorders>
              <w:bottom w:val="single" w:sz="4" w:space="0" w:color="4F81BD" w:themeColor="accent1"/>
            </w:tcBorders>
          </w:tcPr>
          <w:p w14:paraId="446996E2" w14:textId="77777777" w:rsidR="00E5733F" w:rsidRPr="00265DB6" w:rsidRDefault="00E5733F" w:rsidP="007734D9">
            <w:pPr>
              <w:pStyle w:val="ListParagraph"/>
              <w:numPr>
                <w:ilvl w:val="0"/>
                <w:numId w:val="68"/>
              </w:numPr>
              <w:spacing w:after="60"/>
              <w:jc w:val="left"/>
              <w:rPr>
                <w:rFonts w:eastAsiaTheme="minorHAnsi" w:cstheme="minorHAnsi"/>
                <w:iCs/>
                <w:sz w:val="22"/>
                <w:szCs w:val="22"/>
              </w:rPr>
            </w:pPr>
            <w:r w:rsidRPr="00265DB6">
              <w:rPr>
                <w:rFonts w:cstheme="minorHAnsi"/>
                <w:iCs/>
                <w:sz w:val="22"/>
                <w:szCs w:val="22"/>
              </w:rPr>
              <w:lastRenderedPageBreak/>
              <w:t>The Asset Normalisation component of the SAM Turnkey solution must support the International Organisation for Standardization (ISO) 19770-2 standard for software identification (SWID) tags.</w:t>
            </w:r>
          </w:p>
        </w:tc>
        <w:tc>
          <w:tcPr>
            <w:tcW w:w="1844" w:type="pct"/>
            <w:tcBorders>
              <w:bottom w:val="single" w:sz="4" w:space="0" w:color="4F81BD" w:themeColor="accent1"/>
            </w:tcBorders>
          </w:tcPr>
          <w:p w14:paraId="38FA7910" w14:textId="438D212F" w:rsidR="00E5733F" w:rsidRPr="00265DB6" w:rsidRDefault="00E5733F" w:rsidP="00972A0D">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1CE350B" w14:textId="00863DB8"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normalisation requirements.</w:t>
            </w:r>
          </w:p>
          <w:p w14:paraId="7ED5B1C5" w14:textId="77777777" w:rsidR="00E5733F" w:rsidRPr="00265DB6" w:rsidRDefault="00E5733F" w:rsidP="00972A0D">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4D3D28C" w14:textId="3BD45177"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support the International Organisation for Standardization (ISO) 19770-2 standard for software identification (SWID) tags)</w:t>
            </w:r>
          </w:p>
          <w:p w14:paraId="2D413A46" w14:textId="58A6DF9B"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supports a standard other than the International Organisation for Standardization (ISO) 19770-2 standard for software identification (SWID) tags)</w:t>
            </w:r>
          </w:p>
          <w:p w14:paraId="307B16E5" w14:textId="25EA97F0"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supports the International Organisation for Standardization (ISO) 19770-2 standard for software identification (SWID) tags)</w:t>
            </w:r>
          </w:p>
        </w:tc>
        <w:tc>
          <w:tcPr>
            <w:tcW w:w="722" w:type="pct"/>
            <w:tcBorders>
              <w:bottom w:val="single" w:sz="4" w:space="0" w:color="4F81BD" w:themeColor="accent1"/>
            </w:tcBorders>
          </w:tcPr>
          <w:p w14:paraId="0BB72084" w14:textId="61CD8B88" w:rsidR="00E5733F" w:rsidRPr="00265DB6" w:rsidRDefault="00E5733F"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D2A2821" w14:textId="7C455ABE" w:rsidR="00E5733F" w:rsidRPr="00265DB6" w:rsidRDefault="00E5733F"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0D3AE1CD" w14:textId="77777777" w:rsidTr="00950895">
        <w:trPr>
          <w:cantSplit/>
          <w:tblHeader/>
        </w:trPr>
        <w:tc>
          <w:tcPr>
            <w:tcW w:w="1665" w:type="pct"/>
            <w:tcBorders>
              <w:bottom w:val="single" w:sz="4" w:space="0" w:color="4F81BD" w:themeColor="accent1"/>
            </w:tcBorders>
          </w:tcPr>
          <w:p w14:paraId="55E4B59E" w14:textId="77777777" w:rsidR="00E5733F" w:rsidRPr="00265DB6" w:rsidRDefault="00E5733F" w:rsidP="007734D9">
            <w:pPr>
              <w:pStyle w:val="ListParagraph"/>
              <w:numPr>
                <w:ilvl w:val="0"/>
                <w:numId w:val="68"/>
              </w:numPr>
              <w:spacing w:after="60"/>
              <w:jc w:val="left"/>
              <w:rPr>
                <w:rFonts w:eastAsiaTheme="minorHAnsi" w:cstheme="minorHAnsi"/>
                <w:iCs/>
                <w:sz w:val="22"/>
                <w:szCs w:val="22"/>
              </w:rPr>
            </w:pPr>
            <w:r w:rsidRPr="00265DB6">
              <w:rPr>
                <w:rFonts w:cstheme="minorHAnsi"/>
                <w:iCs/>
                <w:sz w:val="22"/>
                <w:szCs w:val="22"/>
              </w:rPr>
              <w:lastRenderedPageBreak/>
              <w:t>The Asset Normalisation component of the SAM Turnkey solution must allow categorisation by United Nations Standard Products and Services Code (UNSPSC) into product families and suites.</w:t>
            </w:r>
          </w:p>
        </w:tc>
        <w:tc>
          <w:tcPr>
            <w:tcW w:w="1844" w:type="pct"/>
            <w:tcBorders>
              <w:bottom w:val="single" w:sz="4" w:space="0" w:color="4F81BD" w:themeColor="accent1"/>
            </w:tcBorders>
          </w:tcPr>
          <w:p w14:paraId="56904005" w14:textId="4EDFBF2C" w:rsidR="00E5733F" w:rsidRPr="00265DB6" w:rsidRDefault="00E5733F" w:rsidP="00972A0D">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2184611" w14:textId="10BA4FB3"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normalisation requirements.</w:t>
            </w:r>
          </w:p>
          <w:p w14:paraId="3844C195" w14:textId="77777777" w:rsidR="00E5733F" w:rsidRPr="00265DB6" w:rsidRDefault="00E5733F" w:rsidP="00972A0D">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8E74463" w14:textId="10922137"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allow categorisation by United Nations Standard Products and Services Code (UNSPSC) into product families and suites)</w:t>
            </w:r>
          </w:p>
          <w:p w14:paraId="5B377E67" w14:textId="50C076E0"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partially allows categorisation by United Nations Standard Products and Services Code (UNSPSC) into product families and suites)</w:t>
            </w:r>
          </w:p>
          <w:p w14:paraId="791F6DCB" w14:textId="65E54B5E" w:rsidR="00E5733F" w:rsidRPr="00265DB6" w:rsidRDefault="00E5733F" w:rsidP="00972A0D">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972A0D"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allows categorisation by United Nations Standard Products and Services Code (UNSPSC) into product families and suites)</w:t>
            </w:r>
          </w:p>
        </w:tc>
        <w:tc>
          <w:tcPr>
            <w:tcW w:w="722" w:type="pct"/>
            <w:tcBorders>
              <w:bottom w:val="single" w:sz="4" w:space="0" w:color="4F81BD" w:themeColor="accent1"/>
            </w:tcBorders>
          </w:tcPr>
          <w:p w14:paraId="0C80290D" w14:textId="256ED30C" w:rsidR="00E5733F" w:rsidRPr="00265DB6" w:rsidRDefault="00E5733F" w:rsidP="000B211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45C40D31" w14:textId="0B67143D" w:rsidR="00E5733F" w:rsidRPr="00265DB6" w:rsidRDefault="00E5733F"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2A44C96C" w14:textId="77777777" w:rsidTr="00950895">
        <w:trPr>
          <w:cantSplit/>
          <w:tblHeader/>
        </w:trPr>
        <w:tc>
          <w:tcPr>
            <w:tcW w:w="1665" w:type="pct"/>
            <w:tcBorders>
              <w:bottom w:val="single" w:sz="4" w:space="0" w:color="4F81BD" w:themeColor="accent1"/>
            </w:tcBorders>
          </w:tcPr>
          <w:p w14:paraId="26F53683" w14:textId="77777777" w:rsidR="00E5733F" w:rsidRPr="00265DB6" w:rsidRDefault="00E5733F" w:rsidP="007734D9">
            <w:pPr>
              <w:pStyle w:val="ListParagraph"/>
              <w:numPr>
                <w:ilvl w:val="0"/>
                <w:numId w:val="68"/>
              </w:numPr>
              <w:spacing w:after="60"/>
              <w:jc w:val="left"/>
              <w:rPr>
                <w:rFonts w:eastAsiaTheme="minorHAnsi" w:cstheme="minorHAnsi"/>
                <w:iCs/>
                <w:sz w:val="22"/>
                <w:szCs w:val="22"/>
              </w:rPr>
            </w:pPr>
            <w:r w:rsidRPr="00265DB6">
              <w:rPr>
                <w:rFonts w:cstheme="minorHAnsi"/>
                <w:iCs/>
                <w:sz w:val="22"/>
                <w:szCs w:val="22"/>
              </w:rPr>
              <w:lastRenderedPageBreak/>
              <w:t>The Asset Normalisation component of the SAM Turnkey solution must include an open stock keeping unit (SKU) database/catalogue/product library/knowledge base that can be predefined by the client or the service provider, to enhance recognition of installed packages.</w:t>
            </w:r>
          </w:p>
        </w:tc>
        <w:tc>
          <w:tcPr>
            <w:tcW w:w="1844" w:type="pct"/>
            <w:tcBorders>
              <w:bottom w:val="single" w:sz="4" w:space="0" w:color="4F81BD" w:themeColor="accent1"/>
            </w:tcBorders>
          </w:tcPr>
          <w:p w14:paraId="7402DE47" w14:textId="3B4B633D" w:rsidR="00E5733F" w:rsidRPr="00265DB6" w:rsidRDefault="00E5733F"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8390C8B" w14:textId="3DF82727"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normalisation requirements.</w:t>
            </w:r>
          </w:p>
          <w:p w14:paraId="22A3DCD0" w14:textId="5E994F35" w:rsidR="00E5733F" w:rsidRPr="00265DB6" w:rsidRDefault="00E5733F"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r w:rsidR="00C52AAB" w:rsidRPr="00265DB6">
              <w:rPr>
                <w:rFonts w:asciiTheme="minorHAnsi" w:hAnsiTheme="minorHAnsi" w:cstheme="minorHAnsi"/>
                <w:b/>
                <w:iCs/>
                <w:sz w:val="22"/>
                <w:szCs w:val="22"/>
              </w:rPr>
              <w:t xml:space="preserve"> </w:t>
            </w: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include an open stock keeping unit (SKU) database/catalogue/</w:t>
            </w:r>
            <w:r w:rsidR="00C52AAB" w:rsidRPr="00265DB6">
              <w:rPr>
                <w:rFonts w:asciiTheme="minorHAnsi" w:hAnsiTheme="minorHAnsi" w:cstheme="minorHAnsi"/>
                <w:iCs/>
                <w:sz w:val="22"/>
                <w:szCs w:val="22"/>
              </w:rPr>
              <w:t>product library</w:t>
            </w:r>
            <w:r w:rsidRPr="00265DB6">
              <w:rPr>
                <w:rFonts w:asciiTheme="minorHAnsi" w:hAnsiTheme="minorHAnsi" w:cstheme="minorHAnsi"/>
                <w:iCs/>
                <w:sz w:val="22"/>
                <w:szCs w:val="22"/>
              </w:rPr>
              <w:t>/knowledge base that can be predefined by the client or the service provider, to enhance recognition of installed packages)</w:t>
            </w:r>
          </w:p>
          <w:p w14:paraId="035AD742" w14:textId="47C2CE33"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includes an open stock keeping unit (SKU) database/catalogue/product library/knowledge base that can only be partially predefined by the client or the service provider, to enhance recognition of installed packages)</w:t>
            </w:r>
          </w:p>
          <w:p w14:paraId="30DCA009" w14:textId="68EB3CBF"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includes an open stock keeping unit (SKU) database/catalogue/product library/knowledge base that can be predefined by the client or the service provider, to enhance recognition of installed packages)</w:t>
            </w:r>
          </w:p>
        </w:tc>
        <w:tc>
          <w:tcPr>
            <w:tcW w:w="722" w:type="pct"/>
            <w:tcBorders>
              <w:bottom w:val="single" w:sz="4" w:space="0" w:color="4F81BD" w:themeColor="accent1"/>
            </w:tcBorders>
          </w:tcPr>
          <w:p w14:paraId="23AAA149" w14:textId="27A349C1" w:rsidR="00E5733F" w:rsidRPr="00265DB6" w:rsidRDefault="00E5733F" w:rsidP="006442B9">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AF453EF" w14:textId="2BB396BD" w:rsidR="00E5733F" w:rsidRPr="00265DB6" w:rsidRDefault="00E5733F"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16695294" w14:textId="77777777" w:rsidTr="00950895">
        <w:trPr>
          <w:cantSplit/>
          <w:tblHeader/>
        </w:trPr>
        <w:tc>
          <w:tcPr>
            <w:tcW w:w="1665" w:type="pct"/>
            <w:tcBorders>
              <w:bottom w:val="single" w:sz="4" w:space="0" w:color="4F81BD" w:themeColor="accent1"/>
            </w:tcBorders>
          </w:tcPr>
          <w:p w14:paraId="2BF006A8" w14:textId="71CDA9B8" w:rsidR="00E5733F" w:rsidRPr="00265DB6" w:rsidRDefault="00E5733F" w:rsidP="007734D9">
            <w:pPr>
              <w:pStyle w:val="ListParagraph"/>
              <w:numPr>
                <w:ilvl w:val="0"/>
                <w:numId w:val="68"/>
              </w:numPr>
              <w:spacing w:after="60"/>
              <w:jc w:val="left"/>
              <w:rPr>
                <w:rFonts w:eastAsiaTheme="minorHAnsi" w:cstheme="minorHAnsi"/>
                <w:iCs/>
                <w:sz w:val="22"/>
                <w:szCs w:val="22"/>
              </w:rPr>
            </w:pPr>
            <w:r w:rsidRPr="00265DB6">
              <w:rPr>
                <w:rFonts w:cstheme="minorHAnsi"/>
                <w:iCs/>
                <w:sz w:val="22"/>
                <w:szCs w:val="22"/>
              </w:rPr>
              <w:lastRenderedPageBreak/>
              <w:t xml:space="preserve">The Asset Normalisation component of the SAM Turnkey solution must allow custom entries to be added to the open stock keeping unit (SKU) database/catalogue/product library/knowledge base to include software developed </w:t>
            </w:r>
            <w:r w:rsidR="00C52AAB" w:rsidRPr="00265DB6">
              <w:rPr>
                <w:rFonts w:cstheme="minorHAnsi"/>
                <w:iCs/>
                <w:sz w:val="22"/>
                <w:szCs w:val="22"/>
              </w:rPr>
              <w:t>in-house and</w:t>
            </w:r>
            <w:r w:rsidRPr="00265DB6">
              <w:rPr>
                <w:rFonts w:cstheme="minorHAnsi"/>
                <w:iCs/>
                <w:sz w:val="22"/>
                <w:szCs w:val="22"/>
              </w:rPr>
              <w:t xml:space="preserve"> allow existing entries to be modified/deleted.</w:t>
            </w:r>
          </w:p>
        </w:tc>
        <w:tc>
          <w:tcPr>
            <w:tcW w:w="1844" w:type="pct"/>
            <w:tcBorders>
              <w:bottom w:val="single" w:sz="4" w:space="0" w:color="4F81BD" w:themeColor="accent1"/>
            </w:tcBorders>
          </w:tcPr>
          <w:p w14:paraId="537B1D4B" w14:textId="284B661D" w:rsidR="00E5733F" w:rsidRPr="00265DB6" w:rsidRDefault="00E5733F"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23C2D61" w14:textId="7E7B1900"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normalisation requirements.</w:t>
            </w:r>
          </w:p>
          <w:p w14:paraId="49A5AD9E" w14:textId="77777777" w:rsidR="00E5733F" w:rsidRPr="00265DB6" w:rsidRDefault="00E5733F"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D85274D" w14:textId="3833C530"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allow custom entries to be added to the open stock keeping unit (SKU) database/catalogue/product library/knowledge base to include software developed in-house, and allow existing entries to be modified/deleted)</w:t>
            </w:r>
          </w:p>
          <w:p w14:paraId="68416EAA" w14:textId="12C18849"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partially allows custom entries to be added to the open stock keeping unit (SKU) database/catalogue/product library/knowledge base to include software developed in-house, and allows existing entries to be modified/deleted)</w:t>
            </w:r>
          </w:p>
          <w:p w14:paraId="394D10DC" w14:textId="19722204"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allows custom entries to be added to the open stock keeping unit (SKU) database/catalogue/product library/knowledge base to include software developed in-house, and allow existing entries to be modified/deleted)</w:t>
            </w:r>
          </w:p>
        </w:tc>
        <w:tc>
          <w:tcPr>
            <w:tcW w:w="722" w:type="pct"/>
            <w:tcBorders>
              <w:bottom w:val="single" w:sz="4" w:space="0" w:color="4F81BD" w:themeColor="accent1"/>
            </w:tcBorders>
          </w:tcPr>
          <w:p w14:paraId="10600AD3" w14:textId="3E513526" w:rsidR="00E5733F" w:rsidRPr="00265DB6" w:rsidRDefault="00E5733F" w:rsidP="00564ACA">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C8C88CF" w14:textId="63FA3214" w:rsidR="00E5733F" w:rsidRPr="00265DB6" w:rsidRDefault="00E5733F"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6A8D1E94" w14:textId="77777777" w:rsidTr="00950895">
        <w:trPr>
          <w:cantSplit/>
          <w:tblHeader/>
        </w:trPr>
        <w:tc>
          <w:tcPr>
            <w:tcW w:w="1665" w:type="pct"/>
            <w:tcBorders>
              <w:bottom w:val="single" w:sz="4" w:space="0" w:color="4F81BD" w:themeColor="accent1"/>
            </w:tcBorders>
          </w:tcPr>
          <w:p w14:paraId="6191C863" w14:textId="77777777" w:rsidR="00E5733F" w:rsidRPr="00265DB6" w:rsidRDefault="00E5733F" w:rsidP="007734D9">
            <w:pPr>
              <w:pStyle w:val="ListParagraph"/>
              <w:numPr>
                <w:ilvl w:val="0"/>
                <w:numId w:val="68"/>
              </w:numPr>
              <w:spacing w:after="60"/>
              <w:jc w:val="left"/>
              <w:rPr>
                <w:rFonts w:eastAsiaTheme="minorHAnsi" w:cstheme="minorHAnsi"/>
                <w:iCs/>
                <w:sz w:val="22"/>
                <w:szCs w:val="22"/>
              </w:rPr>
            </w:pPr>
            <w:r w:rsidRPr="00265DB6">
              <w:rPr>
                <w:rFonts w:cstheme="minorHAnsi"/>
                <w:iCs/>
                <w:sz w:val="22"/>
                <w:szCs w:val="22"/>
              </w:rPr>
              <w:lastRenderedPageBreak/>
              <w:t>The Asset Normalisation component of the SAM Turnkey solution must include a quarterly (minimum) update of the stock keeping unit (SKU) database/catalogue/product library/knowledge base, which can be done manually or automatically.</w:t>
            </w:r>
          </w:p>
        </w:tc>
        <w:tc>
          <w:tcPr>
            <w:tcW w:w="1844" w:type="pct"/>
            <w:tcBorders>
              <w:bottom w:val="single" w:sz="4" w:space="0" w:color="4F81BD" w:themeColor="accent1"/>
            </w:tcBorders>
          </w:tcPr>
          <w:p w14:paraId="74E13CE5" w14:textId="4CCDE9D0" w:rsidR="00E5733F" w:rsidRPr="00265DB6" w:rsidRDefault="00E5733F"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0C168E4" w14:textId="60C4B1AE"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normalisation requirements.</w:t>
            </w:r>
          </w:p>
          <w:p w14:paraId="06E1AE06" w14:textId="77777777" w:rsidR="00E5733F" w:rsidRPr="00265DB6" w:rsidRDefault="00E5733F"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14C4EEC" w14:textId="5023C5A4"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include updates of the stock keeping unit (SKU) database/catalogue/product library/knowledge base, which can be done manually or automatically)</w:t>
            </w:r>
          </w:p>
          <w:p w14:paraId="377C64AA" w14:textId="28534DD4"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includes less than quarterly updates of the stock keeping unit (SKU) database/catalogue/product library/knowledge base, which can be done manually or automatically)</w:t>
            </w:r>
          </w:p>
          <w:p w14:paraId="5080B002" w14:textId="5BBD4C76" w:rsidR="00E5733F" w:rsidRPr="00265DB6" w:rsidRDefault="00E5733F"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C52AAB"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includes a quarterly or more updates of the stock keeping unit (SKU) database/catalogue/product library/knowledge base, which can be done manually or automatically)</w:t>
            </w:r>
          </w:p>
        </w:tc>
        <w:tc>
          <w:tcPr>
            <w:tcW w:w="722" w:type="pct"/>
            <w:tcBorders>
              <w:bottom w:val="single" w:sz="4" w:space="0" w:color="4F81BD" w:themeColor="accent1"/>
            </w:tcBorders>
          </w:tcPr>
          <w:p w14:paraId="49FB86D0" w14:textId="4C70C9F2" w:rsidR="00E5733F" w:rsidRPr="00265DB6" w:rsidRDefault="00E5733F" w:rsidP="00564ACA">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3ED1D62" w14:textId="4F8C0729" w:rsidR="00E5733F" w:rsidRPr="00265DB6" w:rsidRDefault="00E5733F"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13BC876B" w14:textId="77777777" w:rsidTr="00950895">
        <w:trPr>
          <w:cantSplit/>
          <w:tblHeader/>
        </w:trPr>
        <w:tc>
          <w:tcPr>
            <w:tcW w:w="1665" w:type="pct"/>
            <w:tcBorders>
              <w:bottom w:val="single" w:sz="4" w:space="0" w:color="4F81BD" w:themeColor="accent1"/>
            </w:tcBorders>
          </w:tcPr>
          <w:p w14:paraId="44091BAF" w14:textId="55E9948F" w:rsidR="004865E6" w:rsidRPr="00265DB6" w:rsidRDefault="004865E6" w:rsidP="005A078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9. ASSET RECONCILIATION</w:t>
            </w:r>
          </w:p>
          <w:p w14:paraId="50132F1E" w14:textId="77777777" w:rsidR="004865E6" w:rsidRPr="00265DB6" w:rsidRDefault="004865E6" w:rsidP="007E2CF6">
            <w:pPr>
              <w:pStyle w:val="ListParagraph"/>
              <w:spacing w:after="60"/>
              <w:ind w:left="360"/>
              <w:jc w:val="left"/>
              <w:rPr>
                <w:rFonts w:eastAsiaTheme="minorHAnsi" w:cstheme="minorHAnsi"/>
                <w:iCs/>
                <w:sz w:val="22"/>
                <w:szCs w:val="22"/>
              </w:rPr>
            </w:pPr>
          </w:p>
          <w:p w14:paraId="250B0A8C" w14:textId="1D6B9A3F" w:rsidR="004865E6" w:rsidRPr="00265DB6" w:rsidRDefault="004865E6" w:rsidP="007734D9">
            <w:pPr>
              <w:pStyle w:val="ListParagraph"/>
              <w:numPr>
                <w:ilvl w:val="0"/>
                <w:numId w:val="69"/>
              </w:numPr>
              <w:spacing w:after="60"/>
              <w:jc w:val="left"/>
              <w:rPr>
                <w:rFonts w:eastAsiaTheme="minorHAnsi" w:cstheme="minorHAnsi"/>
                <w:iCs/>
                <w:sz w:val="22"/>
                <w:szCs w:val="22"/>
              </w:rPr>
            </w:pPr>
            <w:r w:rsidRPr="00265DB6">
              <w:rPr>
                <w:rFonts w:cstheme="minorHAnsi"/>
                <w:iCs/>
                <w:sz w:val="22"/>
                <w:szCs w:val="22"/>
              </w:rPr>
              <w:t>The Asset Reconciliation component of the SAM Turnkey solution must provide functionality to manage complex software licensing options.</w:t>
            </w:r>
          </w:p>
        </w:tc>
        <w:tc>
          <w:tcPr>
            <w:tcW w:w="1844" w:type="pct"/>
            <w:tcBorders>
              <w:bottom w:val="single" w:sz="4" w:space="0" w:color="4F81BD" w:themeColor="accent1"/>
            </w:tcBorders>
          </w:tcPr>
          <w:p w14:paraId="70E1BDA2" w14:textId="7BC9F2CD" w:rsidR="004865E6" w:rsidRPr="00265DB6" w:rsidRDefault="004865E6"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3A06DEF" w14:textId="55F9F2BA"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084F7382" w14:textId="77777777"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Evaluation: 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provide functionality to manage complex software licensing options)</w:t>
            </w:r>
          </w:p>
          <w:p w14:paraId="3DCB619F" w14:textId="08677FD6"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partially provides functionality to manage complex software licensing options </w:t>
            </w:r>
          </w:p>
          <w:p w14:paraId="4674CDBD" w14:textId="36B70E95"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provides functionality to manage complex software licensing options)</w:t>
            </w:r>
          </w:p>
        </w:tc>
        <w:tc>
          <w:tcPr>
            <w:tcW w:w="722" w:type="pct"/>
            <w:vMerge w:val="restart"/>
          </w:tcPr>
          <w:p w14:paraId="6E1995CA" w14:textId="0A1E5066" w:rsidR="004865E6" w:rsidRPr="00265DB6" w:rsidRDefault="004865E6" w:rsidP="00843E04">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0A05989D" w14:textId="697C8CE0"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11F6C269" w14:textId="77777777" w:rsidTr="00950895">
        <w:trPr>
          <w:cantSplit/>
          <w:tblHeader/>
        </w:trPr>
        <w:tc>
          <w:tcPr>
            <w:tcW w:w="1665" w:type="pct"/>
            <w:tcBorders>
              <w:bottom w:val="single" w:sz="4" w:space="0" w:color="4F81BD" w:themeColor="accent1"/>
            </w:tcBorders>
          </w:tcPr>
          <w:p w14:paraId="42A3D92E"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store software entitlement allocation and product use rights (PUR) for each discovered software title, including those residing on mobile devices, virtual machines (which are licenced based on the CPU rating of the underlying physical machine) and in the cloud.</w:t>
            </w:r>
          </w:p>
        </w:tc>
        <w:tc>
          <w:tcPr>
            <w:tcW w:w="1844" w:type="pct"/>
            <w:tcBorders>
              <w:bottom w:val="single" w:sz="4" w:space="0" w:color="4F81BD" w:themeColor="accent1"/>
            </w:tcBorders>
          </w:tcPr>
          <w:p w14:paraId="3B296AFB" w14:textId="15F748A7" w:rsidR="004865E6" w:rsidRPr="00265DB6" w:rsidRDefault="004865E6"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2CF943A" w14:textId="379A728D"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107638BC" w14:textId="77777777"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D77FFB1" w14:textId="54F107A0"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store software entitlement allocation and product use rights (PUR) for each discovered software title, including those residing on mobile devices, virtual machines (which are licenced based on the CPU rating of the underlying physical machine) and in the cloud)</w:t>
            </w:r>
          </w:p>
          <w:p w14:paraId="7F9924EE" w14:textId="3C0C89DF"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stores software entitlement allocation and product use rights (PUR) for each discovered software title, including those residing on mobile devices, virtual machines (which are licenced based on the CPU rating of the underlying physical machine) and in the cloud)</w:t>
            </w:r>
          </w:p>
          <w:p w14:paraId="3BF11222" w14:textId="47890976"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stores software entitlement allocation and product use rights (PUR) for each discovered software title, including those residing on mobile devices, virtual machines (which are licenced based on the CPU rating of the underlying physical machine) and in the cloud)</w:t>
            </w:r>
          </w:p>
        </w:tc>
        <w:tc>
          <w:tcPr>
            <w:tcW w:w="722" w:type="pct"/>
            <w:vMerge/>
          </w:tcPr>
          <w:p w14:paraId="63CEF5A7" w14:textId="1E002C45"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2A5174B3" w14:textId="669456B3" w:rsidR="004865E6" w:rsidRPr="00265DB6" w:rsidRDefault="004865E6"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09EAA89C" w14:textId="77777777" w:rsidTr="00950895">
        <w:trPr>
          <w:cantSplit/>
          <w:tblHeader/>
        </w:trPr>
        <w:tc>
          <w:tcPr>
            <w:tcW w:w="1665" w:type="pct"/>
            <w:tcBorders>
              <w:bottom w:val="single" w:sz="4" w:space="0" w:color="4F81BD" w:themeColor="accent1"/>
            </w:tcBorders>
          </w:tcPr>
          <w:p w14:paraId="428CDF48"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t>The Asset Reconciliation component of the SAM Turnkey solution must use external sources of data (i.e. vendor stock keeping unit (SKU) databases and databases of application end-of-life (EOL) and end-of-support (EOS) dates and OEM software vendor APIs) to verify entitlement.</w:t>
            </w:r>
          </w:p>
        </w:tc>
        <w:tc>
          <w:tcPr>
            <w:tcW w:w="1844" w:type="pct"/>
            <w:tcBorders>
              <w:bottom w:val="single" w:sz="4" w:space="0" w:color="4F81BD" w:themeColor="accent1"/>
            </w:tcBorders>
          </w:tcPr>
          <w:p w14:paraId="21131B14" w14:textId="5F64F0A6" w:rsidR="004865E6" w:rsidRPr="00265DB6" w:rsidRDefault="004865E6"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15E9C48" w14:textId="54C19237"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159E48CE" w14:textId="77777777"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81E273F" w14:textId="1B32866D"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use external sources of data (i.e. vendor stock keeping unit (SKU) databases and databases of application end-of-life (EOL) and end-of-support (EOS) dates and OEM software vendor APIs) to verify entitlement)</w:t>
            </w:r>
          </w:p>
          <w:p w14:paraId="17D47EB8" w14:textId="765C6C3F"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uses external sources of data (i.e. vendor stock keeping unit (SKU) databases and databases of application end-of-life (EOL) and end-of-support (EOS) dates and OEM software vendor APIs) to verify entitlement)</w:t>
            </w:r>
          </w:p>
          <w:p w14:paraId="1752F031" w14:textId="2A6D389E"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uses external sources of data (i.e. vendor stock keeping unit (SKU) databases and databases of application end-of-life (EOL) and end-of-support (EOS) dates and OEM software vendor APIs) to verify entitlement)</w:t>
            </w:r>
          </w:p>
        </w:tc>
        <w:tc>
          <w:tcPr>
            <w:tcW w:w="722" w:type="pct"/>
            <w:vMerge/>
          </w:tcPr>
          <w:p w14:paraId="0FEE6B70" w14:textId="07AF275D"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3D55354" w14:textId="15B305B3"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74B5805F" w14:textId="77777777" w:rsidTr="00950895">
        <w:trPr>
          <w:cantSplit/>
          <w:tblHeader/>
        </w:trPr>
        <w:tc>
          <w:tcPr>
            <w:tcW w:w="1665" w:type="pct"/>
            <w:tcBorders>
              <w:bottom w:val="single" w:sz="4" w:space="0" w:color="4F81BD" w:themeColor="accent1"/>
            </w:tcBorders>
          </w:tcPr>
          <w:p w14:paraId="0A5329F0"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support or have active engineering development efforts to support the ISO 19770-3 standard for software entitlement schema.</w:t>
            </w:r>
          </w:p>
        </w:tc>
        <w:tc>
          <w:tcPr>
            <w:tcW w:w="1844" w:type="pct"/>
            <w:tcBorders>
              <w:bottom w:val="single" w:sz="4" w:space="0" w:color="4F81BD" w:themeColor="accent1"/>
            </w:tcBorders>
          </w:tcPr>
          <w:p w14:paraId="1AE73C47" w14:textId="3310E888" w:rsidR="004865E6" w:rsidRPr="00265DB6" w:rsidRDefault="004865E6"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37C97AF" w14:textId="45850395"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42A01C5C" w14:textId="77777777"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78BAEA5" w14:textId="2FA466A9"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support the ISO 19770-3 standard for software entitlement schema)</w:t>
            </w:r>
          </w:p>
          <w:p w14:paraId="74B7EFD7" w14:textId="5230D33F"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supports a standard other than the ISO 19770-3 standard for software entitlement schema)</w:t>
            </w:r>
          </w:p>
          <w:p w14:paraId="464D02F8" w14:textId="20E5EEA3"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supports the ISO 19770-3 standard for software entitlement schema)</w:t>
            </w:r>
          </w:p>
        </w:tc>
        <w:tc>
          <w:tcPr>
            <w:tcW w:w="722" w:type="pct"/>
            <w:vMerge/>
          </w:tcPr>
          <w:p w14:paraId="31FA8514" w14:textId="6585DB85"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377C461" w14:textId="489C5F22"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6B32AE52" w14:textId="77777777" w:rsidTr="00950895">
        <w:trPr>
          <w:cantSplit/>
          <w:tblHeader/>
        </w:trPr>
        <w:tc>
          <w:tcPr>
            <w:tcW w:w="1665" w:type="pct"/>
            <w:tcBorders>
              <w:bottom w:val="single" w:sz="4" w:space="0" w:color="4F81BD" w:themeColor="accent1"/>
            </w:tcBorders>
          </w:tcPr>
          <w:p w14:paraId="720AB31F"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integrate with Active Directory (AD)/Lightweight Directory Access Protocol (LDAP) user, group and organisational information.</w:t>
            </w:r>
          </w:p>
        </w:tc>
        <w:tc>
          <w:tcPr>
            <w:tcW w:w="1844" w:type="pct"/>
            <w:tcBorders>
              <w:bottom w:val="single" w:sz="4" w:space="0" w:color="4F81BD" w:themeColor="accent1"/>
            </w:tcBorders>
          </w:tcPr>
          <w:p w14:paraId="030F6D48" w14:textId="2CAEB0EE" w:rsidR="004865E6" w:rsidRPr="00265DB6" w:rsidRDefault="004865E6"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F869AC9" w14:textId="27A5147B"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09ECC180" w14:textId="77777777"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0BC7A6B" w14:textId="4891C103"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integrate with Active Directory (AD)/Lightweight Directory Access Protocol (LDAP) user, group and organisational information)</w:t>
            </w:r>
          </w:p>
          <w:p w14:paraId="19B1304B" w14:textId="203134DE"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integrates with Active Directory (AD)/Lightweight Directory Access Protocol (LDAP) user, group and organisational information, but requires additional licensing/components)</w:t>
            </w:r>
          </w:p>
          <w:p w14:paraId="6610C1F8" w14:textId="65EB53AF"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integrates with Active Directory (AD)/Lightweight Directory Access Protocol (LDAP) user, group and organisational information)</w:t>
            </w:r>
          </w:p>
        </w:tc>
        <w:tc>
          <w:tcPr>
            <w:tcW w:w="722" w:type="pct"/>
            <w:vMerge/>
          </w:tcPr>
          <w:p w14:paraId="32DE6E2B" w14:textId="5B437B1F" w:rsidR="004865E6" w:rsidRPr="00265DB6" w:rsidRDefault="004865E6" w:rsidP="00843E04">
            <w:pPr>
              <w:pStyle w:val="ListParagraph"/>
              <w:spacing w:after="60"/>
              <w:rPr>
                <w:rFonts w:cstheme="minorHAnsi"/>
                <w:iCs/>
                <w:color w:val="FF0000"/>
                <w:sz w:val="22"/>
                <w:szCs w:val="22"/>
              </w:rPr>
            </w:pPr>
          </w:p>
        </w:tc>
        <w:tc>
          <w:tcPr>
            <w:tcW w:w="769" w:type="pct"/>
            <w:tcBorders>
              <w:bottom w:val="single" w:sz="4" w:space="0" w:color="4F81BD" w:themeColor="accent1"/>
            </w:tcBorders>
          </w:tcPr>
          <w:p w14:paraId="2BEE2CA0" w14:textId="72D00F0E"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2E7CABB2" w14:textId="77777777" w:rsidTr="00950895">
        <w:trPr>
          <w:cantSplit/>
          <w:tblHeader/>
        </w:trPr>
        <w:tc>
          <w:tcPr>
            <w:tcW w:w="1665" w:type="pct"/>
            <w:tcBorders>
              <w:bottom w:val="single" w:sz="4" w:space="0" w:color="4F81BD" w:themeColor="accent1"/>
            </w:tcBorders>
          </w:tcPr>
          <w:p w14:paraId="12566279"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harmonise contract, purchase and entitlement information with normalised inventory data to establish an effective licence position (ELP) – licences purchased versus actual licence consumption.</w:t>
            </w:r>
          </w:p>
        </w:tc>
        <w:tc>
          <w:tcPr>
            <w:tcW w:w="1844" w:type="pct"/>
            <w:tcBorders>
              <w:bottom w:val="single" w:sz="4" w:space="0" w:color="4F81BD" w:themeColor="accent1"/>
            </w:tcBorders>
          </w:tcPr>
          <w:p w14:paraId="0C6C1D5F" w14:textId="5ADE0E97" w:rsidR="004865E6" w:rsidRPr="00265DB6" w:rsidRDefault="004865E6" w:rsidP="00C52AAB">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70C77FA" w14:textId="3E31829A"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54637841" w14:textId="77777777" w:rsidR="004865E6" w:rsidRPr="00265DB6" w:rsidRDefault="004865E6" w:rsidP="00C52AAB">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920CFDF" w14:textId="495F55A0"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harmonise contract, purchase and entitlement information with normalised inventory data to establish an effective licence position (ELP) – licences purchased versus actual licence consumption)</w:t>
            </w:r>
          </w:p>
          <w:p w14:paraId="5AD384D0" w14:textId="77EC1223"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harmonises contract, purchase and entitlement information with normalised inventory data to establish a partial effective licence position (ELP) – licences purchased versus actual licence consumption)</w:t>
            </w:r>
          </w:p>
          <w:p w14:paraId="7350D962" w14:textId="4DEE487A" w:rsidR="004865E6" w:rsidRPr="00265DB6" w:rsidRDefault="004865E6" w:rsidP="00C52AAB">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harmonises contract, purchase and entitlement information with normalised inventory data to establish an effective licence position (ELP) – licences purchased versus actual licence consumption)</w:t>
            </w:r>
          </w:p>
        </w:tc>
        <w:tc>
          <w:tcPr>
            <w:tcW w:w="722" w:type="pct"/>
            <w:vMerge/>
          </w:tcPr>
          <w:p w14:paraId="06C9ECCE" w14:textId="46D72D20"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FB06E19" w14:textId="1A35389F"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74DC632F" w14:textId="77777777" w:rsidTr="00950895">
        <w:trPr>
          <w:cantSplit/>
          <w:tblHeader/>
        </w:trPr>
        <w:tc>
          <w:tcPr>
            <w:tcW w:w="1665" w:type="pct"/>
            <w:tcBorders>
              <w:bottom w:val="single" w:sz="4" w:space="0" w:color="4F81BD" w:themeColor="accent1"/>
            </w:tcBorders>
          </w:tcPr>
          <w:p w14:paraId="7FD393D1" w14:textId="59126C98"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be able to account for MULTIPLE LICENCE ESTATES (multiple accounts) in a single solution but keep separate accounts for different departments (estates).</w:t>
            </w:r>
          </w:p>
        </w:tc>
        <w:tc>
          <w:tcPr>
            <w:tcW w:w="1844" w:type="pct"/>
            <w:tcBorders>
              <w:bottom w:val="single" w:sz="4" w:space="0" w:color="4F81BD" w:themeColor="accent1"/>
            </w:tcBorders>
          </w:tcPr>
          <w:p w14:paraId="7D3EAB86" w14:textId="7F9DDCB9"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2DAB60E" w14:textId="074BAD29"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4B871E1D"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9393B81" w14:textId="4B6FB1B6"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0=Non-compliant – (Does not meet any requirement or no substantiation): </w:t>
            </w:r>
            <w:r w:rsidRPr="00265DB6">
              <w:rPr>
                <w:rFonts w:asciiTheme="minorHAnsi" w:hAnsiTheme="minorHAnsi" w:cstheme="minorHAnsi"/>
                <w:iCs/>
                <w:sz w:val="22"/>
                <w:szCs w:val="22"/>
              </w:rPr>
              <w:t>(The SAM solution is not able to account for MULTIPLE LICENCE ESTATES (multiple accounts) in a single solution, and keep separate accounts for different departments (estates))</w:t>
            </w:r>
          </w:p>
          <w:p w14:paraId="53ACB66E" w14:textId="4A735C84"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partially account for MULTIPLE LICENCE ESTATES (multiple accounts) in a single solution, and partially keep separate accounts for different departments (estates))</w:t>
            </w:r>
          </w:p>
          <w:p w14:paraId="171E45CF" w14:textId="59BA6AC1"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account for MULTIPLE LICENCE ESTATES (multiple accounts) in a single solution, but keep separate accounts for different departments (estates))</w:t>
            </w:r>
          </w:p>
        </w:tc>
        <w:tc>
          <w:tcPr>
            <w:tcW w:w="722" w:type="pct"/>
            <w:vMerge/>
          </w:tcPr>
          <w:p w14:paraId="6B70BAFA" w14:textId="47EB0ECC"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F68DC67" w14:textId="0B8E416D"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0CF0F529" w14:textId="77777777" w:rsidTr="00950895">
        <w:trPr>
          <w:cantSplit/>
          <w:tblHeader/>
        </w:trPr>
        <w:tc>
          <w:tcPr>
            <w:tcW w:w="1665" w:type="pct"/>
            <w:tcBorders>
              <w:bottom w:val="single" w:sz="4" w:space="0" w:color="4F81BD" w:themeColor="accent1"/>
            </w:tcBorders>
          </w:tcPr>
          <w:p w14:paraId="45D6075F"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be able to determine the effective licence position (ELP) for all estates/accounts to respond to department consolidation and reconfiguration of ministries and departments.</w:t>
            </w:r>
          </w:p>
        </w:tc>
        <w:tc>
          <w:tcPr>
            <w:tcW w:w="1844" w:type="pct"/>
            <w:tcBorders>
              <w:bottom w:val="single" w:sz="4" w:space="0" w:color="4F81BD" w:themeColor="accent1"/>
            </w:tcBorders>
          </w:tcPr>
          <w:p w14:paraId="45EFB3F6" w14:textId="741A2EC3"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EE5A6BF" w14:textId="38879F1B"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0B3AC20F"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01779DC" w14:textId="2A8EED24"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0=Non-compliant – (Does not meet any requirement or no substantiation): </w:t>
            </w:r>
            <w:r w:rsidRPr="00265DB6">
              <w:rPr>
                <w:rFonts w:asciiTheme="minorHAnsi" w:hAnsiTheme="minorHAnsi" w:cstheme="minorHAnsi"/>
                <w:iCs/>
                <w:sz w:val="22"/>
                <w:szCs w:val="22"/>
              </w:rPr>
              <w:t>(The SAM solution is not able to determine the effective licence position (ELP) for all estates/accounts to respond to department consolidation and reconfiguration of ministries and departments)</w:t>
            </w:r>
          </w:p>
          <w:p w14:paraId="2FAAC111" w14:textId="3BF98871"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partially determine the effective licence position (ELP) for some estates/accounts to respond to department consolidation and reconfiguration of ministries and departments)</w:t>
            </w:r>
          </w:p>
          <w:p w14:paraId="0334D1BF" w14:textId="0670F55B"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determine the effective licence position (ELP) for all estates/accounts to respond to department consolidation and reconfiguration of ministries and departments)</w:t>
            </w:r>
          </w:p>
        </w:tc>
        <w:tc>
          <w:tcPr>
            <w:tcW w:w="722" w:type="pct"/>
            <w:vMerge/>
          </w:tcPr>
          <w:p w14:paraId="51CD605C" w14:textId="1FA390B6"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C5F3E97" w14:textId="5EC1F47E"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11FE86E6" w14:textId="77777777" w:rsidTr="00950895">
        <w:trPr>
          <w:cantSplit/>
          <w:tblHeader/>
        </w:trPr>
        <w:tc>
          <w:tcPr>
            <w:tcW w:w="1665" w:type="pct"/>
            <w:tcBorders>
              <w:bottom w:val="single" w:sz="4" w:space="0" w:color="4F81BD" w:themeColor="accent1"/>
            </w:tcBorders>
          </w:tcPr>
          <w:p w14:paraId="12F9E942" w14:textId="66AD389B"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be able to establish and automate the effective licence position (ELP) and meter software use for all software in the organization.</w:t>
            </w:r>
          </w:p>
        </w:tc>
        <w:tc>
          <w:tcPr>
            <w:tcW w:w="1844" w:type="pct"/>
            <w:tcBorders>
              <w:bottom w:val="single" w:sz="4" w:space="0" w:color="4F81BD" w:themeColor="accent1"/>
            </w:tcBorders>
          </w:tcPr>
          <w:p w14:paraId="3AC33141" w14:textId="1CF95616"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87647C5" w14:textId="5FCC46C1"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523E2F37"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6226008" w14:textId="09AA75A2"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is not able to establish and automate the effective licence position (ELP) and meter software use for all software in the organization)</w:t>
            </w:r>
          </w:p>
          <w:p w14:paraId="0FCAE987" w14:textId="6EC0C388"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partially establish and automate the effective licence position (ELP) and meter software use for some software in the organization)</w:t>
            </w:r>
          </w:p>
          <w:p w14:paraId="3C8D5E1F" w14:textId="259A8761"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establish and automate the effective licence position (ELP) and meter software use for all software in the organization)</w:t>
            </w:r>
          </w:p>
        </w:tc>
        <w:tc>
          <w:tcPr>
            <w:tcW w:w="722" w:type="pct"/>
            <w:vMerge/>
          </w:tcPr>
          <w:p w14:paraId="658EAB0C" w14:textId="60F35F78"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6609345" w14:textId="4EF69A6A"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61ECFD6F" w14:textId="77777777" w:rsidTr="00950895">
        <w:trPr>
          <w:cantSplit/>
          <w:tblHeader/>
        </w:trPr>
        <w:tc>
          <w:tcPr>
            <w:tcW w:w="1665" w:type="pct"/>
            <w:tcBorders>
              <w:bottom w:val="single" w:sz="4" w:space="0" w:color="4F81BD" w:themeColor="accent1"/>
            </w:tcBorders>
          </w:tcPr>
          <w:p w14:paraId="6C89EE4F" w14:textId="46F20F88"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 xml:space="preserve">The Asset Reconciliation component of the SAM Turnkey solution must be able to allocate or transfer licence entitlements across multiple estates/accounts, </w:t>
            </w:r>
            <w:proofErr w:type="gramStart"/>
            <w:r w:rsidRPr="00265DB6">
              <w:rPr>
                <w:rFonts w:cstheme="minorHAnsi"/>
                <w:iCs/>
                <w:sz w:val="22"/>
                <w:szCs w:val="22"/>
              </w:rPr>
              <w:t>in order to</w:t>
            </w:r>
            <w:proofErr w:type="gramEnd"/>
            <w:r w:rsidRPr="00265DB6">
              <w:rPr>
                <w:rFonts w:cstheme="minorHAnsi"/>
                <w:iCs/>
                <w:sz w:val="22"/>
                <w:szCs w:val="22"/>
              </w:rPr>
              <w:t xml:space="preserve"> optimise the use of organization effective licence position (ELP).</w:t>
            </w:r>
          </w:p>
        </w:tc>
        <w:tc>
          <w:tcPr>
            <w:tcW w:w="1844" w:type="pct"/>
            <w:tcBorders>
              <w:bottom w:val="single" w:sz="4" w:space="0" w:color="4F81BD" w:themeColor="accent1"/>
            </w:tcBorders>
          </w:tcPr>
          <w:p w14:paraId="2C748261" w14:textId="1E485521"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28834DB" w14:textId="74885011"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3E605541"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4F88A5E" w14:textId="7029EE0F"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 xml:space="preserve">(The SAM solution is not able to allocate or transfer licence entitlements across multiple estates/accounts, </w:t>
            </w:r>
            <w:proofErr w:type="gramStart"/>
            <w:r w:rsidRPr="00265DB6">
              <w:rPr>
                <w:rFonts w:asciiTheme="minorHAnsi" w:hAnsiTheme="minorHAnsi" w:cstheme="minorHAnsi"/>
                <w:iCs/>
                <w:sz w:val="22"/>
                <w:szCs w:val="22"/>
              </w:rPr>
              <w:t>in order to</w:t>
            </w:r>
            <w:proofErr w:type="gramEnd"/>
            <w:r w:rsidRPr="00265DB6">
              <w:rPr>
                <w:rFonts w:asciiTheme="minorHAnsi" w:hAnsiTheme="minorHAnsi" w:cstheme="minorHAnsi"/>
                <w:iCs/>
                <w:sz w:val="22"/>
                <w:szCs w:val="22"/>
              </w:rPr>
              <w:t xml:space="preserve"> optimise the use of organization effective licence position (ELP))</w:t>
            </w:r>
          </w:p>
          <w:p w14:paraId="3DE0F9C9" w14:textId="45A4F622"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partially allocate or transfer licence entitlements across multiple estates/accounts, </w:t>
            </w:r>
            <w:proofErr w:type="gramStart"/>
            <w:r w:rsidRPr="00265DB6">
              <w:rPr>
                <w:rFonts w:asciiTheme="minorHAnsi" w:hAnsiTheme="minorHAnsi" w:cstheme="minorHAnsi"/>
                <w:iCs/>
                <w:sz w:val="22"/>
                <w:szCs w:val="22"/>
              </w:rPr>
              <w:t>in order to</w:t>
            </w:r>
            <w:proofErr w:type="gramEnd"/>
            <w:r w:rsidRPr="00265DB6">
              <w:rPr>
                <w:rFonts w:asciiTheme="minorHAnsi" w:hAnsiTheme="minorHAnsi" w:cstheme="minorHAnsi"/>
                <w:iCs/>
                <w:sz w:val="22"/>
                <w:szCs w:val="22"/>
              </w:rPr>
              <w:t xml:space="preserve"> optimise the use of organization effective licence position (ELP))</w:t>
            </w:r>
          </w:p>
          <w:p w14:paraId="7B49138A" w14:textId="5DD545C9"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allocate or transfer licence entitlements across multiple estates/accounts, </w:t>
            </w:r>
            <w:proofErr w:type="gramStart"/>
            <w:r w:rsidRPr="00265DB6">
              <w:rPr>
                <w:rFonts w:asciiTheme="minorHAnsi" w:hAnsiTheme="minorHAnsi" w:cstheme="minorHAnsi"/>
                <w:iCs/>
                <w:sz w:val="22"/>
                <w:szCs w:val="22"/>
              </w:rPr>
              <w:t>in order to</w:t>
            </w:r>
            <w:proofErr w:type="gramEnd"/>
            <w:r w:rsidRPr="00265DB6">
              <w:rPr>
                <w:rFonts w:asciiTheme="minorHAnsi" w:hAnsiTheme="minorHAnsi" w:cstheme="minorHAnsi"/>
                <w:iCs/>
                <w:sz w:val="22"/>
                <w:szCs w:val="22"/>
              </w:rPr>
              <w:t xml:space="preserve"> optimise the use of organization effective licence position (ELP))</w:t>
            </w:r>
          </w:p>
        </w:tc>
        <w:tc>
          <w:tcPr>
            <w:tcW w:w="722" w:type="pct"/>
            <w:vMerge/>
          </w:tcPr>
          <w:p w14:paraId="46DFF290" w14:textId="73A27820"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D7F9111" w14:textId="2D44E3B2"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3C10942A" w14:textId="77777777" w:rsidTr="00950895">
        <w:trPr>
          <w:cantSplit/>
          <w:tblHeader/>
        </w:trPr>
        <w:tc>
          <w:tcPr>
            <w:tcW w:w="1665" w:type="pct"/>
            <w:tcBorders>
              <w:bottom w:val="single" w:sz="4" w:space="0" w:color="4F81BD" w:themeColor="accent1"/>
            </w:tcBorders>
          </w:tcPr>
          <w:p w14:paraId="5BC3775F"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identify the licensable status of software.</w:t>
            </w:r>
          </w:p>
        </w:tc>
        <w:tc>
          <w:tcPr>
            <w:tcW w:w="1844" w:type="pct"/>
            <w:tcBorders>
              <w:bottom w:val="single" w:sz="4" w:space="0" w:color="4F81BD" w:themeColor="accent1"/>
            </w:tcBorders>
          </w:tcPr>
          <w:p w14:paraId="6B2976AE" w14:textId="631F1E87"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4C74E80" w14:textId="697C933D"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1D1B8049"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820391B" w14:textId="15094B8E"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is not able to identify the licensable status of software)</w:t>
            </w:r>
          </w:p>
          <w:p w14:paraId="473B9E65" w14:textId="49721077"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partially identify the licensable status of software)</w:t>
            </w:r>
          </w:p>
          <w:p w14:paraId="7528F726" w14:textId="2CA40059"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identify the licensable status of software)</w:t>
            </w:r>
          </w:p>
        </w:tc>
        <w:tc>
          <w:tcPr>
            <w:tcW w:w="722" w:type="pct"/>
            <w:vMerge/>
          </w:tcPr>
          <w:p w14:paraId="1DF17020" w14:textId="3AE7554B"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F9E6EE1" w14:textId="1869626B"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323FB68A" w14:textId="77777777" w:rsidTr="00950895">
        <w:trPr>
          <w:cantSplit/>
          <w:tblHeader/>
        </w:trPr>
        <w:tc>
          <w:tcPr>
            <w:tcW w:w="1665" w:type="pct"/>
            <w:tcBorders>
              <w:bottom w:val="single" w:sz="4" w:space="0" w:color="4F81BD" w:themeColor="accent1"/>
            </w:tcBorders>
          </w:tcPr>
          <w:p w14:paraId="6310F4B5"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discover rogue or non-compliant software and hardware.</w:t>
            </w:r>
          </w:p>
        </w:tc>
        <w:tc>
          <w:tcPr>
            <w:tcW w:w="1844" w:type="pct"/>
            <w:tcBorders>
              <w:bottom w:val="single" w:sz="4" w:space="0" w:color="4F81BD" w:themeColor="accent1"/>
            </w:tcBorders>
          </w:tcPr>
          <w:p w14:paraId="37B3B473" w14:textId="0DC23B39"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C88C1B6" w14:textId="5208D3D7"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457C238E"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009CF03" w14:textId="1E2CE93D"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discover rogue or non-compliant software and hardware)</w:t>
            </w:r>
          </w:p>
          <w:p w14:paraId="735783F9" w14:textId="26E17E17"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discovers rogue or non-compliant software and hardware)</w:t>
            </w:r>
          </w:p>
          <w:p w14:paraId="1D1A9FA6" w14:textId="516B2F7D"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discovers rogue or non-compliant software and hardware)</w:t>
            </w:r>
          </w:p>
        </w:tc>
        <w:tc>
          <w:tcPr>
            <w:tcW w:w="722" w:type="pct"/>
            <w:vMerge/>
          </w:tcPr>
          <w:p w14:paraId="5D165824" w14:textId="57BFE6DA"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216B73A1" w14:textId="52673984" w:rsidR="004865E6" w:rsidRPr="00265DB6" w:rsidRDefault="004865E6"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0134F75F" w14:textId="77777777" w:rsidTr="00950895">
        <w:trPr>
          <w:cantSplit/>
          <w:tblHeader/>
        </w:trPr>
        <w:tc>
          <w:tcPr>
            <w:tcW w:w="1665" w:type="pct"/>
            <w:tcBorders>
              <w:bottom w:val="single" w:sz="4" w:space="0" w:color="4F81BD" w:themeColor="accent1"/>
            </w:tcBorders>
          </w:tcPr>
          <w:p w14:paraId="514A97CF"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lastRenderedPageBreak/>
              <w:t>The Asset Reconciliation component of the SAM Turnkey solution must identify both over- and under-use of licences.</w:t>
            </w:r>
          </w:p>
        </w:tc>
        <w:tc>
          <w:tcPr>
            <w:tcW w:w="1844" w:type="pct"/>
            <w:tcBorders>
              <w:bottom w:val="single" w:sz="4" w:space="0" w:color="4F81BD" w:themeColor="accent1"/>
            </w:tcBorders>
          </w:tcPr>
          <w:p w14:paraId="550A61A3" w14:textId="4D8B9539"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5AECB93" w14:textId="73A9D2D6"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5274D179"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F586B8B" w14:textId="2A2EDBD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identify both over- and under-use of licences)</w:t>
            </w:r>
          </w:p>
          <w:p w14:paraId="6E22902E" w14:textId="2089F90C"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identifies both over- and under-use of licences)</w:t>
            </w:r>
          </w:p>
          <w:p w14:paraId="06191336" w14:textId="05914CA0"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identifies both over- and under-use of licences)</w:t>
            </w:r>
          </w:p>
        </w:tc>
        <w:tc>
          <w:tcPr>
            <w:tcW w:w="722" w:type="pct"/>
            <w:vMerge/>
          </w:tcPr>
          <w:p w14:paraId="63DB034A" w14:textId="78081368"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0B02B060" w14:textId="3D403917" w:rsidR="004865E6" w:rsidRPr="00265DB6" w:rsidRDefault="004865E6"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4865E6" w:rsidRPr="00B3017E" w14:paraId="4599E7E3" w14:textId="77777777" w:rsidTr="00950895">
        <w:trPr>
          <w:cantSplit/>
          <w:tblHeader/>
        </w:trPr>
        <w:tc>
          <w:tcPr>
            <w:tcW w:w="1665" w:type="pct"/>
            <w:tcBorders>
              <w:bottom w:val="single" w:sz="4" w:space="0" w:color="4F81BD" w:themeColor="accent1"/>
            </w:tcBorders>
          </w:tcPr>
          <w:p w14:paraId="6802963B" w14:textId="77777777" w:rsidR="004865E6" w:rsidRPr="00265DB6" w:rsidRDefault="004865E6" w:rsidP="007734D9">
            <w:pPr>
              <w:pStyle w:val="ListParagraph"/>
              <w:numPr>
                <w:ilvl w:val="0"/>
                <w:numId w:val="70"/>
              </w:numPr>
              <w:spacing w:after="60"/>
              <w:jc w:val="left"/>
              <w:rPr>
                <w:rFonts w:eastAsiaTheme="minorHAnsi" w:cstheme="minorHAnsi"/>
                <w:iCs/>
                <w:sz w:val="22"/>
                <w:szCs w:val="22"/>
              </w:rPr>
            </w:pPr>
            <w:r w:rsidRPr="00265DB6">
              <w:rPr>
                <w:rFonts w:cstheme="minorHAnsi"/>
                <w:iCs/>
                <w:sz w:val="22"/>
                <w:szCs w:val="22"/>
              </w:rPr>
              <w:t>The Asset Reconciliation component of the SAM Turnkey solution must provide reconciled data that is useful for planning, modelling and dependency mapping and that forms the basis of compliance management, risk-reduction, audit defence, contract (re)negotiations, licence “true ups” and software spending optimisation.</w:t>
            </w:r>
          </w:p>
        </w:tc>
        <w:tc>
          <w:tcPr>
            <w:tcW w:w="1844" w:type="pct"/>
            <w:tcBorders>
              <w:bottom w:val="single" w:sz="4" w:space="0" w:color="4F81BD" w:themeColor="accent1"/>
            </w:tcBorders>
          </w:tcPr>
          <w:p w14:paraId="0FF6AF0A" w14:textId="4E8511F7" w:rsidR="004865E6" w:rsidRPr="00265DB6" w:rsidRDefault="004865E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64A4168" w14:textId="6440407C"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reconciliation requirements.</w:t>
            </w:r>
          </w:p>
          <w:p w14:paraId="29BC0E45" w14:textId="77777777"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B7830A3" w14:textId="477CBBFE"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provide reconciled data that is useful for planning, modelling and dependency mapping and that forms the basis of compliance management, risk-reduction, audit defence, contract (re)negotiations, licence “true ups” and software spending optimisation)</w:t>
            </w:r>
          </w:p>
          <w:p w14:paraId="2CEEBF99" w14:textId="060A8D8C" w:rsidR="004865E6" w:rsidRPr="00265DB6" w:rsidRDefault="004865E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provides reconciled data that is useful for planning, modelling and dependency mapping and that forms the basis of compliance management, risk-reduction, audit defence, contract (re)negotiations, licence “true ups” and software spending optimisation)</w:t>
            </w:r>
          </w:p>
          <w:p w14:paraId="3451972B" w14:textId="35F4EC5C" w:rsidR="004865E6" w:rsidRPr="00265DB6" w:rsidRDefault="004865E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5=Exceeds Compliance – (Exceeds minimum requirements): </w:t>
            </w:r>
            <w:r w:rsidRPr="00265DB6">
              <w:rPr>
                <w:rFonts w:asciiTheme="minorHAnsi" w:hAnsiTheme="minorHAnsi" w:cstheme="minorHAnsi"/>
                <w:iCs/>
                <w:sz w:val="22"/>
                <w:szCs w:val="22"/>
              </w:rPr>
              <w:t>(The SAM solution provides reconciled data that is useful for planning, modelling and dependency mapping and that forms the basis of compliance management, risk-reduction, audit defence, contract (re)negotiations, licence “true ups” and software spending optimisation)</w:t>
            </w:r>
          </w:p>
        </w:tc>
        <w:tc>
          <w:tcPr>
            <w:tcW w:w="722" w:type="pct"/>
            <w:vMerge/>
            <w:tcBorders>
              <w:bottom w:val="single" w:sz="4" w:space="0" w:color="4F81BD" w:themeColor="accent1"/>
            </w:tcBorders>
          </w:tcPr>
          <w:p w14:paraId="5AABFC12" w14:textId="68DD714B" w:rsidR="004865E6" w:rsidRPr="00265DB6" w:rsidRDefault="004865E6" w:rsidP="00843E0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92117C6" w14:textId="641A2937" w:rsidR="004865E6" w:rsidRPr="00265DB6" w:rsidRDefault="004865E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3B67EC1D" w14:textId="77777777" w:rsidTr="00950895">
        <w:trPr>
          <w:cantSplit/>
          <w:tblHeader/>
        </w:trPr>
        <w:tc>
          <w:tcPr>
            <w:tcW w:w="1665" w:type="pct"/>
            <w:tcBorders>
              <w:bottom w:val="single" w:sz="4" w:space="0" w:color="4F81BD" w:themeColor="accent1"/>
            </w:tcBorders>
          </w:tcPr>
          <w:p w14:paraId="321B2693" w14:textId="667C720D" w:rsidR="00601F16" w:rsidRPr="00265DB6" w:rsidRDefault="00601F16" w:rsidP="005A078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10. ASSET OPTIMISATION</w:t>
            </w:r>
          </w:p>
          <w:p w14:paraId="274FC7CE" w14:textId="77777777" w:rsidR="00601F16" w:rsidRPr="00265DB6" w:rsidRDefault="00601F16" w:rsidP="00514261">
            <w:pPr>
              <w:pStyle w:val="ListParagraph"/>
              <w:spacing w:after="60"/>
              <w:ind w:left="360"/>
              <w:jc w:val="left"/>
              <w:rPr>
                <w:rFonts w:eastAsiaTheme="minorHAnsi" w:cstheme="minorHAnsi"/>
                <w:iCs/>
                <w:sz w:val="22"/>
                <w:szCs w:val="22"/>
              </w:rPr>
            </w:pPr>
          </w:p>
          <w:p w14:paraId="21794AB6" w14:textId="16075381"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t>The Optimisation component of the SAM Turnkey solution must track changing software licence structures to improve vendor management and balance software spending with use.</w:t>
            </w:r>
          </w:p>
        </w:tc>
        <w:tc>
          <w:tcPr>
            <w:tcW w:w="1844" w:type="pct"/>
            <w:tcBorders>
              <w:bottom w:val="single" w:sz="4" w:space="0" w:color="4F81BD" w:themeColor="accent1"/>
            </w:tcBorders>
          </w:tcPr>
          <w:p w14:paraId="7AA908E7" w14:textId="736E7EE8" w:rsidR="00601F16" w:rsidRPr="00265DB6" w:rsidRDefault="00601F16" w:rsidP="004865E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533FE96" w14:textId="34995D9C" w:rsidR="00601F16" w:rsidRPr="00265DB6" w:rsidRDefault="00601F16" w:rsidP="004865E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76BA8B7E" w14:textId="77777777" w:rsidR="00601F16" w:rsidRPr="00265DB6" w:rsidRDefault="00601F16" w:rsidP="004865E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DE45273" w14:textId="04173075" w:rsidR="00601F16" w:rsidRPr="00265DB6" w:rsidRDefault="00601F1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track changing software licence structures to improve vendor management and balance software spending with use)</w:t>
            </w:r>
          </w:p>
          <w:p w14:paraId="2B3BD2A8" w14:textId="6F2D176F" w:rsidR="00601F16" w:rsidRPr="00265DB6" w:rsidRDefault="00601F1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tracks changing software licence structures to improve vendor management and balance software spending with use)</w:t>
            </w:r>
          </w:p>
          <w:p w14:paraId="136D9F31" w14:textId="71885D50" w:rsidR="00601F16" w:rsidRPr="00265DB6" w:rsidRDefault="00601F16" w:rsidP="004865E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tracks changing software licence structures to improve vendor management and balance software spending with use)</w:t>
            </w:r>
          </w:p>
        </w:tc>
        <w:tc>
          <w:tcPr>
            <w:tcW w:w="722" w:type="pct"/>
            <w:vMerge w:val="restart"/>
          </w:tcPr>
          <w:p w14:paraId="4A6DCA9A" w14:textId="792F330A" w:rsidR="00601F16" w:rsidRPr="00265DB6" w:rsidRDefault="00601F16" w:rsidP="00606395">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745A4618" w14:textId="77777777" w:rsidR="00601F16" w:rsidRPr="00265DB6" w:rsidRDefault="00601F16" w:rsidP="00A55BF9">
            <w:pPr>
              <w:pStyle w:val="ListParagraph"/>
              <w:spacing w:after="60"/>
              <w:jc w:val="left"/>
              <w:rPr>
                <w:rFonts w:cstheme="minorHAnsi"/>
                <w:iCs/>
                <w:color w:val="FF0000"/>
                <w:sz w:val="22"/>
                <w:szCs w:val="22"/>
              </w:rPr>
            </w:pPr>
          </w:p>
          <w:p w14:paraId="1D542BBA" w14:textId="77777777" w:rsidR="00601F16" w:rsidRPr="00265DB6" w:rsidRDefault="00601F16" w:rsidP="00A55BF9">
            <w:pPr>
              <w:pStyle w:val="ListParagraph"/>
              <w:spacing w:after="60"/>
              <w:jc w:val="left"/>
              <w:rPr>
                <w:rFonts w:cstheme="minorHAnsi"/>
                <w:iCs/>
                <w:color w:val="FF0000"/>
                <w:sz w:val="22"/>
                <w:szCs w:val="22"/>
              </w:rPr>
            </w:pPr>
          </w:p>
          <w:p w14:paraId="6F80CDE6" w14:textId="463FEC2C"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1A2FBB43" w14:textId="77777777" w:rsidTr="00950895">
        <w:trPr>
          <w:cantSplit/>
          <w:tblHeader/>
        </w:trPr>
        <w:tc>
          <w:tcPr>
            <w:tcW w:w="1665" w:type="pct"/>
            <w:tcBorders>
              <w:bottom w:val="single" w:sz="4" w:space="0" w:color="4F81BD" w:themeColor="accent1"/>
            </w:tcBorders>
          </w:tcPr>
          <w:p w14:paraId="1CD9DC3E" w14:textId="77777777"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lastRenderedPageBreak/>
              <w:t>The Optimisation component of the SAM Turnkey solution must enable appropriate reductions in the number, type and expense of licences needed and in use or related resources (such as CPUs, cores and bandwidth).</w:t>
            </w:r>
          </w:p>
        </w:tc>
        <w:tc>
          <w:tcPr>
            <w:tcW w:w="1844" w:type="pct"/>
            <w:tcBorders>
              <w:bottom w:val="single" w:sz="4" w:space="0" w:color="4F81BD" w:themeColor="accent1"/>
            </w:tcBorders>
          </w:tcPr>
          <w:p w14:paraId="3926EA23" w14:textId="6F9D463B" w:rsidR="00601F16" w:rsidRPr="00265DB6" w:rsidRDefault="00601F16"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CE309D7" w14:textId="5DC3BC98"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0F9C6B21" w14:textId="77777777"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12BC5BE" w14:textId="02E1C592"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enable appropriate reductions in the number, type and expense of licences needed and in use or related resources (such as CPUs, cores and bandwidth))</w:t>
            </w:r>
          </w:p>
          <w:p w14:paraId="574DC00C" w14:textId="3184F4CF"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enables appropriate reductions in the number, type and expense of licences needed and in use or related resources (such as CPUs, cores and bandwidth))</w:t>
            </w:r>
          </w:p>
          <w:p w14:paraId="01074E6A" w14:textId="19101A52"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enables appropriate reductions in the number, type and expense of licences needed and in use or related resources (such as CPUs, cores and bandwidth))</w:t>
            </w:r>
          </w:p>
        </w:tc>
        <w:tc>
          <w:tcPr>
            <w:tcW w:w="722" w:type="pct"/>
            <w:vMerge/>
          </w:tcPr>
          <w:p w14:paraId="02E0AAFF" w14:textId="12503579" w:rsidR="00601F16" w:rsidRPr="00265DB6" w:rsidRDefault="00601F16" w:rsidP="0060639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057FA73" w14:textId="71025E18"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2D76513B" w14:textId="77777777" w:rsidTr="00950895">
        <w:trPr>
          <w:cantSplit/>
          <w:tblHeader/>
        </w:trPr>
        <w:tc>
          <w:tcPr>
            <w:tcW w:w="1665" w:type="pct"/>
            <w:tcBorders>
              <w:bottom w:val="single" w:sz="4" w:space="0" w:color="4F81BD" w:themeColor="accent1"/>
            </w:tcBorders>
          </w:tcPr>
          <w:p w14:paraId="342FC222" w14:textId="77777777"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t>The Optimisation component of the SAM Turnkey solution must model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tc>
        <w:tc>
          <w:tcPr>
            <w:tcW w:w="1844" w:type="pct"/>
            <w:tcBorders>
              <w:bottom w:val="single" w:sz="4" w:space="0" w:color="4F81BD" w:themeColor="accent1"/>
            </w:tcBorders>
          </w:tcPr>
          <w:p w14:paraId="26AF5B16" w14:textId="2DD3A283" w:rsidR="00601F16" w:rsidRPr="00265DB6" w:rsidRDefault="00601F16"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7376ACE" w14:textId="7B988EE8"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140937DE" w14:textId="77777777"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59C6F67" w14:textId="3E179026"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model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p w14:paraId="1D6A98E3" w14:textId="7E05122A"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models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p w14:paraId="2D1BC957" w14:textId="75A50BE1"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models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tc>
        <w:tc>
          <w:tcPr>
            <w:tcW w:w="722" w:type="pct"/>
            <w:vMerge/>
          </w:tcPr>
          <w:p w14:paraId="7E2B8920" w14:textId="2A2013A9" w:rsidR="00601F16" w:rsidRPr="00265DB6" w:rsidRDefault="00601F16" w:rsidP="0060639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E07D4AA" w14:textId="000C97E3"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4A52473D" w14:textId="77777777" w:rsidTr="00950895">
        <w:trPr>
          <w:cantSplit/>
          <w:tblHeader/>
        </w:trPr>
        <w:tc>
          <w:tcPr>
            <w:tcW w:w="1665" w:type="pct"/>
            <w:tcBorders>
              <w:bottom w:val="single" w:sz="4" w:space="0" w:color="4F81BD" w:themeColor="accent1"/>
            </w:tcBorders>
          </w:tcPr>
          <w:p w14:paraId="2F17053F" w14:textId="77777777"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lastRenderedPageBreak/>
              <w:t>The Optimisation component of the SAM Turnkey solution must consolidate software licences and recommend the use of new licensing models, preferred applications or vendors.</w:t>
            </w:r>
          </w:p>
        </w:tc>
        <w:tc>
          <w:tcPr>
            <w:tcW w:w="1844" w:type="pct"/>
            <w:tcBorders>
              <w:bottom w:val="single" w:sz="4" w:space="0" w:color="4F81BD" w:themeColor="accent1"/>
            </w:tcBorders>
          </w:tcPr>
          <w:p w14:paraId="4D72AFF6" w14:textId="75C37587" w:rsidR="00601F16" w:rsidRPr="00265DB6" w:rsidRDefault="00601F16"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131204C" w14:textId="14A307E6"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74B0D85A" w14:textId="77777777"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EAE32B3" w14:textId="053600C7"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consolidate software licences and recommend the use of new licensing models, preferred applications or vendors)</w:t>
            </w:r>
          </w:p>
          <w:p w14:paraId="2BDBDD3D" w14:textId="25DF16AF"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consolidates software licences and/or partially recommends the use of new licensing models, preferred applications or vendors)</w:t>
            </w:r>
          </w:p>
          <w:p w14:paraId="542CD8CC" w14:textId="215275E8"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consolidates software licences and recommends the use of new licensing models, preferred applications or vendors)</w:t>
            </w:r>
          </w:p>
        </w:tc>
        <w:tc>
          <w:tcPr>
            <w:tcW w:w="722" w:type="pct"/>
            <w:vMerge/>
          </w:tcPr>
          <w:p w14:paraId="7DBFEA6B" w14:textId="2B9F16C8" w:rsidR="00601F16" w:rsidRPr="00265DB6" w:rsidRDefault="00601F16" w:rsidP="0060639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785FD46" w14:textId="67388129"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0D024CE9" w14:textId="77777777" w:rsidTr="00950895">
        <w:trPr>
          <w:cantSplit/>
          <w:tblHeader/>
        </w:trPr>
        <w:tc>
          <w:tcPr>
            <w:tcW w:w="1665" w:type="pct"/>
            <w:tcBorders>
              <w:bottom w:val="single" w:sz="4" w:space="0" w:color="4F81BD" w:themeColor="accent1"/>
            </w:tcBorders>
          </w:tcPr>
          <w:p w14:paraId="5183BCB6" w14:textId="2E749A22"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lastRenderedPageBreak/>
              <w:t>The Optimisation component of the SAM Turnkey solution must be able to optimise the licence position for all software in the organization.</w:t>
            </w:r>
          </w:p>
        </w:tc>
        <w:tc>
          <w:tcPr>
            <w:tcW w:w="1844" w:type="pct"/>
            <w:tcBorders>
              <w:bottom w:val="single" w:sz="4" w:space="0" w:color="4F81BD" w:themeColor="accent1"/>
            </w:tcBorders>
          </w:tcPr>
          <w:p w14:paraId="46C5F54E" w14:textId="1974259F" w:rsidR="00601F16" w:rsidRPr="00265DB6" w:rsidRDefault="00601F16"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BC0D163" w14:textId="77777777"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739687CD" w14:textId="7184B92C"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Evaluation:</w:t>
            </w:r>
          </w:p>
          <w:p w14:paraId="748A3E7E" w14:textId="0CA6E89E"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is not able to optimise the licence position for all software in the organization)</w:t>
            </w:r>
          </w:p>
          <w:p w14:paraId="768C5876" w14:textId="677C68DB"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partially optimise the licence position for some software in the organization)</w:t>
            </w:r>
          </w:p>
          <w:p w14:paraId="58762D6C" w14:textId="560967DF"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is able to</w:t>
            </w:r>
            <w:proofErr w:type="gramEnd"/>
            <w:r w:rsidRPr="00265DB6">
              <w:rPr>
                <w:rFonts w:asciiTheme="minorHAnsi" w:hAnsiTheme="minorHAnsi" w:cstheme="minorHAnsi"/>
                <w:iCs/>
                <w:sz w:val="22"/>
                <w:szCs w:val="22"/>
              </w:rPr>
              <w:t xml:space="preserve"> optimise the licence position for all software in the organization)</w:t>
            </w:r>
          </w:p>
        </w:tc>
        <w:tc>
          <w:tcPr>
            <w:tcW w:w="722" w:type="pct"/>
            <w:vMerge/>
          </w:tcPr>
          <w:p w14:paraId="41DEF234" w14:textId="1139CF13" w:rsidR="00601F16" w:rsidRPr="00265DB6" w:rsidRDefault="00601F16" w:rsidP="0060639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48B96FC9" w14:textId="4690F39F"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65118AD2" w14:textId="77777777" w:rsidTr="00950895">
        <w:trPr>
          <w:cantSplit/>
          <w:tblHeader/>
        </w:trPr>
        <w:tc>
          <w:tcPr>
            <w:tcW w:w="1665" w:type="pct"/>
            <w:tcBorders>
              <w:bottom w:val="single" w:sz="4" w:space="0" w:color="4F81BD" w:themeColor="accent1"/>
            </w:tcBorders>
          </w:tcPr>
          <w:p w14:paraId="2C4D46C9" w14:textId="065C5591"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lastRenderedPageBreak/>
              <w:t xml:space="preserve">The Optimisation component of the SAM Turnkey solution must identify unused or infrequently used software licences and recommend licence harvesting and reassignment to reduce the number of new licences </w:t>
            </w:r>
            <w:proofErr w:type="gramStart"/>
            <w:r w:rsidRPr="00265DB6">
              <w:rPr>
                <w:rFonts w:cstheme="minorHAnsi"/>
                <w:iCs/>
                <w:sz w:val="22"/>
                <w:szCs w:val="22"/>
              </w:rPr>
              <w:t>required, or</w:t>
            </w:r>
            <w:proofErr w:type="gramEnd"/>
            <w:r w:rsidRPr="00265DB6">
              <w:rPr>
                <w:rFonts w:cstheme="minorHAnsi"/>
                <w:iCs/>
                <w:sz w:val="22"/>
                <w:szCs w:val="22"/>
              </w:rPr>
              <w:t xml:space="preserve"> eliminating such licences to reduce costs (including the elimination of unnecessary or costly provisioning of Software as a </w:t>
            </w:r>
            <w:r w:rsidR="00A42B9E" w:rsidRPr="00265DB6">
              <w:rPr>
                <w:rFonts w:cstheme="minorHAnsi"/>
                <w:iCs/>
                <w:sz w:val="22"/>
                <w:szCs w:val="22"/>
              </w:rPr>
              <w:t>Service (SaaS) service</w:t>
            </w:r>
            <w:r w:rsidRPr="00265DB6">
              <w:rPr>
                <w:rFonts w:cstheme="minorHAnsi"/>
                <w:iCs/>
                <w:sz w:val="22"/>
                <w:szCs w:val="22"/>
              </w:rPr>
              <w:t xml:space="preserve"> and the rightsizing of contracts).</w:t>
            </w:r>
          </w:p>
        </w:tc>
        <w:tc>
          <w:tcPr>
            <w:tcW w:w="1844" w:type="pct"/>
            <w:tcBorders>
              <w:bottom w:val="single" w:sz="4" w:space="0" w:color="4F81BD" w:themeColor="accent1"/>
            </w:tcBorders>
          </w:tcPr>
          <w:p w14:paraId="0BD8F47D" w14:textId="5710C6AA" w:rsidR="00601F16" w:rsidRPr="00265DB6" w:rsidRDefault="00601F16"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BA15314" w14:textId="770B6970"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66FCF9BC" w14:textId="77777777"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1D06311" w14:textId="0A8152D1"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identify unused or infrequently used software licences and recommend licence harvesting and reassignment to reduce the number of new licences required, or eliminating such licences to reduce costs (including the elimination of unnecessary or costly provisioning of Software as a Service (SaaS) services and the rightsizing of contracts))</w:t>
            </w:r>
          </w:p>
          <w:p w14:paraId="22754EC8" w14:textId="36966C8C"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identifies unused or infrequently used software licences and/or partially recommends licence harvesting and reassignment to reduce the number of new licences required, or eliminating such licences to reduce costs (including the elimination of unnecessary or costly provisioning of Software as a Service (SaaS) services and the rightsizing of contracts))</w:t>
            </w:r>
          </w:p>
          <w:p w14:paraId="431DB2E4" w14:textId="1A4A85BB"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identifies unused or infrequently used software licences and recommends licence harvesting and reassignment to reduce the number of new licences required, or eliminating such licences to reduce costs (including the elimination of unnecessary or costly provisioning of Software as a Service (SaaS) services and the rightsizing of contracts))</w:t>
            </w:r>
          </w:p>
        </w:tc>
        <w:tc>
          <w:tcPr>
            <w:tcW w:w="722" w:type="pct"/>
            <w:vMerge/>
          </w:tcPr>
          <w:p w14:paraId="60910F49" w14:textId="71C9CC43" w:rsidR="00601F16" w:rsidRPr="00265DB6" w:rsidRDefault="00601F16" w:rsidP="0060639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564BF73" w14:textId="20FE8DC2"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601F16" w:rsidRPr="00B3017E" w14:paraId="6CE910A9" w14:textId="77777777" w:rsidTr="00950895">
        <w:trPr>
          <w:cantSplit/>
          <w:tblHeader/>
        </w:trPr>
        <w:tc>
          <w:tcPr>
            <w:tcW w:w="1665" w:type="pct"/>
            <w:tcBorders>
              <w:bottom w:val="single" w:sz="4" w:space="0" w:color="4F81BD" w:themeColor="accent1"/>
            </w:tcBorders>
          </w:tcPr>
          <w:p w14:paraId="6D0797A4" w14:textId="77777777" w:rsidR="00601F16" w:rsidRPr="00265DB6" w:rsidRDefault="00601F16" w:rsidP="007734D9">
            <w:pPr>
              <w:pStyle w:val="ListParagraph"/>
              <w:numPr>
                <w:ilvl w:val="0"/>
                <w:numId w:val="71"/>
              </w:numPr>
              <w:spacing w:after="60"/>
              <w:jc w:val="left"/>
              <w:rPr>
                <w:rFonts w:eastAsiaTheme="minorHAnsi" w:cstheme="minorHAnsi"/>
                <w:iCs/>
                <w:sz w:val="22"/>
                <w:szCs w:val="22"/>
              </w:rPr>
            </w:pPr>
            <w:r w:rsidRPr="00265DB6">
              <w:rPr>
                <w:rFonts w:cstheme="minorHAnsi"/>
                <w:iCs/>
                <w:sz w:val="22"/>
                <w:szCs w:val="22"/>
              </w:rPr>
              <w:t>The Optimisation component of the SAM Turnkey solution must recycle software licences on hardware being retired.</w:t>
            </w:r>
          </w:p>
        </w:tc>
        <w:tc>
          <w:tcPr>
            <w:tcW w:w="1844" w:type="pct"/>
            <w:tcBorders>
              <w:bottom w:val="single" w:sz="4" w:space="0" w:color="4F81BD" w:themeColor="accent1"/>
            </w:tcBorders>
          </w:tcPr>
          <w:p w14:paraId="4C75F6DF" w14:textId="04915DA7" w:rsidR="00601F16" w:rsidRPr="00265DB6" w:rsidRDefault="00601F16"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7516A5C" w14:textId="113F8249"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optimisation requirements.</w:t>
            </w:r>
          </w:p>
          <w:p w14:paraId="696A27F5" w14:textId="77777777"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5A2B36B" w14:textId="75350FC3"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recycle software licences on hardware being retired)</w:t>
            </w:r>
          </w:p>
          <w:p w14:paraId="5DC9F639" w14:textId="0535EA02" w:rsidR="00601F16" w:rsidRPr="00265DB6" w:rsidRDefault="00601F16"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3=Compliant – (Meets minimum requirements): </w:t>
            </w:r>
            <w:r w:rsidRPr="00265DB6">
              <w:rPr>
                <w:rFonts w:asciiTheme="minorHAnsi" w:hAnsiTheme="minorHAnsi" w:cstheme="minorHAnsi"/>
                <w:iCs/>
                <w:sz w:val="22"/>
                <w:szCs w:val="22"/>
              </w:rPr>
              <w:t>(The SAM solution partially recycles software licences on hardware being retired)</w:t>
            </w:r>
          </w:p>
          <w:p w14:paraId="496D2135" w14:textId="16D5440B" w:rsidR="00601F16" w:rsidRPr="00265DB6" w:rsidRDefault="00601F16"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recycles software licences on hardware being retired)</w:t>
            </w:r>
          </w:p>
          <w:p w14:paraId="23509536" w14:textId="2EF6E6AB" w:rsidR="00601F16" w:rsidRPr="00265DB6" w:rsidRDefault="00601F16" w:rsidP="00A55BF9">
            <w:pPr>
              <w:pStyle w:val="ListParagraph"/>
              <w:spacing w:after="60"/>
              <w:ind w:left="630"/>
              <w:jc w:val="left"/>
              <w:rPr>
                <w:rFonts w:eastAsiaTheme="minorHAnsi" w:cstheme="minorHAnsi"/>
                <w:iCs/>
                <w:sz w:val="22"/>
                <w:szCs w:val="22"/>
              </w:rPr>
            </w:pPr>
          </w:p>
        </w:tc>
        <w:tc>
          <w:tcPr>
            <w:tcW w:w="722" w:type="pct"/>
            <w:vMerge/>
            <w:tcBorders>
              <w:bottom w:val="single" w:sz="4" w:space="0" w:color="4F81BD" w:themeColor="accent1"/>
            </w:tcBorders>
          </w:tcPr>
          <w:p w14:paraId="17E90A9F" w14:textId="2CE0631D" w:rsidR="00601F16" w:rsidRPr="00265DB6" w:rsidRDefault="00601F16" w:rsidP="00606395">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578F8AE" w14:textId="38044C1F" w:rsidR="00601F16" w:rsidRPr="00265DB6" w:rsidRDefault="00601F16"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572D7DEB" w14:textId="77777777" w:rsidTr="00950895">
        <w:trPr>
          <w:cantSplit/>
          <w:tblHeader/>
        </w:trPr>
        <w:tc>
          <w:tcPr>
            <w:tcW w:w="1665" w:type="pct"/>
            <w:tcBorders>
              <w:bottom w:val="single" w:sz="4" w:space="0" w:color="4F81BD" w:themeColor="accent1"/>
            </w:tcBorders>
          </w:tcPr>
          <w:p w14:paraId="1B903261" w14:textId="10C46AE4" w:rsidR="00BD64E3" w:rsidRPr="00265DB6" w:rsidRDefault="00BD64E3" w:rsidP="00B4689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11. ASSET SHARING AND REPORTING</w:t>
            </w:r>
          </w:p>
          <w:p w14:paraId="4E4A9C4C" w14:textId="77777777" w:rsidR="00BD64E3" w:rsidRPr="00265DB6" w:rsidRDefault="00BD64E3" w:rsidP="00986C54">
            <w:pPr>
              <w:pStyle w:val="ListParagraph"/>
              <w:spacing w:after="60"/>
              <w:ind w:left="360"/>
              <w:jc w:val="left"/>
              <w:rPr>
                <w:rFonts w:eastAsiaTheme="minorHAnsi" w:cstheme="minorHAnsi"/>
                <w:iCs/>
                <w:sz w:val="22"/>
                <w:szCs w:val="22"/>
              </w:rPr>
            </w:pPr>
          </w:p>
          <w:p w14:paraId="479AEC27" w14:textId="7A5EA295"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t>The Asset Sharing and Reporting component of the SAM Turnkey solution must include predefined/canned/out-of-the-box reports which can be edited and customised.</w:t>
            </w:r>
          </w:p>
        </w:tc>
        <w:tc>
          <w:tcPr>
            <w:tcW w:w="1844" w:type="pct"/>
            <w:tcBorders>
              <w:bottom w:val="single" w:sz="4" w:space="0" w:color="4F81BD" w:themeColor="accent1"/>
            </w:tcBorders>
          </w:tcPr>
          <w:p w14:paraId="45754155" w14:textId="5AABA13C" w:rsidR="00BD64E3" w:rsidRPr="00265DB6" w:rsidRDefault="00BD64E3"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D627966" w14:textId="260268A5"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65D800BD" w14:textId="77777777" w:rsidR="00BD64E3" w:rsidRPr="00265DB6" w:rsidRDefault="00BD64E3"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9805BAD" w14:textId="6BB36F47"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include predefined/canned/out-of-the-box reports which can be edited and customised)</w:t>
            </w:r>
          </w:p>
          <w:p w14:paraId="3C49C02F" w14:textId="0BC5D460"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includes predefined/canned/out-of-the-box reports with limited editing and customisation)</w:t>
            </w:r>
          </w:p>
          <w:p w14:paraId="18B2CC6C" w14:textId="06D2EB29"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includes predefined/canned/out-of-the-box reports which can be edited and customised)</w:t>
            </w:r>
          </w:p>
        </w:tc>
        <w:tc>
          <w:tcPr>
            <w:tcW w:w="722" w:type="pct"/>
            <w:vMerge w:val="restart"/>
          </w:tcPr>
          <w:p w14:paraId="1D91CFBF" w14:textId="57E50AC1" w:rsidR="00BD64E3" w:rsidRPr="00265DB6" w:rsidRDefault="00BD64E3" w:rsidP="00BD64E3">
            <w:pPr>
              <w:pStyle w:val="ListParagraph"/>
              <w:spacing w:after="60"/>
              <w:rPr>
                <w:rFonts w:cstheme="minorHAnsi"/>
                <w:b/>
                <w:iCs/>
                <w:color w:val="FF0000"/>
                <w:sz w:val="22"/>
                <w:szCs w:val="22"/>
              </w:rPr>
            </w:pPr>
            <w:r w:rsidRPr="00265DB6">
              <w:rPr>
                <w:rFonts w:cstheme="minorHAnsi"/>
                <w:b/>
                <w:iCs/>
                <w:color w:val="000000" w:themeColor="text1"/>
                <w:sz w:val="22"/>
                <w:szCs w:val="22"/>
              </w:rPr>
              <w:t xml:space="preserve">             5%</w:t>
            </w:r>
          </w:p>
        </w:tc>
        <w:tc>
          <w:tcPr>
            <w:tcW w:w="769" w:type="pct"/>
            <w:tcBorders>
              <w:bottom w:val="single" w:sz="4" w:space="0" w:color="4F81BD" w:themeColor="accent1"/>
            </w:tcBorders>
          </w:tcPr>
          <w:p w14:paraId="1E58FEA3" w14:textId="7406FC2D"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36914745" w14:textId="77777777" w:rsidTr="00950895">
        <w:trPr>
          <w:cantSplit/>
          <w:tblHeader/>
        </w:trPr>
        <w:tc>
          <w:tcPr>
            <w:tcW w:w="1665" w:type="pct"/>
            <w:tcBorders>
              <w:bottom w:val="single" w:sz="4" w:space="0" w:color="4F81BD" w:themeColor="accent1"/>
            </w:tcBorders>
          </w:tcPr>
          <w:p w14:paraId="07447DE3"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allow for customised reports to be created from scratch in a short period of time by a user without specialist training.</w:t>
            </w:r>
          </w:p>
        </w:tc>
        <w:tc>
          <w:tcPr>
            <w:tcW w:w="1844" w:type="pct"/>
            <w:tcBorders>
              <w:bottom w:val="single" w:sz="4" w:space="0" w:color="4F81BD" w:themeColor="accent1"/>
            </w:tcBorders>
          </w:tcPr>
          <w:p w14:paraId="6B6546B5" w14:textId="19D03B6C" w:rsidR="00BD64E3" w:rsidRPr="00265DB6" w:rsidRDefault="00BD64E3"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99E14F3" w14:textId="31E9A4D5"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7096A3EA" w14:textId="77777777" w:rsidR="00BD64E3" w:rsidRPr="00265DB6" w:rsidRDefault="00BD64E3"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066A7989" w14:textId="4BF538C9"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for customised reports to be created from scratch in a short period of time by a user without specialist training)</w:t>
            </w:r>
          </w:p>
          <w:p w14:paraId="3DC53950" w14:textId="3B085DC9" w:rsidR="00BD64E3" w:rsidRPr="00265DB6" w:rsidRDefault="00BD64E3"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3=Compliant – (Meets minimum requirements): </w:t>
            </w:r>
            <w:r w:rsidRPr="00265DB6">
              <w:rPr>
                <w:rFonts w:asciiTheme="minorHAnsi" w:hAnsiTheme="minorHAnsi" w:cstheme="minorHAnsi"/>
                <w:iCs/>
                <w:sz w:val="22"/>
                <w:szCs w:val="22"/>
              </w:rPr>
              <w:t>(The SAM solution partially allows for customised reports to be created from scratch in a short period of time by a user or requires specialist training)</w:t>
            </w:r>
          </w:p>
          <w:p w14:paraId="03CA6F49" w14:textId="365DE997"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for customised reports to be created from scratch in a short period of time by a user without specialist training)</w:t>
            </w:r>
          </w:p>
        </w:tc>
        <w:tc>
          <w:tcPr>
            <w:tcW w:w="722" w:type="pct"/>
            <w:vMerge/>
          </w:tcPr>
          <w:p w14:paraId="6E48ABCD" w14:textId="37471B23"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081C08FB" w14:textId="7DDBA4A8"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099F30DD" w14:textId="77777777" w:rsidTr="00950895">
        <w:trPr>
          <w:cantSplit/>
          <w:tblHeader/>
        </w:trPr>
        <w:tc>
          <w:tcPr>
            <w:tcW w:w="1665" w:type="pct"/>
            <w:tcBorders>
              <w:bottom w:val="single" w:sz="4" w:space="0" w:color="4F81BD" w:themeColor="accent1"/>
            </w:tcBorders>
          </w:tcPr>
          <w:p w14:paraId="7E6803D8"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t>The Asset Sharing and Reporting component of the SAM Turnkey solution must allow reports to be scheduled.</w:t>
            </w:r>
          </w:p>
        </w:tc>
        <w:tc>
          <w:tcPr>
            <w:tcW w:w="1844" w:type="pct"/>
            <w:tcBorders>
              <w:bottom w:val="single" w:sz="4" w:space="0" w:color="4F81BD" w:themeColor="accent1"/>
            </w:tcBorders>
          </w:tcPr>
          <w:p w14:paraId="6B5125ED" w14:textId="69E48368" w:rsidR="00BD64E3" w:rsidRPr="00265DB6" w:rsidRDefault="00BD64E3"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768773E" w14:textId="0E6F9FC6"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7DB37670" w14:textId="77777777" w:rsidR="00BD64E3" w:rsidRPr="00265DB6" w:rsidRDefault="00BD64E3"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CAD4E12" w14:textId="09DD61D5"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reports to be scheduled)</w:t>
            </w:r>
          </w:p>
          <w:p w14:paraId="48EF88A1" w14:textId="6C0C6CD9"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reports to be scheduled)</w:t>
            </w:r>
          </w:p>
        </w:tc>
        <w:tc>
          <w:tcPr>
            <w:tcW w:w="722" w:type="pct"/>
            <w:vMerge/>
          </w:tcPr>
          <w:p w14:paraId="48BA2433" w14:textId="3DE8F21F"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28596C5F" w14:textId="74F3D187"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5414A949" w14:textId="77777777" w:rsidTr="00950895">
        <w:trPr>
          <w:cantSplit/>
          <w:tblHeader/>
        </w:trPr>
        <w:tc>
          <w:tcPr>
            <w:tcW w:w="1665" w:type="pct"/>
            <w:tcBorders>
              <w:bottom w:val="single" w:sz="4" w:space="0" w:color="4F81BD" w:themeColor="accent1"/>
            </w:tcBorders>
          </w:tcPr>
          <w:p w14:paraId="3B22322D"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allow for advanced queries to be written and saved.</w:t>
            </w:r>
          </w:p>
        </w:tc>
        <w:tc>
          <w:tcPr>
            <w:tcW w:w="1844" w:type="pct"/>
            <w:tcBorders>
              <w:bottom w:val="single" w:sz="4" w:space="0" w:color="4F81BD" w:themeColor="accent1"/>
            </w:tcBorders>
          </w:tcPr>
          <w:p w14:paraId="3460364E" w14:textId="33E97D1B" w:rsidR="00BD64E3" w:rsidRPr="00265DB6" w:rsidRDefault="00BD64E3" w:rsidP="00601F16">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9EBC26A" w14:textId="4C8F669B"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548E1CB8" w14:textId="77777777" w:rsidR="00BD64E3" w:rsidRPr="00265DB6" w:rsidRDefault="00BD64E3" w:rsidP="00601F16">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0313A0A" w14:textId="0FCF98DD"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for advanced queries to be written and saved)</w:t>
            </w:r>
          </w:p>
          <w:p w14:paraId="4B8C4AA7" w14:textId="3E5A1F7A"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allows for advanced queries to be written, but not saved)</w:t>
            </w:r>
          </w:p>
          <w:p w14:paraId="26D1AE12" w14:textId="0C5F0C15" w:rsidR="00BD64E3" w:rsidRPr="00265DB6" w:rsidRDefault="00BD64E3" w:rsidP="00601F16">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for advanced queries to be written and saved)</w:t>
            </w:r>
          </w:p>
        </w:tc>
        <w:tc>
          <w:tcPr>
            <w:tcW w:w="722" w:type="pct"/>
            <w:vMerge/>
          </w:tcPr>
          <w:p w14:paraId="5EDE331D" w14:textId="2C9D5206"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50FA408" w14:textId="280B919E" w:rsidR="00BD64E3" w:rsidRPr="00265DB6" w:rsidRDefault="00BD64E3"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7B7FA2C4" w14:textId="77777777" w:rsidTr="00950895">
        <w:trPr>
          <w:cantSplit/>
          <w:tblHeader/>
        </w:trPr>
        <w:tc>
          <w:tcPr>
            <w:tcW w:w="1665" w:type="pct"/>
            <w:tcBorders>
              <w:bottom w:val="single" w:sz="4" w:space="0" w:color="4F81BD" w:themeColor="accent1"/>
            </w:tcBorders>
          </w:tcPr>
          <w:p w14:paraId="37AF4251"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t>The Asset Sharing and Reporting component of the SAM Turnkey solution must allow import of data from other domains (HR (ownership information), ERP (software procurement data), IT operations (CMDBs, app stores and service catalogues) and security).</w:t>
            </w:r>
          </w:p>
        </w:tc>
        <w:tc>
          <w:tcPr>
            <w:tcW w:w="1844" w:type="pct"/>
            <w:tcBorders>
              <w:bottom w:val="single" w:sz="4" w:space="0" w:color="4F81BD" w:themeColor="accent1"/>
            </w:tcBorders>
          </w:tcPr>
          <w:p w14:paraId="1E7C4C42" w14:textId="5A0D0EE2"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98FED5F" w14:textId="138CE00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3C4A841C"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9D02358" w14:textId="538A738A"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the import of data from any of the mentioned domains (HR (ownership information), ERP (software procurement data), IT operations (CMDBs, app stores and service catalogues) and security))</w:t>
            </w:r>
          </w:p>
          <w:p w14:paraId="20E8C3BB" w14:textId="27F26134"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only allows the import of data from some of the mentioned domains: (HR (ownership information), ERP (software procurement data), IT operations (CMDBs, app stores and service catalogues) and security), but not all of them)</w:t>
            </w:r>
          </w:p>
          <w:p w14:paraId="2AEA87F9" w14:textId="62F41C9A"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allows the import of data from </w:t>
            </w:r>
            <w:proofErr w:type="gramStart"/>
            <w:r w:rsidRPr="00265DB6">
              <w:rPr>
                <w:rFonts w:asciiTheme="minorHAnsi" w:hAnsiTheme="minorHAnsi" w:cstheme="minorHAnsi"/>
                <w:iCs/>
                <w:sz w:val="22"/>
                <w:szCs w:val="22"/>
              </w:rPr>
              <w:t>all of</w:t>
            </w:r>
            <w:proofErr w:type="gramEnd"/>
            <w:r w:rsidRPr="00265DB6">
              <w:rPr>
                <w:rFonts w:asciiTheme="minorHAnsi" w:hAnsiTheme="minorHAnsi" w:cstheme="minorHAnsi"/>
                <w:iCs/>
                <w:sz w:val="22"/>
                <w:szCs w:val="22"/>
              </w:rPr>
              <w:t xml:space="preserve"> the mentioned domains (HR (ownership information), ERP (software procurement data), IT operations (CMDBs, app stores and service catalogues) and security))</w:t>
            </w:r>
          </w:p>
        </w:tc>
        <w:tc>
          <w:tcPr>
            <w:tcW w:w="722" w:type="pct"/>
            <w:vMerge/>
          </w:tcPr>
          <w:p w14:paraId="133F6569" w14:textId="2A6083F3"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026F1B86" w14:textId="0D5BBBC6"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7FDC26A9" w14:textId="77777777" w:rsidTr="00950895">
        <w:trPr>
          <w:cantSplit/>
          <w:tblHeader/>
        </w:trPr>
        <w:tc>
          <w:tcPr>
            <w:tcW w:w="1665" w:type="pct"/>
            <w:tcBorders>
              <w:bottom w:val="single" w:sz="4" w:space="0" w:color="4F81BD" w:themeColor="accent1"/>
            </w:tcBorders>
          </w:tcPr>
          <w:p w14:paraId="6A943728"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allow export of data in multiple formats (comma-separated value (CSV), hypertext mark-up language (HTML), Inline HTML, portable document format (PDF), Excel spreadsheet (XLS)) for use in other domains (IT operations (CMDBs, app stores and service catalogues) and security).</w:t>
            </w:r>
          </w:p>
        </w:tc>
        <w:tc>
          <w:tcPr>
            <w:tcW w:w="1844" w:type="pct"/>
            <w:tcBorders>
              <w:bottom w:val="single" w:sz="4" w:space="0" w:color="4F81BD" w:themeColor="accent1"/>
            </w:tcBorders>
          </w:tcPr>
          <w:p w14:paraId="4ACA43C4" w14:textId="52B2C66C"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314F756" w14:textId="54BF526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6661771B"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6BDBD7F" w14:textId="56E80D0D"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the export of data in any of the mentioned formats (comma-separated value (CSV), hypertext mark-up language (HTML), Inline HTML, portable document format (PDF), Excel spreadsheet (XLS)) for use in other domains (IT operations (CMDBs, app stores and service catalogues) and security))</w:t>
            </w:r>
          </w:p>
          <w:p w14:paraId="681B958A" w14:textId="7B6FF232"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only allows the export of data in some of the mentioned formats: (comma-separated value (CSV), hypertext mark-up language (HTML), Inline HTML, portable document format (PDF), Excel spreadsheet (XLS)) for use in other domains (IT operations (CMDBs, app stores and service catalogues) and security), but not all of them)</w:t>
            </w:r>
          </w:p>
          <w:p w14:paraId="4653E960" w14:textId="2AADE213"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the export of data in all of the mentioned formats (comma-separated value (CSV), hypertext mark-up language (HTML), Inline HTML, portable document format (PDF), Excel spreadsheet (XLS)) for use in other domains (IT operations (CMDBs, app stores and service catalogues) and security))</w:t>
            </w:r>
          </w:p>
        </w:tc>
        <w:tc>
          <w:tcPr>
            <w:tcW w:w="722" w:type="pct"/>
            <w:vMerge/>
          </w:tcPr>
          <w:p w14:paraId="7574E0F6" w14:textId="53B2DDF6"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C2CDB0C" w14:textId="022235C1"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6701CB75" w14:textId="77777777" w:rsidTr="00950895">
        <w:trPr>
          <w:cantSplit/>
          <w:tblHeader/>
        </w:trPr>
        <w:tc>
          <w:tcPr>
            <w:tcW w:w="1665" w:type="pct"/>
            <w:tcBorders>
              <w:bottom w:val="single" w:sz="4" w:space="0" w:color="4F81BD" w:themeColor="accent1"/>
            </w:tcBorders>
          </w:tcPr>
          <w:p w14:paraId="3BC4104A"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 xml:space="preserve">The Asset Sharing and Reporting component of the SAM Turnkey solution must include an easy-to-understand dashboard that gives you the inventory detail </w:t>
            </w:r>
            <w:proofErr w:type="gramStart"/>
            <w:r w:rsidRPr="00265DB6">
              <w:rPr>
                <w:rFonts w:cstheme="minorHAnsi"/>
                <w:iCs/>
                <w:sz w:val="22"/>
                <w:szCs w:val="22"/>
              </w:rPr>
              <w:t>at a glance</w:t>
            </w:r>
            <w:proofErr w:type="gramEnd"/>
            <w:r w:rsidRPr="00265DB6">
              <w:rPr>
                <w:rFonts w:cstheme="minorHAnsi"/>
                <w:iCs/>
                <w:sz w:val="22"/>
                <w:szCs w:val="22"/>
              </w:rPr>
              <w:t xml:space="preserve"> and allows for customised alerting.</w:t>
            </w:r>
          </w:p>
        </w:tc>
        <w:tc>
          <w:tcPr>
            <w:tcW w:w="1844" w:type="pct"/>
            <w:tcBorders>
              <w:bottom w:val="single" w:sz="4" w:space="0" w:color="4F81BD" w:themeColor="accent1"/>
            </w:tcBorders>
          </w:tcPr>
          <w:p w14:paraId="54DD8D10" w14:textId="741411D9"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BB1BA20" w14:textId="189630D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1C3E5643"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88E9E0E" w14:textId="462EDD53"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 xml:space="preserve">(The SAM solution does not include an easy-to-understand dashboard that gives you the inventory detail </w:t>
            </w:r>
            <w:proofErr w:type="gramStart"/>
            <w:r w:rsidRPr="00265DB6">
              <w:rPr>
                <w:rFonts w:asciiTheme="minorHAnsi" w:hAnsiTheme="minorHAnsi" w:cstheme="minorHAnsi"/>
                <w:iCs/>
                <w:sz w:val="22"/>
                <w:szCs w:val="22"/>
              </w:rPr>
              <w:t>at a glance</w:t>
            </w:r>
            <w:proofErr w:type="gramEnd"/>
            <w:r w:rsidRPr="00265DB6">
              <w:rPr>
                <w:rFonts w:asciiTheme="minorHAnsi" w:hAnsiTheme="minorHAnsi" w:cstheme="minorHAnsi"/>
                <w:iCs/>
                <w:sz w:val="22"/>
                <w:szCs w:val="22"/>
              </w:rPr>
              <w:t xml:space="preserve"> and allow for customised alerting)</w:t>
            </w:r>
          </w:p>
          <w:p w14:paraId="52524644" w14:textId="21163CB9"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provides limited customisation for reporting and dashboarding capability)</w:t>
            </w:r>
          </w:p>
          <w:p w14:paraId="71DFE00A" w14:textId="549AE917"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includes an easy-to-understand dashboard that gives you the inventory detail </w:t>
            </w:r>
            <w:proofErr w:type="gramStart"/>
            <w:r w:rsidRPr="00265DB6">
              <w:rPr>
                <w:rFonts w:asciiTheme="minorHAnsi" w:hAnsiTheme="minorHAnsi" w:cstheme="minorHAnsi"/>
                <w:iCs/>
                <w:sz w:val="22"/>
                <w:szCs w:val="22"/>
              </w:rPr>
              <w:t>at a glance</w:t>
            </w:r>
            <w:proofErr w:type="gramEnd"/>
            <w:r w:rsidRPr="00265DB6">
              <w:rPr>
                <w:rFonts w:asciiTheme="minorHAnsi" w:hAnsiTheme="minorHAnsi" w:cstheme="minorHAnsi"/>
                <w:iCs/>
                <w:sz w:val="22"/>
                <w:szCs w:val="22"/>
              </w:rPr>
              <w:t xml:space="preserve"> and allows for customised alerting)</w:t>
            </w:r>
          </w:p>
        </w:tc>
        <w:tc>
          <w:tcPr>
            <w:tcW w:w="722" w:type="pct"/>
            <w:vMerge/>
          </w:tcPr>
          <w:p w14:paraId="037186E5" w14:textId="0FFA1AA9"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4A2DCEA" w14:textId="1FE731E3"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44C289A1" w14:textId="77777777" w:rsidTr="00950895">
        <w:trPr>
          <w:cantSplit/>
          <w:tblHeader/>
        </w:trPr>
        <w:tc>
          <w:tcPr>
            <w:tcW w:w="1665" w:type="pct"/>
            <w:tcBorders>
              <w:bottom w:val="single" w:sz="4" w:space="0" w:color="4F81BD" w:themeColor="accent1"/>
            </w:tcBorders>
          </w:tcPr>
          <w:p w14:paraId="4AE72829"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show the hierarchical relationships of assets, users, locations, departments, cost centres, contracts and licence status in a graphical way.</w:t>
            </w:r>
          </w:p>
        </w:tc>
        <w:tc>
          <w:tcPr>
            <w:tcW w:w="1844" w:type="pct"/>
            <w:tcBorders>
              <w:bottom w:val="single" w:sz="4" w:space="0" w:color="4F81BD" w:themeColor="accent1"/>
            </w:tcBorders>
          </w:tcPr>
          <w:p w14:paraId="2B869D72" w14:textId="77777777"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0FC92E0" w14:textId="01F83E9C"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149B5705"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34040EC" w14:textId="359A38B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show the hierarchical relationships of assets, users, locations, departments, cost centres, contracts and licence status in a graphical way)</w:t>
            </w:r>
          </w:p>
          <w:p w14:paraId="3307934C" w14:textId="4D1B70C2"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shows the hierarchical relationships of assets, users, locations, departments, cost centres, contracts and licence status in a graphical way)</w:t>
            </w:r>
          </w:p>
          <w:p w14:paraId="2FFC3BF6" w14:textId="3121D354"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 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shows the hierarchical relationships of assets, users, locations, departments, cost centres, contracts and licence status in a graphical way)</w:t>
            </w:r>
          </w:p>
        </w:tc>
        <w:tc>
          <w:tcPr>
            <w:tcW w:w="722" w:type="pct"/>
            <w:vMerge/>
          </w:tcPr>
          <w:p w14:paraId="71119C40" w14:textId="08DD7547"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A9517E4" w14:textId="35509FDC"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4B87187D" w14:textId="77777777" w:rsidTr="00950895">
        <w:trPr>
          <w:cantSplit/>
          <w:tblHeader/>
        </w:trPr>
        <w:tc>
          <w:tcPr>
            <w:tcW w:w="1665" w:type="pct"/>
            <w:tcBorders>
              <w:bottom w:val="single" w:sz="4" w:space="0" w:color="4F81BD" w:themeColor="accent1"/>
            </w:tcBorders>
          </w:tcPr>
          <w:p w14:paraId="7626AC71"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report on risk and software compliance status based on licences owned and deployed (risk/compliance prioritisation).</w:t>
            </w:r>
          </w:p>
        </w:tc>
        <w:tc>
          <w:tcPr>
            <w:tcW w:w="1844" w:type="pct"/>
            <w:tcBorders>
              <w:bottom w:val="single" w:sz="4" w:space="0" w:color="4F81BD" w:themeColor="accent1"/>
            </w:tcBorders>
          </w:tcPr>
          <w:p w14:paraId="06093640" w14:textId="51A087EA"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4B26BC7" w14:textId="4505AEA1"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0BDD8D89"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41848B7" w14:textId="379B937B"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report on risk and software compliance status based on licences owned and deployed (risk/compliance prioritisation))</w:t>
            </w:r>
          </w:p>
          <w:p w14:paraId="72AA7BE1" w14:textId="66B2CF18"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reports on risk and software compliance status based on licences owned and deployed (risk/compliance prioritisation))</w:t>
            </w:r>
          </w:p>
          <w:p w14:paraId="54C389C0" w14:textId="4FB83B5D"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reports on risk and software compliance status based on licences owned and deployed (risk/compliance prioritisation))</w:t>
            </w:r>
          </w:p>
        </w:tc>
        <w:tc>
          <w:tcPr>
            <w:tcW w:w="722" w:type="pct"/>
            <w:vMerge/>
          </w:tcPr>
          <w:p w14:paraId="7774AE31" w14:textId="32E8DAE4"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C887F43" w14:textId="4BA44194"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6D3C3763" w14:textId="77777777" w:rsidTr="00950895">
        <w:trPr>
          <w:cantSplit/>
          <w:tblHeader/>
        </w:trPr>
        <w:tc>
          <w:tcPr>
            <w:tcW w:w="1665" w:type="pct"/>
            <w:tcBorders>
              <w:bottom w:val="single" w:sz="4" w:space="0" w:color="4F81BD" w:themeColor="accent1"/>
            </w:tcBorders>
          </w:tcPr>
          <w:p w14:paraId="18C343A9"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report by publisher on annual spend.</w:t>
            </w:r>
          </w:p>
        </w:tc>
        <w:tc>
          <w:tcPr>
            <w:tcW w:w="1844" w:type="pct"/>
            <w:tcBorders>
              <w:bottom w:val="single" w:sz="4" w:space="0" w:color="4F81BD" w:themeColor="accent1"/>
            </w:tcBorders>
          </w:tcPr>
          <w:p w14:paraId="46689D6A" w14:textId="7B8703B3"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607727A" w14:textId="5BB83F7E"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36BF821F"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2ADE216" w14:textId="6A1B5EA6"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report by publisher on annual spend)</w:t>
            </w:r>
          </w:p>
          <w:p w14:paraId="13C76DD7" w14:textId="4450AA02"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3=Compliant – (Meets minimum requirements): </w:t>
            </w:r>
            <w:r w:rsidRPr="00265DB6">
              <w:rPr>
                <w:rFonts w:asciiTheme="minorHAnsi" w:hAnsiTheme="minorHAnsi" w:cstheme="minorHAnsi"/>
                <w:iCs/>
                <w:sz w:val="22"/>
                <w:szCs w:val="22"/>
              </w:rPr>
              <w:t>(The SAM solution partially reports by publisher on annual spend)</w:t>
            </w:r>
          </w:p>
          <w:p w14:paraId="4544054E" w14:textId="3F07ECF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reports by publisher on annual spend)</w:t>
            </w:r>
          </w:p>
        </w:tc>
        <w:tc>
          <w:tcPr>
            <w:tcW w:w="722" w:type="pct"/>
            <w:vMerge/>
          </w:tcPr>
          <w:p w14:paraId="37CA2BBB" w14:textId="2A223C37"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D8C5F98" w14:textId="524B8F6D"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472391A5" w14:textId="77777777" w:rsidTr="00950895">
        <w:trPr>
          <w:cantSplit/>
          <w:tblHeader/>
        </w:trPr>
        <w:tc>
          <w:tcPr>
            <w:tcW w:w="1665" w:type="pct"/>
            <w:tcBorders>
              <w:bottom w:val="single" w:sz="4" w:space="0" w:color="4F81BD" w:themeColor="accent1"/>
            </w:tcBorders>
          </w:tcPr>
          <w:p w14:paraId="3A25C3C1"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report on use (concurrent, average, peak, as well as tracking history).</w:t>
            </w:r>
          </w:p>
        </w:tc>
        <w:tc>
          <w:tcPr>
            <w:tcW w:w="1844" w:type="pct"/>
            <w:tcBorders>
              <w:bottom w:val="single" w:sz="4" w:space="0" w:color="4F81BD" w:themeColor="accent1"/>
            </w:tcBorders>
          </w:tcPr>
          <w:p w14:paraId="68DC77B1" w14:textId="0FEE4605"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5D3A771" w14:textId="0C3503B9"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33CB7C35"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91A4EA6" w14:textId="06947203"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report on use (concurrent, average, peak, as well as tracking history))</w:t>
            </w:r>
          </w:p>
          <w:p w14:paraId="01482727" w14:textId="356878F5"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reports on only some of the following use (concurrent, average, peak, as well as tracking history), but not all)</w:t>
            </w:r>
          </w:p>
          <w:p w14:paraId="6EB3658F" w14:textId="1FDE0A76"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reports on use (concurrent, average, peak, as well as tracking history))</w:t>
            </w:r>
          </w:p>
        </w:tc>
        <w:tc>
          <w:tcPr>
            <w:tcW w:w="722" w:type="pct"/>
            <w:vMerge/>
          </w:tcPr>
          <w:p w14:paraId="2AA19141" w14:textId="7E6CC638"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34C09DE" w14:textId="61FC6452"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2B4B6E6D" w14:textId="77777777" w:rsidTr="00950895">
        <w:trPr>
          <w:cantSplit/>
          <w:tblHeader/>
        </w:trPr>
        <w:tc>
          <w:tcPr>
            <w:tcW w:w="1665" w:type="pct"/>
            <w:tcBorders>
              <w:bottom w:val="single" w:sz="4" w:space="0" w:color="4F81BD" w:themeColor="accent1"/>
            </w:tcBorders>
          </w:tcPr>
          <w:p w14:paraId="3A97347E"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t>The Asset Sharing and Reporting component of the SAM Turnkey solution must include data correlation and discrepancy reporting to identify missing assets.</w:t>
            </w:r>
          </w:p>
        </w:tc>
        <w:tc>
          <w:tcPr>
            <w:tcW w:w="1844" w:type="pct"/>
            <w:tcBorders>
              <w:bottom w:val="single" w:sz="4" w:space="0" w:color="4F81BD" w:themeColor="accent1"/>
            </w:tcBorders>
          </w:tcPr>
          <w:p w14:paraId="565F209F" w14:textId="7C5CD657" w:rsidR="00BD64E3" w:rsidRPr="00265DB6" w:rsidRDefault="00BD64E3"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5C59F89" w14:textId="39FDBD97"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19863BD7" w14:textId="77777777" w:rsidR="00BD64E3" w:rsidRPr="00265DB6" w:rsidRDefault="00BD64E3"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92E3C47" w14:textId="2364125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include data correlation and discrepancy reporting to identify missing assets)</w:t>
            </w:r>
          </w:p>
          <w:p w14:paraId="3DCB394C" w14:textId="2F00FE62"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includes data correlation and discrepancy reporting to identify missing assets)</w:t>
            </w:r>
          </w:p>
          <w:p w14:paraId="1D62F182" w14:textId="7138DEDF" w:rsidR="00BD64E3" w:rsidRPr="00265DB6" w:rsidRDefault="00BD64E3"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 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includes data correlation and discrepancy reporting to identify missing assets)</w:t>
            </w:r>
          </w:p>
        </w:tc>
        <w:tc>
          <w:tcPr>
            <w:tcW w:w="722" w:type="pct"/>
            <w:vMerge/>
          </w:tcPr>
          <w:p w14:paraId="3C1DCDE4" w14:textId="2DFD540C"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7D7C271" w14:textId="134E40EF" w:rsidR="00BD64E3" w:rsidRPr="00265DB6" w:rsidRDefault="00BD64E3"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BD64E3" w:rsidRPr="00B3017E" w14:paraId="692A0911" w14:textId="77777777" w:rsidTr="00950895">
        <w:trPr>
          <w:cantSplit/>
          <w:tblHeader/>
        </w:trPr>
        <w:tc>
          <w:tcPr>
            <w:tcW w:w="1665" w:type="pct"/>
            <w:tcBorders>
              <w:bottom w:val="single" w:sz="4" w:space="0" w:color="4F81BD" w:themeColor="accent1"/>
            </w:tcBorders>
          </w:tcPr>
          <w:p w14:paraId="07D80B5E" w14:textId="77777777" w:rsidR="00BD64E3" w:rsidRPr="00265DB6" w:rsidRDefault="00BD64E3" w:rsidP="007734D9">
            <w:pPr>
              <w:pStyle w:val="ListParagraph"/>
              <w:numPr>
                <w:ilvl w:val="0"/>
                <w:numId w:val="72"/>
              </w:numPr>
              <w:spacing w:after="60"/>
              <w:jc w:val="left"/>
              <w:rPr>
                <w:rFonts w:eastAsiaTheme="minorHAnsi" w:cstheme="minorHAnsi"/>
                <w:iCs/>
                <w:sz w:val="22"/>
                <w:szCs w:val="22"/>
              </w:rPr>
            </w:pPr>
            <w:r w:rsidRPr="00265DB6">
              <w:rPr>
                <w:rFonts w:cstheme="minorHAnsi"/>
                <w:iCs/>
                <w:sz w:val="22"/>
                <w:szCs w:val="22"/>
              </w:rPr>
              <w:lastRenderedPageBreak/>
              <w:t>The Asset Sharing and Reporting component of the SAM Turnkey solution must include reports for different teams and at different levels, taking into consideration the confidentiality of the data.</w:t>
            </w:r>
          </w:p>
        </w:tc>
        <w:tc>
          <w:tcPr>
            <w:tcW w:w="1844" w:type="pct"/>
            <w:tcBorders>
              <w:bottom w:val="single" w:sz="4" w:space="0" w:color="4F81BD" w:themeColor="accent1"/>
            </w:tcBorders>
          </w:tcPr>
          <w:p w14:paraId="6D71DB2F" w14:textId="3DCC64DA" w:rsidR="00BD64E3" w:rsidRPr="00265DB6" w:rsidRDefault="00BD64E3" w:rsidP="00BD64E3">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638B85E" w14:textId="5A93A6C6" w:rsidR="00BD64E3" w:rsidRPr="00265DB6" w:rsidRDefault="00BD64E3" w:rsidP="00BD64E3">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asset sharing and reporting requirements.</w:t>
            </w:r>
          </w:p>
          <w:p w14:paraId="4905AFDC" w14:textId="77777777" w:rsidR="00BD64E3" w:rsidRPr="00265DB6" w:rsidRDefault="00BD64E3" w:rsidP="00BD64E3">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99EC67A" w14:textId="0483267D" w:rsidR="00BD64E3" w:rsidRPr="00265DB6" w:rsidRDefault="00BD64E3" w:rsidP="00BD64E3">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0= 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include reports for different teams and at different levels, taking into consideration the confidentiality of the data)</w:t>
            </w:r>
          </w:p>
          <w:p w14:paraId="5B312B6F" w14:textId="53CD42A9" w:rsidR="00BD64E3" w:rsidRPr="00265DB6" w:rsidRDefault="00BD64E3" w:rsidP="00BD64E3">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includes reports for different teams and at different levels, taking into consideration the confidentiality of the data)</w:t>
            </w:r>
          </w:p>
          <w:p w14:paraId="7733A46E" w14:textId="187966F7" w:rsidR="00BD64E3" w:rsidRPr="00265DB6" w:rsidRDefault="00BD64E3" w:rsidP="00BD64E3">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5= 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includes reports for different teams and at different levels, taking into consideration the confidentiality of the data).</w:t>
            </w:r>
          </w:p>
        </w:tc>
        <w:tc>
          <w:tcPr>
            <w:tcW w:w="722" w:type="pct"/>
            <w:vMerge/>
            <w:tcBorders>
              <w:bottom w:val="single" w:sz="4" w:space="0" w:color="4F81BD" w:themeColor="accent1"/>
            </w:tcBorders>
          </w:tcPr>
          <w:p w14:paraId="1CC87857" w14:textId="6E3DE647" w:rsidR="00BD64E3" w:rsidRPr="00265DB6" w:rsidRDefault="00BD64E3" w:rsidP="00B6690F">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338127D" w14:textId="5E707F17" w:rsidR="00BD64E3" w:rsidRPr="00265DB6" w:rsidRDefault="00BD64E3"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&lt;provide unique reference to locate substantiating evidence in the bid response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78814278" w14:textId="77777777" w:rsidTr="00950895">
        <w:trPr>
          <w:cantSplit/>
          <w:tblHeader/>
        </w:trPr>
        <w:tc>
          <w:tcPr>
            <w:tcW w:w="1665" w:type="pct"/>
            <w:tcBorders>
              <w:bottom w:val="single" w:sz="4" w:space="0" w:color="4F81BD" w:themeColor="accent1"/>
            </w:tcBorders>
          </w:tcPr>
          <w:p w14:paraId="46BE54DB" w14:textId="78607987" w:rsidR="00E32F75" w:rsidRPr="00265DB6" w:rsidRDefault="00B46892" w:rsidP="00B46892">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lastRenderedPageBreak/>
              <w:t xml:space="preserve">12. </w:t>
            </w:r>
            <w:r w:rsidR="00E32F75" w:rsidRPr="00265DB6">
              <w:rPr>
                <w:rFonts w:asciiTheme="minorHAnsi" w:hAnsiTheme="minorHAnsi" w:cstheme="minorHAnsi"/>
                <w:b/>
                <w:iCs/>
                <w:sz w:val="22"/>
                <w:szCs w:val="22"/>
              </w:rPr>
              <w:t>STANDARDS AND BEST PRACTICE FRAMEWORKS</w:t>
            </w:r>
          </w:p>
          <w:p w14:paraId="4D1D1045" w14:textId="77777777" w:rsidR="00E32F75" w:rsidRPr="00265DB6" w:rsidRDefault="00E32F75" w:rsidP="00E32F75">
            <w:pPr>
              <w:pStyle w:val="ListParagraph"/>
              <w:spacing w:after="60"/>
              <w:ind w:left="360"/>
              <w:jc w:val="left"/>
              <w:rPr>
                <w:rFonts w:eastAsiaTheme="minorHAnsi" w:cstheme="minorHAnsi"/>
                <w:iCs/>
                <w:sz w:val="22"/>
                <w:szCs w:val="22"/>
              </w:rPr>
            </w:pPr>
          </w:p>
          <w:p w14:paraId="3DED1BD5" w14:textId="345F4A9E" w:rsidR="00E5733F" w:rsidRPr="00265DB6" w:rsidRDefault="00E5733F" w:rsidP="007734D9">
            <w:pPr>
              <w:pStyle w:val="ListParagraph"/>
              <w:numPr>
                <w:ilvl w:val="0"/>
                <w:numId w:val="73"/>
              </w:numPr>
              <w:spacing w:after="60"/>
              <w:jc w:val="left"/>
              <w:rPr>
                <w:rFonts w:eastAsiaTheme="minorHAnsi" w:cstheme="minorHAnsi"/>
                <w:iCs/>
                <w:sz w:val="22"/>
                <w:szCs w:val="22"/>
              </w:rPr>
            </w:pPr>
            <w:r w:rsidRPr="00265DB6">
              <w:rPr>
                <w:rFonts w:cstheme="minorHAnsi"/>
                <w:iCs/>
                <w:sz w:val="22"/>
                <w:szCs w:val="22"/>
              </w:rPr>
              <w:t>The SAM Turnkey solution complies with the following standards and best practice frameworks: ISO/IEC 19770 Information Technology, Software Asset Management.</w:t>
            </w:r>
          </w:p>
        </w:tc>
        <w:tc>
          <w:tcPr>
            <w:tcW w:w="1844" w:type="pct"/>
            <w:tcBorders>
              <w:bottom w:val="single" w:sz="4" w:space="0" w:color="4F81BD" w:themeColor="accent1"/>
            </w:tcBorders>
          </w:tcPr>
          <w:p w14:paraId="60802C2E" w14:textId="5FE44622" w:rsidR="00E5733F" w:rsidRPr="00265DB6" w:rsidRDefault="00E5733F" w:rsidP="00BD64E3">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C518CBA" w14:textId="3D116C9A" w:rsidR="00E5733F" w:rsidRPr="00265DB6" w:rsidRDefault="00E5733F" w:rsidP="00BD64E3">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standards and best practice frameworks requirements.</w:t>
            </w:r>
          </w:p>
          <w:p w14:paraId="6F9086F2" w14:textId="77777777" w:rsidR="00E5733F" w:rsidRPr="00265DB6" w:rsidRDefault="00E5733F" w:rsidP="00BD64E3">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2B985E5" w14:textId="5497FF59" w:rsidR="00E5733F" w:rsidRPr="00265DB6" w:rsidRDefault="00E5733F"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BD64E3"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comply with the following standards and best practice frameworks: ISO/IEC 19770 Information Technology, Software Asset Management)</w:t>
            </w:r>
          </w:p>
          <w:p w14:paraId="02528121" w14:textId="5C77E766" w:rsidR="00E5733F" w:rsidRPr="00265DB6" w:rsidRDefault="00E5733F"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BD64E3"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partially complies with the following standards and best practice frameworks: ISO/IEC 19770 Information Technology, Software Asset Management)</w:t>
            </w:r>
          </w:p>
          <w:p w14:paraId="0DBF9764" w14:textId="2425E1D2" w:rsidR="00AD08DD" w:rsidRPr="00265DB6" w:rsidRDefault="00E5733F" w:rsidP="00BD64E3">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(Exceeds minimum requirements)</w:t>
            </w:r>
            <w:r w:rsidR="00BD64E3"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complies with the following standards and best practice frameworks: ISO/IEC 19770 Information Technology, Software Asset Management)</w:t>
            </w:r>
          </w:p>
        </w:tc>
        <w:tc>
          <w:tcPr>
            <w:tcW w:w="722" w:type="pct"/>
            <w:tcBorders>
              <w:bottom w:val="single" w:sz="4" w:space="0" w:color="4F81BD" w:themeColor="accent1"/>
            </w:tcBorders>
          </w:tcPr>
          <w:p w14:paraId="1C9AD78A" w14:textId="7BD5E5C4" w:rsidR="00E5733F" w:rsidRPr="00265DB6" w:rsidRDefault="00E32F75" w:rsidP="00EF5889">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0A1F9419" w14:textId="4D10FD34" w:rsidR="00E5733F" w:rsidRPr="00265DB6" w:rsidRDefault="00E5733F"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7F959642" w14:textId="77777777" w:rsidTr="00950895">
        <w:trPr>
          <w:cantSplit/>
          <w:tblHeader/>
        </w:trPr>
        <w:tc>
          <w:tcPr>
            <w:tcW w:w="1665" w:type="pct"/>
            <w:tcBorders>
              <w:bottom w:val="single" w:sz="4" w:space="0" w:color="4F81BD" w:themeColor="accent1"/>
            </w:tcBorders>
          </w:tcPr>
          <w:p w14:paraId="2B6EA12B" w14:textId="16639319" w:rsidR="009A28C7" w:rsidRPr="00265DB6" w:rsidRDefault="009A28C7" w:rsidP="009A28C7">
            <w:pPr>
              <w:spacing w:after="60"/>
              <w:jc w:val="left"/>
              <w:rPr>
                <w:rFonts w:asciiTheme="minorHAnsi" w:eastAsiaTheme="minorHAnsi" w:hAnsiTheme="minorHAnsi" w:cstheme="minorHAnsi"/>
                <w:iCs/>
                <w:sz w:val="22"/>
                <w:szCs w:val="22"/>
              </w:rPr>
            </w:pPr>
            <w:r w:rsidRPr="00265DB6">
              <w:rPr>
                <w:rFonts w:asciiTheme="minorHAnsi" w:hAnsiTheme="minorHAnsi" w:cstheme="minorHAnsi"/>
                <w:b/>
                <w:iCs/>
                <w:sz w:val="22"/>
                <w:szCs w:val="22"/>
              </w:rPr>
              <w:t>13. USER INTERFACE</w:t>
            </w:r>
          </w:p>
          <w:p w14:paraId="10932B40" w14:textId="77777777" w:rsidR="009A28C7" w:rsidRPr="00265DB6" w:rsidRDefault="009A28C7" w:rsidP="0075316A">
            <w:pPr>
              <w:pStyle w:val="ListParagraph"/>
              <w:spacing w:after="60"/>
              <w:ind w:left="360"/>
              <w:jc w:val="left"/>
              <w:rPr>
                <w:rFonts w:eastAsiaTheme="minorHAnsi" w:cstheme="minorHAnsi"/>
                <w:iCs/>
                <w:sz w:val="22"/>
                <w:szCs w:val="22"/>
              </w:rPr>
            </w:pPr>
          </w:p>
          <w:p w14:paraId="5B98B481" w14:textId="1336768C"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t>The SAM Turnkey solution must have single sign-on.</w:t>
            </w:r>
          </w:p>
        </w:tc>
        <w:tc>
          <w:tcPr>
            <w:tcW w:w="1844" w:type="pct"/>
            <w:tcBorders>
              <w:bottom w:val="single" w:sz="4" w:space="0" w:color="4F81BD" w:themeColor="accent1"/>
            </w:tcBorders>
          </w:tcPr>
          <w:p w14:paraId="5A12D13D" w14:textId="0A353D42"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C519002" w14:textId="5934CFC0"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300E59B8"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1059493" w14:textId="1A21028A"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cannot integrate with a single sign-on solution)</w:t>
            </w:r>
          </w:p>
          <w:p w14:paraId="22D5365F" w14:textId="593455F0"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can integrate with a single sign-on solution)</w:t>
            </w:r>
          </w:p>
        </w:tc>
        <w:tc>
          <w:tcPr>
            <w:tcW w:w="722" w:type="pct"/>
            <w:vMerge w:val="restart"/>
          </w:tcPr>
          <w:p w14:paraId="78954612" w14:textId="3BA6152A" w:rsidR="009A28C7" w:rsidRPr="00265DB6" w:rsidRDefault="009A28C7" w:rsidP="00E930F4">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01A00E26" w14:textId="77777777" w:rsidR="009A28C7" w:rsidRPr="00265DB6" w:rsidRDefault="009A28C7" w:rsidP="00A55BF9">
            <w:pPr>
              <w:pStyle w:val="ListParagraph"/>
              <w:spacing w:after="60"/>
              <w:jc w:val="left"/>
              <w:rPr>
                <w:rFonts w:cstheme="minorHAnsi"/>
                <w:iCs/>
                <w:color w:val="FF0000"/>
                <w:sz w:val="22"/>
                <w:szCs w:val="22"/>
              </w:rPr>
            </w:pPr>
          </w:p>
          <w:p w14:paraId="0D6C5A5A" w14:textId="77777777" w:rsidR="009A28C7" w:rsidRPr="00265DB6" w:rsidRDefault="009A28C7" w:rsidP="00A55BF9">
            <w:pPr>
              <w:pStyle w:val="ListParagraph"/>
              <w:spacing w:after="60"/>
              <w:jc w:val="left"/>
              <w:rPr>
                <w:rFonts w:cstheme="minorHAnsi"/>
                <w:iCs/>
                <w:color w:val="FF0000"/>
                <w:sz w:val="22"/>
                <w:szCs w:val="22"/>
              </w:rPr>
            </w:pPr>
          </w:p>
          <w:p w14:paraId="68938D03" w14:textId="744B7249"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783ACF3B" w14:textId="77777777" w:rsidTr="00950895">
        <w:trPr>
          <w:cantSplit/>
          <w:tblHeader/>
        </w:trPr>
        <w:tc>
          <w:tcPr>
            <w:tcW w:w="1665" w:type="pct"/>
            <w:tcBorders>
              <w:bottom w:val="single" w:sz="4" w:space="0" w:color="4F81BD" w:themeColor="accent1"/>
            </w:tcBorders>
          </w:tcPr>
          <w:p w14:paraId="28B270F1"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lastRenderedPageBreak/>
              <w:t>The SAM Turnkey solution must have role-based access with the ability to customise roles.</w:t>
            </w:r>
          </w:p>
        </w:tc>
        <w:tc>
          <w:tcPr>
            <w:tcW w:w="1844" w:type="pct"/>
            <w:tcBorders>
              <w:bottom w:val="single" w:sz="4" w:space="0" w:color="4F81BD" w:themeColor="accent1"/>
            </w:tcBorders>
          </w:tcPr>
          <w:p w14:paraId="7F81A1F0" w14:textId="3F7E7E25"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0A396E7" w14:textId="6E48F23B"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7EE11573"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5A4A386" w14:textId="7FC9DBBD"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role-based access with the ability to customise roles)</w:t>
            </w:r>
          </w:p>
          <w:p w14:paraId="48224E34" w14:textId="3A732F46"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 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does not provide the ability to customise roles)</w:t>
            </w:r>
          </w:p>
          <w:p w14:paraId="2A92FE08" w14:textId="13EE5188"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has role-based access with the ability to customise roles)</w:t>
            </w:r>
          </w:p>
        </w:tc>
        <w:tc>
          <w:tcPr>
            <w:tcW w:w="722" w:type="pct"/>
            <w:vMerge/>
          </w:tcPr>
          <w:p w14:paraId="61DFD71C" w14:textId="57B82A94" w:rsidR="009A28C7" w:rsidRPr="00265DB6" w:rsidRDefault="009A28C7" w:rsidP="00E930F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428470E" w14:textId="11AE2C22" w:rsidR="009A28C7" w:rsidRPr="00265DB6" w:rsidRDefault="009A28C7"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460F4786" w14:textId="77777777" w:rsidTr="00950895">
        <w:trPr>
          <w:cantSplit/>
          <w:tblHeader/>
        </w:trPr>
        <w:tc>
          <w:tcPr>
            <w:tcW w:w="1665" w:type="pct"/>
            <w:tcBorders>
              <w:bottom w:val="single" w:sz="4" w:space="0" w:color="4F81BD" w:themeColor="accent1"/>
            </w:tcBorders>
          </w:tcPr>
          <w:p w14:paraId="032D00E6"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t>The SAM Turnkey solution must have a single user interface for all components.</w:t>
            </w:r>
          </w:p>
        </w:tc>
        <w:tc>
          <w:tcPr>
            <w:tcW w:w="1844" w:type="pct"/>
            <w:tcBorders>
              <w:bottom w:val="single" w:sz="4" w:space="0" w:color="4F81BD" w:themeColor="accent1"/>
            </w:tcBorders>
          </w:tcPr>
          <w:p w14:paraId="011BD078" w14:textId="7C313EBF"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08831C5" w14:textId="549C0940"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33EA57F1"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156F53DD" w14:textId="71BCD494"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a single user interface for all components)</w:t>
            </w:r>
          </w:p>
          <w:p w14:paraId="6F12C5C3" w14:textId="00B479C9"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has a single user interface for all components)</w:t>
            </w:r>
          </w:p>
        </w:tc>
        <w:tc>
          <w:tcPr>
            <w:tcW w:w="722" w:type="pct"/>
            <w:vMerge/>
          </w:tcPr>
          <w:p w14:paraId="00585807" w14:textId="4F46421C" w:rsidR="009A28C7" w:rsidRPr="00265DB6" w:rsidRDefault="009A28C7" w:rsidP="00E930F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3E39AF85" w14:textId="634C474E"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0C71A98E" w14:textId="77777777" w:rsidTr="00950895">
        <w:trPr>
          <w:cantSplit/>
          <w:tblHeader/>
        </w:trPr>
        <w:tc>
          <w:tcPr>
            <w:tcW w:w="1665" w:type="pct"/>
            <w:tcBorders>
              <w:bottom w:val="single" w:sz="4" w:space="0" w:color="4F81BD" w:themeColor="accent1"/>
            </w:tcBorders>
          </w:tcPr>
          <w:p w14:paraId="5337C116"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lastRenderedPageBreak/>
              <w:t>The SAM Turnkey solution must have a clear menu structure.</w:t>
            </w:r>
          </w:p>
        </w:tc>
        <w:tc>
          <w:tcPr>
            <w:tcW w:w="1844" w:type="pct"/>
            <w:tcBorders>
              <w:bottom w:val="single" w:sz="4" w:space="0" w:color="4F81BD" w:themeColor="accent1"/>
            </w:tcBorders>
          </w:tcPr>
          <w:p w14:paraId="7FFD6A95" w14:textId="6AB33C3F" w:rsidR="009A28C7" w:rsidRPr="00265DB6" w:rsidRDefault="009A28C7" w:rsidP="009A28C7">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1CF747EE" w14:textId="5163E2B7" w:rsidR="009A28C7" w:rsidRPr="00265DB6" w:rsidRDefault="009A28C7" w:rsidP="009A28C7">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558F2E41" w14:textId="77777777" w:rsidR="009A28C7" w:rsidRPr="00265DB6" w:rsidRDefault="009A28C7" w:rsidP="009A28C7">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433EB29" w14:textId="2734A053" w:rsidR="009A28C7" w:rsidRPr="00265DB6" w:rsidRDefault="009A28C7" w:rsidP="009A28C7">
            <w:pPr>
              <w:spacing w:after="60"/>
              <w:jc w:val="left"/>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a clear menu structure)</w:t>
            </w:r>
          </w:p>
          <w:p w14:paraId="48038A84" w14:textId="757BCDF7" w:rsidR="009A28C7" w:rsidRPr="00265DB6" w:rsidRDefault="009A28C7" w:rsidP="009A28C7">
            <w:pPr>
              <w:spacing w:after="60"/>
              <w:jc w:val="left"/>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p>
          <w:p w14:paraId="41EEC6AF" w14:textId="39A4B656" w:rsidR="009A28C7" w:rsidRPr="00265DB6" w:rsidRDefault="009A28C7" w:rsidP="009A28C7">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has a clear menu structure)</w:t>
            </w:r>
          </w:p>
        </w:tc>
        <w:tc>
          <w:tcPr>
            <w:tcW w:w="722" w:type="pct"/>
            <w:vMerge/>
          </w:tcPr>
          <w:p w14:paraId="1E185E0E" w14:textId="55631DE9" w:rsidR="009A28C7" w:rsidRPr="00265DB6" w:rsidRDefault="009A28C7" w:rsidP="00E930F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004905D7" w14:textId="5835AC1B"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6304EED3" w14:textId="77777777" w:rsidTr="00950895">
        <w:trPr>
          <w:cantSplit/>
          <w:tblHeader/>
        </w:trPr>
        <w:tc>
          <w:tcPr>
            <w:tcW w:w="1665" w:type="pct"/>
            <w:tcBorders>
              <w:bottom w:val="single" w:sz="4" w:space="0" w:color="4F81BD" w:themeColor="accent1"/>
            </w:tcBorders>
          </w:tcPr>
          <w:p w14:paraId="7F8252A6"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t>The SAM Turnkey solution must have the ability to add new fields, rename existing fields or make fields invisible/read-only.</w:t>
            </w:r>
          </w:p>
        </w:tc>
        <w:tc>
          <w:tcPr>
            <w:tcW w:w="1844" w:type="pct"/>
            <w:tcBorders>
              <w:bottom w:val="single" w:sz="4" w:space="0" w:color="4F81BD" w:themeColor="accent1"/>
            </w:tcBorders>
          </w:tcPr>
          <w:p w14:paraId="10680892" w14:textId="2444580B"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45A99D03" w14:textId="2EDA8689"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16F94A3E"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F6DFBF9" w14:textId="60677E59"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the ability to add new fields, rename existing fields or make fields invisible/read-only)</w:t>
            </w:r>
          </w:p>
          <w:p w14:paraId="49685C5E" w14:textId="5DF2159E"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has the partial ability to add new fields, rename existing fields or make fields invisible/read-only)</w:t>
            </w:r>
          </w:p>
          <w:p w14:paraId="0CD6F9B2" w14:textId="2984ED39"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 xml:space="preserve">(The SAM solution </w:t>
            </w:r>
            <w:proofErr w:type="gramStart"/>
            <w:r w:rsidRPr="00265DB6">
              <w:rPr>
                <w:rFonts w:asciiTheme="minorHAnsi" w:hAnsiTheme="minorHAnsi" w:cstheme="minorHAnsi"/>
                <w:iCs/>
                <w:sz w:val="22"/>
                <w:szCs w:val="22"/>
              </w:rPr>
              <w:t>has the ability to</w:t>
            </w:r>
            <w:proofErr w:type="gramEnd"/>
            <w:r w:rsidRPr="00265DB6">
              <w:rPr>
                <w:rFonts w:asciiTheme="minorHAnsi" w:hAnsiTheme="minorHAnsi" w:cstheme="minorHAnsi"/>
                <w:iCs/>
                <w:sz w:val="22"/>
                <w:szCs w:val="22"/>
              </w:rPr>
              <w:t xml:space="preserve"> add new fields, rename existing fields or make fields invisible/read-only)</w:t>
            </w:r>
          </w:p>
        </w:tc>
        <w:tc>
          <w:tcPr>
            <w:tcW w:w="722" w:type="pct"/>
            <w:vMerge/>
          </w:tcPr>
          <w:p w14:paraId="64DED2A0" w14:textId="567F6981" w:rsidR="009A28C7" w:rsidRPr="00265DB6" w:rsidRDefault="009A28C7" w:rsidP="00E930F4">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2E35DA50" w14:textId="27DD0392"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66BEE40E" w14:textId="77777777" w:rsidTr="00950895">
        <w:trPr>
          <w:cantSplit/>
          <w:tblHeader/>
        </w:trPr>
        <w:tc>
          <w:tcPr>
            <w:tcW w:w="1665" w:type="pct"/>
            <w:tcBorders>
              <w:bottom w:val="single" w:sz="4" w:space="0" w:color="4F81BD" w:themeColor="accent1"/>
            </w:tcBorders>
          </w:tcPr>
          <w:p w14:paraId="4F4B0498"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lastRenderedPageBreak/>
              <w:t>The SAM Turnkey solution must allow for customisation of lists/tables/views in the GUI.</w:t>
            </w:r>
          </w:p>
        </w:tc>
        <w:tc>
          <w:tcPr>
            <w:tcW w:w="1844" w:type="pct"/>
            <w:tcBorders>
              <w:bottom w:val="single" w:sz="4" w:space="0" w:color="4F81BD" w:themeColor="accent1"/>
            </w:tcBorders>
          </w:tcPr>
          <w:p w14:paraId="13726AD6" w14:textId="5A11E092"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BFC234C" w14:textId="56ABAF56"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62E2D98C"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28D1E48" w14:textId="129804C0"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allow for customisation of lists/tables/views in the GUI)</w:t>
            </w:r>
          </w:p>
          <w:p w14:paraId="5ACFAC3C" w14:textId="74E51B35"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allows for customisation of lists/tables/views in the GUI)</w:t>
            </w:r>
          </w:p>
          <w:p w14:paraId="525A610D" w14:textId="1D110DF9"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 xml:space="preserve">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allows for customisation of lists/tables/views in the GUI)</w:t>
            </w:r>
          </w:p>
        </w:tc>
        <w:tc>
          <w:tcPr>
            <w:tcW w:w="722" w:type="pct"/>
            <w:vMerge/>
          </w:tcPr>
          <w:p w14:paraId="54599671" w14:textId="70FF6F59" w:rsidR="009A28C7" w:rsidRPr="00265DB6" w:rsidRDefault="009A28C7" w:rsidP="00351733">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04A201D" w14:textId="5343351E"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11A19803" w14:textId="77777777" w:rsidTr="00950895">
        <w:trPr>
          <w:cantSplit/>
          <w:tblHeader/>
        </w:trPr>
        <w:tc>
          <w:tcPr>
            <w:tcW w:w="1665" w:type="pct"/>
            <w:tcBorders>
              <w:bottom w:val="single" w:sz="4" w:space="0" w:color="4F81BD" w:themeColor="accent1"/>
            </w:tcBorders>
          </w:tcPr>
          <w:p w14:paraId="443FE01A"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t>The SAM Turnkey solution must have an interactive help function (text, screen shots).</w:t>
            </w:r>
          </w:p>
        </w:tc>
        <w:tc>
          <w:tcPr>
            <w:tcW w:w="1844" w:type="pct"/>
            <w:tcBorders>
              <w:bottom w:val="single" w:sz="4" w:space="0" w:color="4F81BD" w:themeColor="accent1"/>
            </w:tcBorders>
          </w:tcPr>
          <w:p w14:paraId="4033D178" w14:textId="1F9C3F30"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61851850" w14:textId="18C106F0"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4A02B138"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34D16E05" w14:textId="2812F9CD"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an interactive help function (text, screen shots))</w:t>
            </w:r>
          </w:p>
          <w:p w14:paraId="4ACAFAFB" w14:textId="0EA7D157"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has an interactive help function (text, screen shots))</w:t>
            </w:r>
          </w:p>
        </w:tc>
        <w:tc>
          <w:tcPr>
            <w:tcW w:w="722" w:type="pct"/>
            <w:vMerge/>
          </w:tcPr>
          <w:p w14:paraId="27979815" w14:textId="125FA258" w:rsidR="009A28C7" w:rsidRPr="00265DB6" w:rsidRDefault="009A28C7" w:rsidP="00351733">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680B3949" w14:textId="0BED3F07"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19DE2DF4" w14:textId="77777777" w:rsidTr="00950895">
        <w:trPr>
          <w:cantSplit/>
          <w:tblHeader/>
        </w:trPr>
        <w:tc>
          <w:tcPr>
            <w:tcW w:w="1665" w:type="pct"/>
            <w:tcBorders>
              <w:bottom w:val="single" w:sz="4" w:space="0" w:color="4F81BD" w:themeColor="accent1"/>
            </w:tcBorders>
          </w:tcPr>
          <w:p w14:paraId="7F51738B"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t>The SAM Turnkey solution must have an audit trail.</w:t>
            </w:r>
          </w:p>
        </w:tc>
        <w:tc>
          <w:tcPr>
            <w:tcW w:w="1844" w:type="pct"/>
            <w:tcBorders>
              <w:bottom w:val="single" w:sz="4" w:space="0" w:color="4F81BD" w:themeColor="accent1"/>
            </w:tcBorders>
          </w:tcPr>
          <w:p w14:paraId="07621CAD" w14:textId="5B18BC6C"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2CA8E22" w14:textId="716D40F6"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5FBBAB41"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BE533F9" w14:textId="2D6CD7C1"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an audit trail)</w:t>
            </w:r>
          </w:p>
          <w:p w14:paraId="39693558" w14:textId="1AEA2057" w:rsidR="009A28C7" w:rsidRPr="00265DB6" w:rsidRDefault="009A28C7" w:rsidP="009A28C7">
            <w:pPr>
              <w:spacing w:after="60"/>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has an audit trail)</w:t>
            </w:r>
          </w:p>
        </w:tc>
        <w:tc>
          <w:tcPr>
            <w:tcW w:w="722" w:type="pct"/>
            <w:vMerge/>
          </w:tcPr>
          <w:p w14:paraId="34D0D8C4" w14:textId="79E3CAEE" w:rsidR="009A28C7" w:rsidRPr="00265DB6" w:rsidRDefault="009A28C7" w:rsidP="00351733">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4303E99" w14:textId="7DB21B5E"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9A28C7" w:rsidRPr="00B3017E" w14:paraId="12B5D52B" w14:textId="77777777" w:rsidTr="00950895">
        <w:trPr>
          <w:cantSplit/>
          <w:tblHeader/>
        </w:trPr>
        <w:tc>
          <w:tcPr>
            <w:tcW w:w="1665" w:type="pct"/>
            <w:tcBorders>
              <w:bottom w:val="single" w:sz="4" w:space="0" w:color="4F81BD" w:themeColor="accent1"/>
            </w:tcBorders>
          </w:tcPr>
          <w:p w14:paraId="7B95B038" w14:textId="77777777" w:rsidR="009A28C7" w:rsidRPr="00265DB6" w:rsidRDefault="009A28C7" w:rsidP="007734D9">
            <w:pPr>
              <w:pStyle w:val="ListParagraph"/>
              <w:numPr>
                <w:ilvl w:val="0"/>
                <w:numId w:val="74"/>
              </w:numPr>
              <w:spacing w:after="60"/>
              <w:jc w:val="left"/>
              <w:rPr>
                <w:rFonts w:eastAsiaTheme="minorHAnsi" w:cstheme="minorHAnsi"/>
                <w:iCs/>
                <w:sz w:val="22"/>
                <w:szCs w:val="22"/>
              </w:rPr>
            </w:pPr>
            <w:r w:rsidRPr="00265DB6">
              <w:rPr>
                <w:rFonts w:cstheme="minorHAnsi"/>
                <w:iCs/>
                <w:sz w:val="22"/>
                <w:szCs w:val="22"/>
              </w:rPr>
              <w:lastRenderedPageBreak/>
              <w:t>The SAM Turnkey solution must have an embedded ITIL-based workflow engine, with an easy programming environment.</w:t>
            </w:r>
          </w:p>
        </w:tc>
        <w:tc>
          <w:tcPr>
            <w:tcW w:w="1844" w:type="pct"/>
            <w:tcBorders>
              <w:bottom w:val="single" w:sz="4" w:space="0" w:color="4F81BD" w:themeColor="accent1"/>
            </w:tcBorders>
          </w:tcPr>
          <w:p w14:paraId="50CB4143" w14:textId="00109348" w:rsidR="009A28C7" w:rsidRPr="00265DB6" w:rsidRDefault="009A28C7"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38965898" w14:textId="44B78DE4"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user interface requirements.</w:t>
            </w:r>
          </w:p>
          <w:p w14:paraId="7AD1899F" w14:textId="77777777" w:rsidR="009A28C7" w:rsidRPr="00265DB6" w:rsidRDefault="009A28C7"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1CEF797" w14:textId="1697062B"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have an embedded ITIL-based workflow engine, with an easy programming environment)</w:t>
            </w:r>
          </w:p>
          <w:p w14:paraId="3BFD2570" w14:textId="5A19F103"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has an embedded non-ITIL-based workflow engine, with an easy programming environment)</w:t>
            </w:r>
          </w:p>
          <w:p w14:paraId="2FCD6720" w14:textId="7F7301D4" w:rsidR="009A28C7" w:rsidRPr="00265DB6" w:rsidRDefault="009A28C7"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has an embedded ITIL-based workflow engine, with an easy programming environment)</w:t>
            </w:r>
          </w:p>
        </w:tc>
        <w:tc>
          <w:tcPr>
            <w:tcW w:w="722" w:type="pct"/>
            <w:vMerge/>
            <w:tcBorders>
              <w:bottom w:val="single" w:sz="4" w:space="0" w:color="4F81BD" w:themeColor="accent1"/>
            </w:tcBorders>
          </w:tcPr>
          <w:p w14:paraId="091F74C8" w14:textId="32ECF8CF" w:rsidR="009A28C7" w:rsidRPr="00265DB6" w:rsidRDefault="009A28C7" w:rsidP="00351733">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75F9FEEE" w14:textId="4B18952B" w:rsidR="009A28C7" w:rsidRPr="00265DB6" w:rsidRDefault="009A28C7"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A42B9E" w:rsidRPr="00B3017E" w14:paraId="7BAB7C9F" w14:textId="77777777" w:rsidTr="00950895">
        <w:trPr>
          <w:cantSplit/>
          <w:tblHeader/>
        </w:trPr>
        <w:tc>
          <w:tcPr>
            <w:tcW w:w="1665" w:type="pct"/>
            <w:tcBorders>
              <w:bottom w:val="single" w:sz="4" w:space="0" w:color="4F81BD" w:themeColor="accent1"/>
            </w:tcBorders>
          </w:tcPr>
          <w:p w14:paraId="16A63A5E" w14:textId="4EE8853F" w:rsidR="00A42B9E" w:rsidRPr="00265DB6" w:rsidRDefault="00A42B9E" w:rsidP="00B46892">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14. PRODUCT PERFORMANCE</w:t>
            </w:r>
          </w:p>
          <w:p w14:paraId="45FBA542" w14:textId="77777777" w:rsidR="00A42B9E" w:rsidRPr="00265DB6" w:rsidRDefault="00A42B9E" w:rsidP="0075316A">
            <w:pPr>
              <w:pStyle w:val="ListParagraph"/>
              <w:spacing w:after="60"/>
              <w:ind w:left="360"/>
              <w:jc w:val="left"/>
              <w:rPr>
                <w:rFonts w:eastAsiaTheme="minorHAnsi" w:cstheme="minorHAnsi"/>
                <w:iCs/>
                <w:sz w:val="22"/>
                <w:szCs w:val="22"/>
              </w:rPr>
            </w:pPr>
          </w:p>
          <w:p w14:paraId="7176C481" w14:textId="5911B053" w:rsidR="00A42B9E" w:rsidRPr="00265DB6" w:rsidRDefault="00A42B9E" w:rsidP="007734D9">
            <w:pPr>
              <w:pStyle w:val="ListParagraph"/>
              <w:numPr>
                <w:ilvl w:val="0"/>
                <w:numId w:val="75"/>
              </w:numPr>
              <w:spacing w:after="60"/>
              <w:jc w:val="left"/>
              <w:rPr>
                <w:rFonts w:eastAsiaTheme="minorHAnsi" w:cstheme="minorHAnsi"/>
                <w:iCs/>
                <w:sz w:val="22"/>
                <w:szCs w:val="22"/>
              </w:rPr>
            </w:pPr>
            <w:r w:rsidRPr="00265DB6">
              <w:rPr>
                <w:rFonts w:cstheme="minorHAnsi"/>
                <w:iCs/>
                <w:sz w:val="22"/>
                <w:szCs w:val="22"/>
              </w:rPr>
              <w:t>The SAM Turnkey solution must not result in down time while data is being gathered.</w:t>
            </w:r>
          </w:p>
        </w:tc>
        <w:tc>
          <w:tcPr>
            <w:tcW w:w="1844" w:type="pct"/>
            <w:tcBorders>
              <w:bottom w:val="single" w:sz="4" w:space="0" w:color="4F81BD" w:themeColor="accent1"/>
            </w:tcBorders>
          </w:tcPr>
          <w:p w14:paraId="203FAF98" w14:textId="77777777" w:rsidR="00A42B9E" w:rsidRPr="00265DB6" w:rsidRDefault="00A42B9E"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45D6F10" w14:textId="240CF5D5" w:rsidR="00A42B9E" w:rsidRPr="00265DB6" w:rsidRDefault="00A42B9E" w:rsidP="009A28C7">
            <w:pPr>
              <w:spacing w:after="60"/>
              <w:rPr>
                <w:rFonts w:asciiTheme="minorHAnsi" w:hAnsiTheme="minorHAnsi" w:cstheme="minorHAnsi"/>
                <w:b/>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product performance requirements.</w:t>
            </w:r>
          </w:p>
          <w:p w14:paraId="3F7AAFB9" w14:textId="77777777" w:rsidR="00A42B9E" w:rsidRPr="00265DB6" w:rsidRDefault="00A42B9E"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274A3EE6" w14:textId="377A8381"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result in down time while data is being gathered)</w:t>
            </w:r>
          </w:p>
          <w:p w14:paraId="55AD62E9" w14:textId="77777777"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does not result in down time while data is being gathered, however it may influence performance)</w:t>
            </w:r>
          </w:p>
          <w:p w14:paraId="77B9896C" w14:textId="6458B7A6"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does not result in down time while data is being gathered)</w:t>
            </w:r>
          </w:p>
        </w:tc>
        <w:tc>
          <w:tcPr>
            <w:tcW w:w="722" w:type="pct"/>
            <w:vMerge w:val="restart"/>
          </w:tcPr>
          <w:p w14:paraId="711CB6FD" w14:textId="402D931B" w:rsidR="00A42B9E" w:rsidRPr="00265DB6" w:rsidRDefault="00A42B9E" w:rsidP="00120B47">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23D9F57D" w14:textId="6B9027FE" w:rsidR="00A42B9E" w:rsidRPr="00265DB6" w:rsidRDefault="00A42B9E"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A42B9E" w:rsidRPr="00B3017E" w14:paraId="344586B9" w14:textId="77777777" w:rsidTr="00950895">
        <w:trPr>
          <w:cantSplit/>
          <w:tblHeader/>
        </w:trPr>
        <w:tc>
          <w:tcPr>
            <w:tcW w:w="1665" w:type="pct"/>
            <w:tcBorders>
              <w:bottom w:val="single" w:sz="4" w:space="0" w:color="4F81BD" w:themeColor="accent1"/>
            </w:tcBorders>
          </w:tcPr>
          <w:p w14:paraId="7CD8D326" w14:textId="77777777" w:rsidR="00A42B9E" w:rsidRPr="00265DB6" w:rsidRDefault="00A42B9E" w:rsidP="007734D9">
            <w:pPr>
              <w:pStyle w:val="ListParagraph"/>
              <w:numPr>
                <w:ilvl w:val="0"/>
                <w:numId w:val="75"/>
              </w:numPr>
              <w:spacing w:after="60"/>
              <w:jc w:val="left"/>
              <w:rPr>
                <w:rFonts w:eastAsiaTheme="minorHAnsi" w:cstheme="minorHAnsi"/>
                <w:iCs/>
                <w:sz w:val="22"/>
                <w:szCs w:val="22"/>
              </w:rPr>
            </w:pPr>
            <w:r w:rsidRPr="00265DB6">
              <w:rPr>
                <w:rFonts w:cstheme="minorHAnsi"/>
                <w:iCs/>
                <w:sz w:val="22"/>
                <w:szCs w:val="22"/>
              </w:rPr>
              <w:lastRenderedPageBreak/>
              <w:t>The SAM Turnkey solution must compress all data sent back to the server to minimise network overhead, especially during use tracking.</w:t>
            </w:r>
          </w:p>
        </w:tc>
        <w:tc>
          <w:tcPr>
            <w:tcW w:w="1844" w:type="pct"/>
            <w:tcBorders>
              <w:bottom w:val="single" w:sz="4" w:space="0" w:color="4F81BD" w:themeColor="accent1"/>
            </w:tcBorders>
          </w:tcPr>
          <w:p w14:paraId="4E4F9689" w14:textId="05FEEE87" w:rsidR="00A42B9E" w:rsidRPr="00265DB6" w:rsidRDefault="00A42B9E"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25294E85" w14:textId="5D317B2F"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product performance requirements.</w:t>
            </w:r>
          </w:p>
          <w:p w14:paraId="3CB60594" w14:textId="77777777" w:rsidR="00A42B9E" w:rsidRPr="00265DB6" w:rsidRDefault="00A42B9E"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420C55CC" w14:textId="095865E8"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compress all data sent back to the server to minimise network overhead, especially during use tracking)</w:t>
            </w:r>
          </w:p>
          <w:p w14:paraId="6E445D35" w14:textId="5038068B"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 compresses data sent back to the server to minimise network overhead, especially during use tracking)</w:t>
            </w:r>
          </w:p>
          <w:p w14:paraId="4E7C4FE0" w14:textId="64130638"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compresses all data sent back to the server to minimise network overhead, especially during use tracking)</w:t>
            </w:r>
          </w:p>
        </w:tc>
        <w:tc>
          <w:tcPr>
            <w:tcW w:w="722" w:type="pct"/>
            <w:vMerge/>
          </w:tcPr>
          <w:p w14:paraId="575790BB" w14:textId="4811E9DA" w:rsidR="00A42B9E" w:rsidRPr="00265DB6" w:rsidRDefault="00A42B9E" w:rsidP="00CD26AE">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12111454" w14:textId="75A50902" w:rsidR="00A42B9E" w:rsidRPr="00265DB6" w:rsidRDefault="00A42B9E"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A42B9E" w:rsidRPr="00B3017E" w14:paraId="61B24EC6" w14:textId="77777777" w:rsidTr="00950895">
        <w:trPr>
          <w:cantSplit/>
          <w:tblHeader/>
        </w:trPr>
        <w:tc>
          <w:tcPr>
            <w:tcW w:w="1665" w:type="pct"/>
            <w:tcBorders>
              <w:bottom w:val="single" w:sz="4" w:space="0" w:color="4F81BD" w:themeColor="accent1"/>
            </w:tcBorders>
          </w:tcPr>
          <w:p w14:paraId="6A4E477D" w14:textId="77777777" w:rsidR="00A42B9E" w:rsidRPr="00265DB6" w:rsidRDefault="00A42B9E" w:rsidP="007734D9">
            <w:pPr>
              <w:pStyle w:val="ListParagraph"/>
              <w:numPr>
                <w:ilvl w:val="0"/>
                <w:numId w:val="75"/>
              </w:numPr>
              <w:spacing w:after="60"/>
              <w:jc w:val="left"/>
              <w:rPr>
                <w:rFonts w:eastAsiaTheme="minorHAnsi" w:cstheme="minorHAnsi"/>
                <w:iCs/>
                <w:sz w:val="22"/>
                <w:szCs w:val="22"/>
              </w:rPr>
            </w:pPr>
            <w:r w:rsidRPr="00265DB6">
              <w:rPr>
                <w:rFonts w:cstheme="minorHAnsi"/>
                <w:iCs/>
                <w:sz w:val="22"/>
                <w:szCs w:val="22"/>
              </w:rPr>
              <w:t>The SAM Turnkey solution must automatically import and cleanse data from other inventory sources as part of the import process.</w:t>
            </w:r>
          </w:p>
        </w:tc>
        <w:tc>
          <w:tcPr>
            <w:tcW w:w="1844" w:type="pct"/>
            <w:tcBorders>
              <w:bottom w:val="single" w:sz="4" w:space="0" w:color="4F81BD" w:themeColor="accent1"/>
            </w:tcBorders>
          </w:tcPr>
          <w:p w14:paraId="5BB678D0" w14:textId="33A201CC" w:rsidR="00A42B9E" w:rsidRPr="00265DB6" w:rsidRDefault="00A42B9E" w:rsidP="009A28C7">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58196FE8" w14:textId="418663FB"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how the proposed product or solution complies with the product performance requirements.</w:t>
            </w:r>
          </w:p>
          <w:p w14:paraId="62E70DE4" w14:textId="77777777" w:rsidR="00A42B9E" w:rsidRPr="00265DB6" w:rsidRDefault="00A42B9E" w:rsidP="009A28C7">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5524EB2F" w14:textId="46D15125"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(Does not meet any requirement or no substantiation): </w:t>
            </w:r>
            <w:r w:rsidRPr="00265DB6">
              <w:rPr>
                <w:rFonts w:asciiTheme="minorHAnsi" w:hAnsiTheme="minorHAnsi" w:cstheme="minorHAnsi"/>
                <w:iCs/>
                <w:sz w:val="22"/>
                <w:szCs w:val="22"/>
              </w:rPr>
              <w:t>(The SAM solution does not automatically import and cleanse data from other inventory sources as part of the import process)</w:t>
            </w:r>
          </w:p>
          <w:p w14:paraId="045F4411" w14:textId="5CB2374C"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(Meets minimum requirements): </w:t>
            </w:r>
            <w:r w:rsidRPr="00265DB6">
              <w:rPr>
                <w:rFonts w:asciiTheme="minorHAnsi" w:hAnsiTheme="minorHAnsi" w:cstheme="minorHAnsi"/>
                <w:iCs/>
                <w:sz w:val="22"/>
                <w:szCs w:val="22"/>
              </w:rPr>
              <w:t>(The SAM solution partially/manually imports and cleanses data from other inventory sources as part of the import process)</w:t>
            </w:r>
          </w:p>
          <w:p w14:paraId="54157711" w14:textId="33E2F6D5" w:rsidR="00A42B9E" w:rsidRPr="00265DB6" w:rsidRDefault="00A42B9E" w:rsidP="009A28C7">
            <w:pPr>
              <w:spacing w:after="60"/>
              <w:rPr>
                <w:rFonts w:asciiTheme="minorHAnsi" w:eastAsiaTheme="minorHAnsi" w:hAnsiTheme="minorHAnsi" w:cstheme="minorHAnsi"/>
                <w:iCs/>
                <w:sz w:val="22"/>
                <w:szCs w:val="22"/>
              </w:rPr>
            </w:pPr>
            <w:r w:rsidRPr="00265DB6">
              <w:rPr>
                <w:rFonts w:asciiTheme="minorHAnsi" w:hAnsiTheme="minorHAnsi" w:cstheme="minorHAnsi"/>
                <w:b/>
                <w:iCs/>
                <w:sz w:val="22"/>
                <w:szCs w:val="22"/>
              </w:rPr>
              <w:t>5=Exceeds Compliance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 xml:space="preserve">(Exceeds minimum requirements): </w:t>
            </w:r>
            <w:r w:rsidRPr="00265DB6">
              <w:rPr>
                <w:rFonts w:asciiTheme="minorHAnsi" w:hAnsiTheme="minorHAnsi" w:cstheme="minorHAnsi"/>
                <w:iCs/>
                <w:sz w:val="22"/>
                <w:szCs w:val="22"/>
              </w:rPr>
              <w:t>(The SAM solution automatically imports and cleanses data from other inventory sources as part of the import process)</w:t>
            </w:r>
          </w:p>
        </w:tc>
        <w:tc>
          <w:tcPr>
            <w:tcW w:w="722" w:type="pct"/>
            <w:vMerge/>
            <w:tcBorders>
              <w:bottom w:val="single" w:sz="4" w:space="0" w:color="4F81BD" w:themeColor="accent1"/>
            </w:tcBorders>
          </w:tcPr>
          <w:p w14:paraId="3281185D" w14:textId="184DBB30" w:rsidR="00A42B9E" w:rsidRPr="00265DB6" w:rsidRDefault="00A42B9E" w:rsidP="00CD26AE">
            <w:pPr>
              <w:pStyle w:val="ListParagraph"/>
              <w:spacing w:after="60"/>
              <w:jc w:val="center"/>
              <w:rPr>
                <w:rFonts w:cstheme="minorHAnsi"/>
                <w:iCs/>
                <w:color w:val="FF0000"/>
                <w:sz w:val="22"/>
                <w:szCs w:val="22"/>
              </w:rPr>
            </w:pPr>
          </w:p>
        </w:tc>
        <w:tc>
          <w:tcPr>
            <w:tcW w:w="769" w:type="pct"/>
            <w:tcBorders>
              <w:bottom w:val="single" w:sz="4" w:space="0" w:color="4F81BD" w:themeColor="accent1"/>
            </w:tcBorders>
          </w:tcPr>
          <w:p w14:paraId="5685AFB3" w14:textId="55582B47" w:rsidR="00A42B9E" w:rsidRPr="00265DB6" w:rsidRDefault="00A42B9E"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3EBA3E7C" w14:textId="77777777" w:rsidTr="00950895">
        <w:trPr>
          <w:cantSplit/>
          <w:tblHeader/>
        </w:trPr>
        <w:tc>
          <w:tcPr>
            <w:tcW w:w="1665" w:type="pct"/>
            <w:tcBorders>
              <w:bottom w:val="single" w:sz="4" w:space="0" w:color="4F81BD" w:themeColor="accent1"/>
            </w:tcBorders>
          </w:tcPr>
          <w:p w14:paraId="0F4D528F" w14:textId="611CA912" w:rsidR="00E544DA" w:rsidRPr="00265DB6" w:rsidRDefault="00B46892" w:rsidP="00B46892">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lastRenderedPageBreak/>
              <w:t xml:space="preserve">15. </w:t>
            </w:r>
            <w:r w:rsidR="00E544DA" w:rsidRPr="00265DB6">
              <w:rPr>
                <w:rFonts w:asciiTheme="minorHAnsi" w:hAnsiTheme="minorHAnsi" w:cstheme="minorHAnsi"/>
                <w:b/>
                <w:iCs/>
                <w:sz w:val="22"/>
                <w:szCs w:val="22"/>
              </w:rPr>
              <w:t>ADDITIONAL MODULES</w:t>
            </w:r>
          </w:p>
          <w:p w14:paraId="51FB5FFD" w14:textId="77777777" w:rsidR="00E544DA" w:rsidRPr="00265DB6" w:rsidRDefault="00E544DA" w:rsidP="00E544DA">
            <w:pPr>
              <w:pStyle w:val="ListParagraph"/>
              <w:spacing w:after="60"/>
              <w:ind w:left="360"/>
              <w:jc w:val="left"/>
              <w:rPr>
                <w:rFonts w:eastAsiaTheme="minorHAnsi" w:cstheme="minorHAnsi"/>
                <w:iCs/>
                <w:sz w:val="22"/>
                <w:szCs w:val="22"/>
              </w:rPr>
            </w:pPr>
          </w:p>
          <w:p w14:paraId="1CDA434A" w14:textId="2465019B" w:rsidR="00E5733F" w:rsidRPr="00265DB6" w:rsidRDefault="00E5733F" w:rsidP="007734D9">
            <w:pPr>
              <w:pStyle w:val="ListParagraph"/>
              <w:numPr>
                <w:ilvl w:val="0"/>
                <w:numId w:val="61"/>
              </w:numPr>
              <w:spacing w:after="60"/>
              <w:jc w:val="left"/>
              <w:rPr>
                <w:rFonts w:eastAsiaTheme="minorHAnsi" w:cstheme="minorHAnsi"/>
                <w:iCs/>
                <w:sz w:val="22"/>
                <w:szCs w:val="22"/>
              </w:rPr>
            </w:pPr>
            <w:r w:rsidRPr="00265DB6">
              <w:rPr>
                <w:rFonts w:cstheme="minorHAnsi"/>
                <w:iCs/>
                <w:sz w:val="22"/>
                <w:szCs w:val="22"/>
              </w:rPr>
              <w:t>Bidder must indicate whether additional modules are required for specific software vendors or additional functionalities (e.g. SAP, Kubernetes cloud, SaaS subscriptions).</w:t>
            </w:r>
          </w:p>
        </w:tc>
        <w:tc>
          <w:tcPr>
            <w:tcW w:w="1844" w:type="pct"/>
            <w:tcBorders>
              <w:bottom w:val="single" w:sz="4" w:space="0" w:color="4F81BD" w:themeColor="accent1"/>
            </w:tcBorders>
          </w:tcPr>
          <w:p w14:paraId="2071C60C" w14:textId="6A6F5D6D" w:rsidR="00E5733F" w:rsidRPr="00265DB6" w:rsidRDefault="00E5733F" w:rsidP="00A42B9E">
            <w:pPr>
              <w:spacing w:after="60"/>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7C542F5E" w14:textId="432C958B" w:rsidR="00E5733F" w:rsidRPr="00265DB6" w:rsidRDefault="00E5733F" w:rsidP="00A42B9E">
            <w:pPr>
              <w:spacing w:after="60"/>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what additional modules are required for specific software vendors or additional functionalities (e.g. SAP, Kubernetes cloud, SaaS subscriptions), together with the associated pricing.</w:t>
            </w:r>
          </w:p>
          <w:p w14:paraId="44AA1FE9" w14:textId="77777777" w:rsidR="00E5733F" w:rsidRPr="00265DB6" w:rsidRDefault="00E5733F" w:rsidP="00A42B9E">
            <w:pPr>
              <w:spacing w:after="60"/>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7E2CB43B" w14:textId="48ABF6E3" w:rsidR="00E5733F" w:rsidRPr="00265DB6" w:rsidRDefault="00E5733F" w:rsidP="00A42B9E">
            <w:pPr>
              <w:spacing w:after="60"/>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A42B9E"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require additional modules for specific software vendors and additional functionalities (e.g. SAP, Kubernetes cloud, SaaS subscriptions))</w:t>
            </w:r>
          </w:p>
          <w:p w14:paraId="39B34AB3" w14:textId="7E2C83B5" w:rsidR="00E5733F" w:rsidRPr="00265DB6" w:rsidRDefault="00E5733F" w:rsidP="00A42B9E">
            <w:pPr>
              <w:spacing w:after="60"/>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A42B9E"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SAM solution does not require additional modules for specific software vendors and additional functionalities (e.g. SAP, Kubernetes cloud, SaaS subscriptions))</w:t>
            </w:r>
          </w:p>
        </w:tc>
        <w:tc>
          <w:tcPr>
            <w:tcW w:w="722" w:type="pct"/>
            <w:tcBorders>
              <w:bottom w:val="single" w:sz="4" w:space="0" w:color="4F81BD" w:themeColor="accent1"/>
            </w:tcBorders>
          </w:tcPr>
          <w:p w14:paraId="69B1E8EC" w14:textId="5FCB2E4F" w:rsidR="00E5733F" w:rsidRPr="00265DB6" w:rsidRDefault="00E544DA" w:rsidP="00EF5889">
            <w:pPr>
              <w:pStyle w:val="ListParagraph"/>
              <w:spacing w:after="60"/>
              <w:jc w:val="center"/>
              <w:rPr>
                <w:rFonts w:cstheme="minorHAnsi"/>
                <w:b/>
                <w:iCs/>
                <w:color w:val="FF0000"/>
                <w:sz w:val="22"/>
                <w:szCs w:val="22"/>
              </w:rPr>
            </w:pPr>
            <w:r w:rsidRPr="00265DB6">
              <w:rPr>
                <w:rFonts w:cstheme="minorHAnsi"/>
                <w:b/>
                <w:iCs/>
                <w:color w:val="000000" w:themeColor="text1"/>
                <w:sz w:val="22"/>
                <w:szCs w:val="22"/>
              </w:rPr>
              <w:t>5%</w:t>
            </w:r>
          </w:p>
        </w:tc>
        <w:tc>
          <w:tcPr>
            <w:tcW w:w="769" w:type="pct"/>
            <w:tcBorders>
              <w:bottom w:val="single" w:sz="4" w:space="0" w:color="4F81BD" w:themeColor="accent1"/>
            </w:tcBorders>
          </w:tcPr>
          <w:p w14:paraId="2E4596E3" w14:textId="67428BE8" w:rsidR="00E5733F" w:rsidRPr="00265DB6" w:rsidRDefault="00E5733F" w:rsidP="00A55BF9">
            <w:pPr>
              <w:pStyle w:val="ListParagraph"/>
              <w:spacing w:after="60"/>
              <w:jc w:val="left"/>
              <w:rPr>
                <w:rFonts w:eastAsiaTheme="minorHAnsi" w:cstheme="minorHAnsi"/>
                <w:iCs/>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r w:rsidR="00E5733F" w:rsidRPr="00B3017E" w14:paraId="77BC8409" w14:textId="77777777" w:rsidTr="00950895">
        <w:trPr>
          <w:cantSplit/>
          <w:tblHeader/>
        </w:trPr>
        <w:tc>
          <w:tcPr>
            <w:tcW w:w="1665" w:type="pct"/>
            <w:tcBorders>
              <w:bottom w:val="single" w:sz="4" w:space="0" w:color="4F81BD" w:themeColor="accent1"/>
            </w:tcBorders>
          </w:tcPr>
          <w:p w14:paraId="48D8BED3" w14:textId="7E8E7E95" w:rsidR="00E544DA" w:rsidRPr="00265DB6" w:rsidRDefault="00B46892" w:rsidP="00E544DA">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 xml:space="preserve">16. </w:t>
            </w:r>
            <w:r w:rsidR="00E544DA" w:rsidRPr="00265DB6">
              <w:rPr>
                <w:rFonts w:asciiTheme="minorHAnsi" w:hAnsiTheme="minorHAnsi" w:cstheme="minorHAnsi"/>
                <w:b/>
                <w:iCs/>
                <w:sz w:val="22"/>
                <w:szCs w:val="22"/>
              </w:rPr>
              <w:t>LICENSE TYPES</w:t>
            </w:r>
          </w:p>
          <w:p w14:paraId="0CC9B69B" w14:textId="77777777" w:rsidR="00E544DA" w:rsidRPr="00265DB6" w:rsidRDefault="00E544DA" w:rsidP="00E544DA">
            <w:pPr>
              <w:spacing w:after="60"/>
              <w:jc w:val="left"/>
              <w:rPr>
                <w:rFonts w:asciiTheme="minorHAnsi" w:eastAsiaTheme="minorHAnsi" w:hAnsiTheme="minorHAnsi" w:cstheme="minorHAnsi"/>
                <w:iCs/>
                <w:sz w:val="22"/>
                <w:szCs w:val="22"/>
              </w:rPr>
            </w:pPr>
          </w:p>
          <w:p w14:paraId="4393486C" w14:textId="1341DE22" w:rsidR="00E5733F" w:rsidRPr="00265DB6" w:rsidRDefault="00E544DA" w:rsidP="00E544DA">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 xml:space="preserve">a)  </w:t>
            </w:r>
            <w:r w:rsidR="00E5733F" w:rsidRPr="00265DB6">
              <w:rPr>
                <w:rFonts w:asciiTheme="minorHAnsi" w:hAnsiTheme="minorHAnsi" w:cstheme="minorHAnsi"/>
                <w:iCs/>
                <w:sz w:val="22"/>
                <w:szCs w:val="22"/>
              </w:rPr>
              <w:t>Bidder must indicate what license types are available.</w:t>
            </w:r>
          </w:p>
        </w:tc>
        <w:tc>
          <w:tcPr>
            <w:tcW w:w="1844" w:type="pct"/>
            <w:tcBorders>
              <w:bottom w:val="single" w:sz="4" w:space="0" w:color="4F81BD" w:themeColor="accent1"/>
            </w:tcBorders>
          </w:tcPr>
          <w:p w14:paraId="62A5F4BD" w14:textId="24DFC7AF" w:rsidR="00E5733F" w:rsidRPr="00265DB6" w:rsidRDefault="00E5733F" w:rsidP="00A42B9E">
            <w:pPr>
              <w:spacing w:after="60"/>
              <w:jc w:val="left"/>
              <w:rPr>
                <w:rFonts w:asciiTheme="minorHAnsi" w:hAnsiTheme="minorHAnsi" w:cstheme="minorHAnsi"/>
                <w:b/>
                <w:iCs/>
                <w:sz w:val="22"/>
                <w:szCs w:val="22"/>
              </w:rPr>
            </w:pPr>
            <w:r w:rsidRPr="00265DB6">
              <w:rPr>
                <w:rFonts w:asciiTheme="minorHAnsi" w:hAnsiTheme="minorHAnsi" w:cstheme="minorHAnsi"/>
                <w:b/>
                <w:iCs/>
                <w:sz w:val="22"/>
                <w:szCs w:val="22"/>
              </w:rPr>
              <w:t>Evidence:</w:t>
            </w:r>
          </w:p>
          <w:p w14:paraId="044E3785" w14:textId="393FE0F5" w:rsidR="00E5733F" w:rsidRPr="00265DB6" w:rsidRDefault="00E5733F" w:rsidP="00A42B9E">
            <w:pPr>
              <w:spacing w:after="60"/>
              <w:jc w:val="left"/>
              <w:rPr>
                <w:rFonts w:asciiTheme="minorHAnsi" w:eastAsiaTheme="minorHAnsi" w:hAnsiTheme="minorHAnsi" w:cstheme="minorHAnsi"/>
                <w:iCs/>
                <w:sz w:val="22"/>
                <w:szCs w:val="22"/>
              </w:rPr>
            </w:pPr>
            <w:r w:rsidRPr="00265DB6">
              <w:rPr>
                <w:rFonts w:asciiTheme="minorHAnsi" w:hAnsiTheme="minorHAnsi" w:cstheme="minorHAnsi"/>
                <w:iCs/>
                <w:sz w:val="22"/>
                <w:szCs w:val="22"/>
              </w:rPr>
              <w:t>Provide the product specification brochure or architecture documentation indicating what license types are available.</w:t>
            </w:r>
          </w:p>
          <w:p w14:paraId="47B4AC74" w14:textId="77777777" w:rsidR="00E5733F" w:rsidRPr="00265DB6" w:rsidRDefault="00E5733F" w:rsidP="00A42B9E">
            <w:pPr>
              <w:spacing w:after="60"/>
              <w:jc w:val="left"/>
              <w:rPr>
                <w:rFonts w:asciiTheme="minorHAnsi" w:eastAsiaTheme="minorHAnsi" w:hAnsiTheme="minorHAnsi" w:cstheme="minorHAnsi"/>
                <w:b/>
                <w:iCs/>
                <w:sz w:val="22"/>
                <w:szCs w:val="22"/>
              </w:rPr>
            </w:pPr>
            <w:r w:rsidRPr="00265DB6">
              <w:rPr>
                <w:rFonts w:asciiTheme="minorHAnsi" w:hAnsiTheme="minorHAnsi" w:cstheme="minorHAnsi"/>
                <w:b/>
                <w:iCs/>
                <w:sz w:val="22"/>
                <w:szCs w:val="22"/>
              </w:rPr>
              <w:t>Evaluation:</w:t>
            </w:r>
          </w:p>
          <w:p w14:paraId="6758FB3C" w14:textId="53EBE1B0" w:rsidR="00E5733F" w:rsidRPr="00265DB6" w:rsidRDefault="00E5733F" w:rsidP="00A42B9E">
            <w:pPr>
              <w:spacing w:after="60"/>
              <w:jc w:val="left"/>
              <w:rPr>
                <w:rFonts w:asciiTheme="minorHAnsi" w:hAnsiTheme="minorHAnsi" w:cstheme="minorHAnsi"/>
                <w:iCs/>
                <w:sz w:val="22"/>
                <w:szCs w:val="22"/>
              </w:rPr>
            </w:pPr>
            <w:r w:rsidRPr="00265DB6">
              <w:rPr>
                <w:rFonts w:asciiTheme="minorHAnsi" w:hAnsiTheme="minorHAnsi" w:cstheme="minorHAnsi"/>
                <w:b/>
                <w:iCs/>
                <w:sz w:val="22"/>
                <w:szCs w:val="22"/>
              </w:rPr>
              <w:t>0=Non-compliant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(Does not meet any requirement or no substantiation)</w:t>
            </w:r>
            <w:r w:rsidR="00A42B9E"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bidder did not indicate what license types are available)</w:t>
            </w:r>
          </w:p>
          <w:p w14:paraId="47D15E18" w14:textId="053B0802" w:rsidR="00E5733F" w:rsidRPr="00265DB6" w:rsidRDefault="00E5733F" w:rsidP="00A42B9E">
            <w:pPr>
              <w:spacing w:after="60"/>
              <w:jc w:val="left"/>
              <w:rPr>
                <w:rFonts w:asciiTheme="minorHAnsi" w:hAnsiTheme="minorHAnsi" w:cstheme="minorHAnsi"/>
                <w:iCs/>
                <w:sz w:val="22"/>
                <w:szCs w:val="22"/>
              </w:rPr>
            </w:pPr>
            <w:r w:rsidRPr="00265DB6">
              <w:rPr>
                <w:rFonts w:asciiTheme="minorHAnsi" w:hAnsiTheme="minorHAnsi" w:cstheme="minorHAnsi"/>
                <w:b/>
                <w:iCs/>
                <w:sz w:val="22"/>
                <w:szCs w:val="22"/>
              </w:rPr>
              <w:t>3=Compliant –</w:t>
            </w:r>
            <w:r w:rsidRPr="00265DB6">
              <w:rPr>
                <w:rFonts w:asciiTheme="minorHAnsi" w:hAnsiTheme="minorHAnsi" w:cstheme="minorHAnsi"/>
                <w:iCs/>
                <w:sz w:val="22"/>
                <w:szCs w:val="22"/>
              </w:rPr>
              <w:t xml:space="preserve"> </w:t>
            </w:r>
            <w:r w:rsidRPr="00265DB6">
              <w:rPr>
                <w:rFonts w:asciiTheme="minorHAnsi" w:hAnsiTheme="minorHAnsi" w:cstheme="minorHAnsi"/>
                <w:b/>
                <w:iCs/>
                <w:sz w:val="22"/>
                <w:szCs w:val="22"/>
              </w:rPr>
              <w:t>(Meets minimum requirements)</w:t>
            </w:r>
            <w:r w:rsidR="00A42B9E" w:rsidRPr="00265DB6">
              <w:rPr>
                <w:rFonts w:asciiTheme="minorHAnsi" w:hAnsiTheme="minorHAnsi" w:cstheme="minorHAnsi"/>
                <w:b/>
                <w:iCs/>
                <w:sz w:val="22"/>
                <w:szCs w:val="22"/>
              </w:rPr>
              <w:t xml:space="preserve">: </w:t>
            </w:r>
            <w:r w:rsidRPr="00265DB6">
              <w:rPr>
                <w:rFonts w:asciiTheme="minorHAnsi" w:hAnsiTheme="minorHAnsi" w:cstheme="minorHAnsi"/>
                <w:iCs/>
                <w:sz w:val="22"/>
                <w:szCs w:val="22"/>
              </w:rPr>
              <w:t>(The bidder indicated what license types are available)</w:t>
            </w:r>
          </w:p>
        </w:tc>
        <w:tc>
          <w:tcPr>
            <w:tcW w:w="722" w:type="pct"/>
            <w:tcBorders>
              <w:bottom w:val="single" w:sz="4" w:space="0" w:color="4F81BD" w:themeColor="accent1"/>
            </w:tcBorders>
          </w:tcPr>
          <w:p w14:paraId="47094BD5" w14:textId="36E2348A" w:rsidR="00E5733F" w:rsidRPr="00265DB6" w:rsidRDefault="00E544DA" w:rsidP="007304F1">
            <w:pPr>
              <w:pStyle w:val="ListParagraph"/>
              <w:spacing w:after="60"/>
              <w:jc w:val="center"/>
              <w:rPr>
                <w:rFonts w:cstheme="minorHAnsi"/>
                <w:iCs/>
                <w:color w:val="FF0000"/>
                <w:sz w:val="22"/>
                <w:szCs w:val="22"/>
              </w:rPr>
            </w:pPr>
            <w:r w:rsidRPr="00265DB6">
              <w:rPr>
                <w:rFonts w:cstheme="minorHAnsi"/>
                <w:b/>
                <w:iCs/>
                <w:sz w:val="22"/>
                <w:szCs w:val="22"/>
              </w:rPr>
              <w:t>5%</w:t>
            </w:r>
          </w:p>
        </w:tc>
        <w:tc>
          <w:tcPr>
            <w:tcW w:w="769" w:type="pct"/>
            <w:tcBorders>
              <w:bottom w:val="single" w:sz="4" w:space="0" w:color="4F81BD" w:themeColor="accent1"/>
            </w:tcBorders>
          </w:tcPr>
          <w:p w14:paraId="4613915D" w14:textId="351B6138" w:rsidR="00E5733F" w:rsidRPr="00265DB6" w:rsidRDefault="00E5733F" w:rsidP="00A55BF9">
            <w:pPr>
              <w:pStyle w:val="ListParagraph"/>
              <w:spacing w:after="60"/>
              <w:jc w:val="left"/>
              <w:rPr>
                <w:rFonts w:cstheme="minorHAnsi"/>
                <w:iCs/>
                <w:color w:val="FF0000"/>
                <w:sz w:val="22"/>
                <w:szCs w:val="22"/>
              </w:rPr>
            </w:pPr>
            <w:r w:rsidRPr="00265DB6">
              <w:rPr>
                <w:rFonts w:cstheme="minorHAnsi"/>
                <w:iCs/>
                <w:color w:val="FF0000"/>
                <w:sz w:val="22"/>
                <w:szCs w:val="22"/>
              </w:rPr>
              <w:t xml:space="preserve">&lt;provide unique reference to locate substantiating evidence in the bid response – </w:t>
            </w:r>
            <w:r w:rsidRPr="00265DB6">
              <w:rPr>
                <w:rFonts w:cstheme="minorHAnsi"/>
                <w:b/>
                <w:bCs/>
                <w:iCs/>
                <w:color w:val="FF0000"/>
                <w:sz w:val="22"/>
                <w:szCs w:val="22"/>
              </w:rPr>
              <w:t>Annex A, section 5.3</w:t>
            </w:r>
            <w:r w:rsidRPr="00265DB6">
              <w:rPr>
                <w:rFonts w:cstheme="minorHAnsi"/>
                <w:iCs/>
                <w:color w:val="FF0000"/>
                <w:sz w:val="22"/>
                <w:szCs w:val="22"/>
              </w:rPr>
              <w:t>&gt;</w:t>
            </w:r>
          </w:p>
        </w:tc>
      </w:tr>
    </w:tbl>
    <w:p w14:paraId="162232A7" w14:textId="77777777" w:rsidR="00BD74D9" w:rsidRPr="00A55BF9" w:rsidRDefault="00BD74D9" w:rsidP="00BD74D9">
      <w:pPr>
        <w:pStyle w:val="ListParagraph"/>
        <w:spacing w:after="60" w:line="240" w:lineRule="auto"/>
        <w:ind w:left="630"/>
        <w:jc w:val="left"/>
        <w:outlineLvl w:val="9"/>
        <w:rPr>
          <w:lang w:val="en-GB"/>
        </w:rPr>
      </w:pPr>
    </w:p>
    <w:p w14:paraId="66F69B3E" w14:textId="3AC2150A" w:rsidR="00942B4A" w:rsidRPr="00A55BF9" w:rsidRDefault="00B402FF" w:rsidP="008228E6">
      <w:pPr>
        <w:pStyle w:val="Heading2"/>
      </w:pPr>
      <w:bookmarkStart w:id="44" w:name="_Toc220395527"/>
      <w:r w:rsidRPr="00A55BF9">
        <w:t xml:space="preserve">Special Conditions of Contract Verification (Stage </w:t>
      </w:r>
      <w:r w:rsidR="002A1030" w:rsidRPr="00A55BF9">
        <w:t>4</w:t>
      </w:r>
      <w:r w:rsidRPr="00A55BF9">
        <w:t>)</w:t>
      </w:r>
      <w:bookmarkEnd w:id="44"/>
    </w:p>
    <w:p w14:paraId="1DAE7E9B" w14:textId="4BA13973" w:rsidR="00B402FF" w:rsidRPr="00B402FF" w:rsidRDefault="00B402FF" w:rsidP="007734D9">
      <w:pPr>
        <w:pStyle w:val="ListParagraph"/>
        <w:numPr>
          <w:ilvl w:val="0"/>
          <w:numId w:val="42"/>
        </w:numPr>
        <w:rPr>
          <w:lang w:val="en-GB"/>
        </w:rPr>
      </w:pPr>
      <w:r w:rsidRPr="00B402FF">
        <w:rPr>
          <w:lang w:val="en-GB"/>
        </w:rPr>
        <w:t xml:space="preserve">The successful </w:t>
      </w:r>
      <w:r w:rsidR="001207E1">
        <w:rPr>
          <w:lang w:val="en-GB"/>
        </w:rPr>
        <w:t>bidder</w:t>
      </w:r>
      <w:r w:rsidR="001207E1" w:rsidRPr="00B402FF">
        <w:rPr>
          <w:lang w:val="en-GB"/>
        </w:rPr>
        <w:t xml:space="preserve"> </w:t>
      </w:r>
      <w:r w:rsidRPr="00B402FF">
        <w:rPr>
          <w:lang w:val="en-GB"/>
        </w:rPr>
        <w:t xml:space="preserve">will be bound by Government Procurement: General Conditions of Contract (GCC) as well as this Special Conditions of Contract (SCC), which will form part of the signed contract with the successful </w:t>
      </w:r>
      <w:r w:rsidR="002D104B">
        <w:rPr>
          <w:lang w:val="en-GB"/>
        </w:rPr>
        <w:t>bidder</w:t>
      </w:r>
      <w:r w:rsidRPr="00B402FF">
        <w:rPr>
          <w:lang w:val="en-GB"/>
        </w:rPr>
        <w:t>. However, SITA reserves the right to include or waive the condition in the signed contract.</w:t>
      </w:r>
    </w:p>
    <w:p w14:paraId="4A3BB50F" w14:textId="77777777" w:rsidR="00B402FF" w:rsidRDefault="00B402FF" w:rsidP="007734D9">
      <w:pPr>
        <w:pStyle w:val="ListParagraph"/>
        <w:numPr>
          <w:ilvl w:val="0"/>
          <w:numId w:val="42"/>
        </w:numPr>
        <w:rPr>
          <w:lang w:val="en-GB"/>
        </w:rPr>
      </w:pPr>
      <w:r w:rsidRPr="00B402FF">
        <w:rPr>
          <w:lang w:val="en-GB"/>
        </w:rPr>
        <w:t>SITA reserves the right to</w:t>
      </w:r>
      <w:r>
        <w:rPr>
          <w:lang w:val="en-GB"/>
        </w:rPr>
        <w:t>:</w:t>
      </w:r>
    </w:p>
    <w:p w14:paraId="6F9DD57E" w14:textId="77777777" w:rsidR="00B402FF" w:rsidRPr="00B402FF" w:rsidRDefault="00B402FF" w:rsidP="007734D9">
      <w:pPr>
        <w:pStyle w:val="ListParagraph"/>
        <w:numPr>
          <w:ilvl w:val="1"/>
          <w:numId w:val="42"/>
        </w:numPr>
        <w:rPr>
          <w:lang w:val="en-GB"/>
        </w:rPr>
      </w:pPr>
      <w:r w:rsidRPr="00B402FF">
        <w:rPr>
          <w:lang w:val="en-GB"/>
        </w:rPr>
        <w:t>Negotiate the conditions</w:t>
      </w:r>
      <w:r>
        <w:rPr>
          <w:lang w:val="en-GB"/>
        </w:rPr>
        <w:t>;</w:t>
      </w:r>
      <w:r w:rsidRPr="00B402FF">
        <w:rPr>
          <w:lang w:val="en-GB"/>
        </w:rPr>
        <w:t xml:space="preserve"> or</w:t>
      </w:r>
    </w:p>
    <w:p w14:paraId="151422D6" w14:textId="77777777" w:rsidR="00B402FF" w:rsidRDefault="00B402FF" w:rsidP="007734D9">
      <w:pPr>
        <w:pStyle w:val="ListParagraph"/>
        <w:numPr>
          <w:ilvl w:val="1"/>
          <w:numId w:val="42"/>
        </w:numPr>
        <w:rPr>
          <w:lang w:val="en-GB"/>
        </w:rPr>
      </w:pPr>
      <w:r w:rsidRPr="00B402FF">
        <w:rPr>
          <w:lang w:val="en-GB"/>
        </w:rPr>
        <w:t>Automatically disqualify a bidder for not accepting these conditions</w:t>
      </w:r>
      <w:r w:rsidR="00B222ED">
        <w:rPr>
          <w:lang w:val="en-GB"/>
        </w:rPr>
        <w:t>; or</w:t>
      </w:r>
    </w:p>
    <w:p w14:paraId="40891A20" w14:textId="137026B9" w:rsidR="00B222ED" w:rsidRDefault="00B222ED" w:rsidP="007734D9">
      <w:pPr>
        <w:pStyle w:val="ListParagraph"/>
        <w:numPr>
          <w:ilvl w:val="1"/>
          <w:numId w:val="42"/>
        </w:numPr>
        <w:rPr>
          <w:lang w:val="en-GB"/>
        </w:rPr>
      </w:pPr>
      <w:r w:rsidRPr="005D5CCF">
        <w:rPr>
          <w:lang w:val="en-GB"/>
        </w:rPr>
        <w:t>Award to multiple bidders</w:t>
      </w:r>
      <w:r w:rsidR="001D04CA">
        <w:rPr>
          <w:lang w:val="en-GB"/>
        </w:rPr>
        <w:t>; or</w:t>
      </w:r>
    </w:p>
    <w:p w14:paraId="4F004B3A" w14:textId="77777777" w:rsidR="001D04CA" w:rsidRPr="001D04CA" w:rsidRDefault="001D04CA" w:rsidP="007734D9">
      <w:pPr>
        <w:pStyle w:val="ListParagraph"/>
        <w:numPr>
          <w:ilvl w:val="1"/>
          <w:numId w:val="42"/>
        </w:numPr>
        <w:rPr>
          <w:lang w:val="en-GB"/>
        </w:rPr>
      </w:pPr>
      <w:r w:rsidRPr="001D04CA">
        <w:rPr>
          <w:lang w:val="en-GB"/>
        </w:rPr>
        <w:t xml:space="preserve">Not to award; or </w:t>
      </w:r>
    </w:p>
    <w:p w14:paraId="374192BE" w14:textId="42ADFDEB" w:rsidR="001D04CA" w:rsidRPr="00D77F5E" w:rsidRDefault="001D04CA" w:rsidP="007734D9">
      <w:pPr>
        <w:pStyle w:val="ListParagraph"/>
        <w:numPr>
          <w:ilvl w:val="1"/>
          <w:numId w:val="42"/>
        </w:numPr>
        <w:rPr>
          <w:lang w:val="en-GB"/>
        </w:rPr>
      </w:pPr>
      <w:r w:rsidRPr="001D04CA">
        <w:rPr>
          <w:lang w:val="en-GB"/>
        </w:rPr>
        <w:lastRenderedPageBreak/>
        <w:t>To do a partial award.</w:t>
      </w:r>
    </w:p>
    <w:p w14:paraId="66BC01CF" w14:textId="2B00586D" w:rsidR="00B402FF" w:rsidRDefault="00B222ED" w:rsidP="007734D9">
      <w:pPr>
        <w:pStyle w:val="ListParagraph"/>
        <w:numPr>
          <w:ilvl w:val="0"/>
          <w:numId w:val="42"/>
        </w:numPr>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474D0C9D" w14:textId="5CD1F7F0" w:rsidR="003B7008" w:rsidRDefault="00245B43" w:rsidP="007734D9">
      <w:pPr>
        <w:pStyle w:val="ListParagraph"/>
        <w:numPr>
          <w:ilvl w:val="0"/>
          <w:numId w:val="42"/>
        </w:numPr>
        <w:rPr>
          <w:lang w:val="en-GB"/>
        </w:rPr>
      </w:pPr>
      <w:r>
        <w:rPr>
          <w:lang w:val="en-GB"/>
        </w:rPr>
        <w:t>The bidder confirms that the proposed solution does not have Red</w:t>
      </w:r>
      <w:r w:rsidR="005E0BEE">
        <w:rPr>
          <w:lang w:val="en-GB"/>
        </w:rPr>
        <w:t xml:space="preserve"> </w:t>
      </w:r>
      <w:r>
        <w:rPr>
          <w:lang w:val="en-GB"/>
        </w:rPr>
        <w:t>Hat as a solution component.</w:t>
      </w:r>
    </w:p>
    <w:p w14:paraId="559E4747" w14:textId="77777777" w:rsidR="00B402FF" w:rsidRDefault="00B402FF" w:rsidP="00AF05FE"/>
    <w:p w14:paraId="342149E8" w14:textId="77777777" w:rsidR="00B222ED" w:rsidRPr="00257E97" w:rsidRDefault="00B222ED" w:rsidP="00B222ED">
      <w:pPr>
        <w:pStyle w:val="Heading3"/>
      </w:pPr>
      <w:bookmarkStart w:id="45" w:name="_Toc220395528"/>
      <w:r w:rsidRPr="00257E97">
        <w:t>Special Conditions of Contract</w:t>
      </w:r>
      <w:bookmarkEnd w:id="45"/>
    </w:p>
    <w:p w14:paraId="7C1D1E52" w14:textId="77777777" w:rsidR="00B222ED" w:rsidRPr="00257E97" w:rsidRDefault="00B222ED" w:rsidP="00B222ED">
      <w:pPr>
        <w:pStyle w:val="Heading4"/>
      </w:pPr>
      <w:r w:rsidRPr="00257E97">
        <w:t>Contracting Conditions</w:t>
      </w:r>
    </w:p>
    <w:p w14:paraId="04213637" w14:textId="0325D316" w:rsidR="00B222ED" w:rsidRPr="00257E97" w:rsidRDefault="00B222ED" w:rsidP="007734D9">
      <w:pPr>
        <w:pStyle w:val="ListParagraph"/>
        <w:numPr>
          <w:ilvl w:val="0"/>
          <w:numId w:val="6"/>
        </w:numPr>
        <w:rPr>
          <w:lang w:val="en-GB"/>
        </w:rPr>
      </w:pPr>
      <w:r w:rsidRPr="00257E97">
        <w:rPr>
          <w:b/>
          <w:bCs/>
          <w:lang w:val="en-GB"/>
        </w:rPr>
        <w:t>Formal Contract</w:t>
      </w:r>
      <w:r w:rsidRPr="00257E97">
        <w:rPr>
          <w:lang w:val="en-GB"/>
        </w:rPr>
        <w:t xml:space="preserve"> - The </w:t>
      </w:r>
      <w:r w:rsidR="002D104B" w:rsidRPr="00257E97">
        <w:rPr>
          <w:lang w:val="en-GB"/>
        </w:rPr>
        <w:t xml:space="preserve">bidder </w:t>
      </w:r>
      <w:r w:rsidRPr="00257E97">
        <w:rPr>
          <w:lang w:val="en-GB"/>
        </w:rPr>
        <w:t xml:space="preserve">must </w:t>
      </w:r>
      <w:proofErr w:type="gramStart"/>
      <w:r w:rsidRPr="00257E97">
        <w:rPr>
          <w:lang w:val="en-GB"/>
        </w:rPr>
        <w:t>enter into</w:t>
      </w:r>
      <w:proofErr w:type="gramEnd"/>
      <w:r w:rsidRPr="00257E97">
        <w:rPr>
          <w:lang w:val="en-GB"/>
        </w:rPr>
        <w:t xml:space="preserve"> a formal written contract (agreement) with SITA.</w:t>
      </w:r>
    </w:p>
    <w:p w14:paraId="09298A5D" w14:textId="77777777" w:rsidR="00B222ED" w:rsidRPr="00257E97" w:rsidRDefault="00B222ED" w:rsidP="007734D9">
      <w:pPr>
        <w:pStyle w:val="ListParagraph"/>
        <w:numPr>
          <w:ilvl w:val="0"/>
          <w:numId w:val="6"/>
        </w:numPr>
        <w:rPr>
          <w:lang w:val="en-GB"/>
        </w:rPr>
      </w:pPr>
      <w:r w:rsidRPr="00257E97">
        <w:rPr>
          <w:b/>
          <w:bCs/>
          <w:lang w:val="en-GB"/>
        </w:rPr>
        <w:t>Right to Audit</w:t>
      </w:r>
      <w:r w:rsidRPr="00257E97">
        <w:rPr>
          <w:lang w:val="en-GB"/>
        </w:rPr>
        <w:t xml:space="preserve"> - SITA reserves the right, before </w:t>
      </w:r>
      <w:proofErr w:type="gramStart"/>
      <w:r w:rsidRPr="00257E97">
        <w:rPr>
          <w:lang w:val="en-GB"/>
        </w:rPr>
        <w:t>entering into</w:t>
      </w:r>
      <w:proofErr w:type="gramEnd"/>
      <w:r w:rsidRPr="00257E97">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9ADD5F9" w14:textId="77777777" w:rsidR="00B222ED" w:rsidRPr="00257E97" w:rsidRDefault="00B222ED" w:rsidP="00B222ED">
      <w:pPr>
        <w:pStyle w:val="Heading4"/>
      </w:pPr>
      <w:r w:rsidRPr="00257E97">
        <w:t>Delivery Address</w:t>
      </w:r>
    </w:p>
    <w:p w14:paraId="3CF6702C" w14:textId="5D1FB274" w:rsidR="00B222ED" w:rsidRPr="00257E97" w:rsidRDefault="00B222ED" w:rsidP="007734D9">
      <w:pPr>
        <w:pStyle w:val="ListParagraph"/>
        <w:numPr>
          <w:ilvl w:val="0"/>
          <w:numId w:val="7"/>
        </w:numPr>
      </w:pPr>
      <w:r w:rsidRPr="00257E97">
        <w:t xml:space="preserve">The </w:t>
      </w:r>
      <w:r w:rsidR="002D104B" w:rsidRPr="00257E97">
        <w:t xml:space="preserve">bidder </w:t>
      </w:r>
      <w:r w:rsidRPr="00257E97">
        <w:t>must deliver the required products or services at as indicated in Section 2.2, Delivery Address</w:t>
      </w:r>
    </w:p>
    <w:p w14:paraId="553A2319" w14:textId="77777777" w:rsidR="00F4748E" w:rsidRPr="00257E97" w:rsidRDefault="00C2256A" w:rsidP="00B222ED">
      <w:pPr>
        <w:pStyle w:val="Heading4"/>
      </w:pPr>
      <w:r w:rsidRPr="00257E97">
        <w:t>Scope of Work and Delivery Schedule</w:t>
      </w:r>
    </w:p>
    <w:p w14:paraId="32614B20" w14:textId="476EBCFD" w:rsidR="00C2256A" w:rsidRPr="00257E97" w:rsidRDefault="00C2256A" w:rsidP="007734D9">
      <w:pPr>
        <w:pStyle w:val="ListParagraph"/>
        <w:numPr>
          <w:ilvl w:val="0"/>
          <w:numId w:val="79"/>
        </w:numPr>
      </w:pPr>
      <w:r w:rsidRPr="00257E97">
        <w:t xml:space="preserve">The </w:t>
      </w:r>
      <w:r w:rsidR="002D104B" w:rsidRPr="00257E97">
        <w:t>bidder</w:t>
      </w:r>
      <w:r w:rsidRPr="00257E97">
        <w:t xml:space="preserve"> is responsible to perform the work as outlined in the following Work Breakdown Structure (WBS):</w:t>
      </w:r>
    </w:p>
    <w:p w14:paraId="7886FDE3" w14:textId="08BEFEEF" w:rsidR="001207E1" w:rsidRPr="001207E1" w:rsidRDefault="001207E1" w:rsidP="001207E1">
      <w:pPr>
        <w:pStyle w:val="Caption"/>
        <w:rPr>
          <w:highlight w:val="yellow"/>
        </w:rPr>
      </w:pPr>
      <w:bookmarkStart w:id="46" w:name="_Toc147474211"/>
      <w:r w:rsidRPr="00257E97">
        <w:t>Table</w:t>
      </w:r>
      <w:r>
        <w:t xml:space="preserve"> </w:t>
      </w:r>
      <w:r>
        <w:fldChar w:fldCharType="begin"/>
      </w:r>
      <w:r>
        <w:instrText xml:space="preserve"> SEQ Table \* ARABIC </w:instrText>
      </w:r>
      <w:r>
        <w:fldChar w:fldCharType="separate"/>
      </w:r>
      <w:r>
        <w:rPr>
          <w:noProof/>
        </w:rPr>
        <w:t>8</w:t>
      </w:r>
      <w:r>
        <w:fldChar w:fldCharType="end"/>
      </w:r>
      <w:r>
        <w:t xml:space="preserve">: </w:t>
      </w:r>
      <w:r w:rsidRPr="00A55BF9">
        <w:rPr>
          <w:b w:val="0"/>
          <w:bCs/>
        </w:rPr>
        <w:t>Work Breakdown Structure</w:t>
      </w:r>
      <w:bookmarkEnd w:id="4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62"/>
        <w:gridCol w:w="3885"/>
        <w:gridCol w:w="3429"/>
      </w:tblGrid>
      <w:tr w:rsidR="00C2256A" w:rsidRPr="00B1121F" w14:paraId="5438AAC1" w14:textId="77777777" w:rsidTr="00E01C3D">
        <w:trPr>
          <w:tblHeader/>
        </w:trPr>
        <w:tc>
          <w:tcPr>
            <w:tcW w:w="376" w:type="pct"/>
            <w:shd w:val="clear" w:color="auto" w:fill="DBE5F1" w:themeFill="accent1" w:themeFillTint="33"/>
          </w:tcPr>
          <w:p w14:paraId="598BEAAF" w14:textId="77777777" w:rsidR="00C2256A" w:rsidRPr="00DD0032" w:rsidRDefault="00C2256A" w:rsidP="00E01C3D">
            <w:pPr>
              <w:spacing w:after="120" w:line="276" w:lineRule="auto"/>
              <w:ind w:left="1134"/>
              <w:rPr>
                <w:b/>
              </w:rPr>
            </w:pPr>
            <w:r w:rsidRPr="00DD0032">
              <w:rPr>
                <w:b/>
              </w:rPr>
              <w:t>WBS</w:t>
            </w:r>
          </w:p>
        </w:tc>
        <w:tc>
          <w:tcPr>
            <w:tcW w:w="2438" w:type="pct"/>
            <w:shd w:val="clear" w:color="auto" w:fill="DBE5F1" w:themeFill="accent1" w:themeFillTint="33"/>
          </w:tcPr>
          <w:p w14:paraId="67B7102B" w14:textId="77777777" w:rsidR="00C2256A" w:rsidRPr="00DD0032" w:rsidRDefault="00C2256A" w:rsidP="00E01C3D">
            <w:pPr>
              <w:spacing w:after="120" w:line="276" w:lineRule="auto"/>
              <w:ind w:left="1134"/>
              <w:rPr>
                <w:b/>
              </w:rPr>
            </w:pPr>
            <w:r w:rsidRPr="00DD0032">
              <w:rPr>
                <w:b/>
              </w:rPr>
              <w:t>Statement of Work</w:t>
            </w:r>
          </w:p>
        </w:tc>
        <w:tc>
          <w:tcPr>
            <w:tcW w:w="2186" w:type="pct"/>
            <w:shd w:val="clear" w:color="auto" w:fill="DBE5F1" w:themeFill="accent1" w:themeFillTint="33"/>
          </w:tcPr>
          <w:p w14:paraId="74F41E3B" w14:textId="77777777" w:rsidR="00C2256A" w:rsidRPr="00DD0032" w:rsidRDefault="00C2256A" w:rsidP="00E01C3D">
            <w:pPr>
              <w:spacing w:after="120" w:line="276" w:lineRule="auto"/>
              <w:ind w:left="1134"/>
              <w:rPr>
                <w:b/>
              </w:rPr>
            </w:pPr>
            <w:r w:rsidRPr="00DD0032">
              <w:rPr>
                <w:b/>
              </w:rPr>
              <w:t>Delivery Timeframe</w:t>
            </w:r>
          </w:p>
        </w:tc>
      </w:tr>
      <w:tr w:rsidR="00C2256A" w:rsidRPr="00B1121F" w14:paraId="01CC0511" w14:textId="77777777" w:rsidTr="00E01C3D">
        <w:tc>
          <w:tcPr>
            <w:tcW w:w="376" w:type="pct"/>
          </w:tcPr>
          <w:p w14:paraId="1CFB888E" w14:textId="77777777" w:rsidR="00C2256A" w:rsidRPr="00DD0032" w:rsidRDefault="00C2256A" w:rsidP="007734D9">
            <w:pPr>
              <w:numPr>
                <w:ilvl w:val="0"/>
                <w:numId w:val="55"/>
              </w:numPr>
              <w:spacing w:after="120" w:line="276" w:lineRule="auto"/>
            </w:pPr>
          </w:p>
        </w:tc>
        <w:tc>
          <w:tcPr>
            <w:tcW w:w="2438" w:type="pct"/>
          </w:tcPr>
          <w:p w14:paraId="78B26C46" w14:textId="25C27748" w:rsidR="00C2256A" w:rsidRPr="00DD0032" w:rsidRDefault="00C2256A" w:rsidP="00A55BF9">
            <w:pPr>
              <w:spacing w:after="120" w:line="276" w:lineRule="auto"/>
            </w:pPr>
            <w:r w:rsidRPr="00DD0032">
              <w:t>Supply, install and configure a SAM solution (complete software solution, excluding hardware) on-premises in the SITA private cloud as a Software as a Service (SaaS), web-based solution within 4 months of the start of the contract. This includes installing beacons and agents</w:t>
            </w:r>
            <w:r w:rsidR="001F3446">
              <w:t>.</w:t>
            </w:r>
          </w:p>
        </w:tc>
        <w:tc>
          <w:tcPr>
            <w:tcW w:w="2186" w:type="pct"/>
          </w:tcPr>
          <w:p w14:paraId="6FF0BE93" w14:textId="69965E06" w:rsidR="00C2256A" w:rsidRPr="00DD0032" w:rsidRDefault="00C2256A" w:rsidP="00A55BF9">
            <w:pPr>
              <w:spacing w:after="120" w:line="276" w:lineRule="auto"/>
            </w:pPr>
            <w:r w:rsidRPr="00DD0032">
              <w:t>Within 4 months of signing the contract</w:t>
            </w:r>
            <w:r w:rsidR="001F3446">
              <w:t>.</w:t>
            </w:r>
          </w:p>
        </w:tc>
      </w:tr>
      <w:tr w:rsidR="00C2256A" w:rsidRPr="00B1121F" w14:paraId="4D634BD0" w14:textId="77777777" w:rsidTr="00E01C3D">
        <w:tc>
          <w:tcPr>
            <w:tcW w:w="376" w:type="pct"/>
          </w:tcPr>
          <w:p w14:paraId="0AEB13CD" w14:textId="77777777" w:rsidR="00C2256A" w:rsidRPr="00DD0032" w:rsidRDefault="00C2256A" w:rsidP="007734D9">
            <w:pPr>
              <w:numPr>
                <w:ilvl w:val="0"/>
                <w:numId w:val="55"/>
              </w:numPr>
              <w:spacing w:after="120" w:line="276" w:lineRule="auto"/>
            </w:pPr>
          </w:p>
        </w:tc>
        <w:tc>
          <w:tcPr>
            <w:tcW w:w="2438" w:type="pct"/>
          </w:tcPr>
          <w:p w14:paraId="776362E8" w14:textId="1AC22A93" w:rsidR="00C2256A" w:rsidRPr="00DD0032" w:rsidRDefault="00BE2926" w:rsidP="00A55BF9">
            <w:pPr>
              <w:spacing w:after="120" w:line="276" w:lineRule="auto"/>
            </w:pPr>
            <w:r w:rsidRPr="00DD0032">
              <w:t xml:space="preserve">Provide </w:t>
            </w:r>
            <w:r w:rsidR="009021E8" w:rsidRPr="00DD0032">
              <w:t>l</w:t>
            </w:r>
            <w:r w:rsidR="00C2256A" w:rsidRPr="00DD0032">
              <w:t>icenses or subscription for 3500 devices</w:t>
            </w:r>
            <w:r w:rsidR="001F3446">
              <w:t>.</w:t>
            </w:r>
          </w:p>
        </w:tc>
        <w:tc>
          <w:tcPr>
            <w:tcW w:w="2186" w:type="pct"/>
          </w:tcPr>
          <w:p w14:paraId="3AD66166" w14:textId="6EAF6753" w:rsidR="00C2256A" w:rsidRPr="00DD0032" w:rsidRDefault="001A26F6" w:rsidP="00A55BF9">
            <w:pPr>
              <w:spacing w:after="120" w:line="276" w:lineRule="auto"/>
            </w:pPr>
            <w:r w:rsidRPr="00DD0032">
              <w:t xml:space="preserve">At the </w:t>
            </w:r>
            <w:r w:rsidR="00C2256A" w:rsidRPr="00DD0032">
              <w:t>appropriate time</w:t>
            </w:r>
            <w:r w:rsidRPr="00DD0032">
              <w:t xml:space="preserve">, </w:t>
            </w:r>
            <w:r w:rsidR="00C2256A" w:rsidRPr="00DD0032">
              <w:t>as per the implementation project schedule</w:t>
            </w:r>
            <w:r w:rsidR="001F3446">
              <w:t>.</w:t>
            </w:r>
          </w:p>
        </w:tc>
      </w:tr>
      <w:tr w:rsidR="00C2256A" w:rsidRPr="00B1121F" w14:paraId="72A646F8" w14:textId="77777777" w:rsidTr="00E01C3D">
        <w:tc>
          <w:tcPr>
            <w:tcW w:w="376" w:type="pct"/>
          </w:tcPr>
          <w:p w14:paraId="75604885" w14:textId="77777777" w:rsidR="00C2256A" w:rsidRPr="00DD0032" w:rsidRDefault="00C2256A" w:rsidP="007734D9">
            <w:pPr>
              <w:numPr>
                <w:ilvl w:val="0"/>
                <w:numId w:val="55"/>
              </w:numPr>
              <w:spacing w:after="120" w:line="276" w:lineRule="auto"/>
            </w:pPr>
          </w:p>
        </w:tc>
        <w:tc>
          <w:tcPr>
            <w:tcW w:w="2438" w:type="pct"/>
          </w:tcPr>
          <w:p w14:paraId="4DE40CCE" w14:textId="27F2FFAF" w:rsidR="00C2256A" w:rsidRPr="00DD0032" w:rsidRDefault="002D104B" w:rsidP="00A55BF9">
            <w:pPr>
              <w:spacing w:after="120" w:line="276" w:lineRule="auto"/>
            </w:pPr>
            <w:r>
              <w:t>Provide m</w:t>
            </w:r>
            <w:r w:rsidR="00C2256A" w:rsidRPr="00DD0032">
              <w:t>aintenance</w:t>
            </w:r>
            <w:r w:rsidR="009021E8" w:rsidRPr="00DD0032">
              <w:t xml:space="preserve"> on subscription or perpetual license</w:t>
            </w:r>
            <w:r w:rsidR="00C2256A" w:rsidRPr="00DD0032">
              <w:t xml:space="preserve"> (fixes, upgrades and patches) on the application, second- and third-level technical and functional support</w:t>
            </w:r>
            <w:r w:rsidR="001F3446">
              <w:t>.</w:t>
            </w:r>
          </w:p>
        </w:tc>
        <w:tc>
          <w:tcPr>
            <w:tcW w:w="2186" w:type="pct"/>
          </w:tcPr>
          <w:p w14:paraId="40CC24A3" w14:textId="242DB177" w:rsidR="00C2256A" w:rsidRPr="00DD0032" w:rsidRDefault="009021E8" w:rsidP="00A55BF9">
            <w:pPr>
              <w:spacing w:after="120" w:line="276" w:lineRule="auto"/>
              <w:rPr>
                <w:b/>
              </w:rPr>
            </w:pPr>
            <w:r w:rsidRPr="00DD0032">
              <w:t>For a period of 60 months</w:t>
            </w:r>
            <w:r w:rsidR="001A26F6" w:rsidRPr="00DD0032">
              <w:t>,</w:t>
            </w:r>
            <w:r w:rsidR="00D5173A" w:rsidRPr="00DD0032">
              <w:t xml:space="preserve"> as defined in the requirements portion of the document</w:t>
            </w:r>
            <w:r w:rsidR="001F3446">
              <w:t>.</w:t>
            </w:r>
          </w:p>
        </w:tc>
      </w:tr>
      <w:tr w:rsidR="00C2256A" w:rsidRPr="00B1121F" w14:paraId="4DB583F7" w14:textId="77777777" w:rsidTr="00E01C3D">
        <w:tc>
          <w:tcPr>
            <w:tcW w:w="376" w:type="pct"/>
          </w:tcPr>
          <w:p w14:paraId="6FFD9C6A" w14:textId="77777777" w:rsidR="00C2256A" w:rsidRPr="00DD0032" w:rsidRDefault="00C2256A" w:rsidP="007734D9">
            <w:pPr>
              <w:numPr>
                <w:ilvl w:val="0"/>
                <w:numId w:val="55"/>
              </w:numPr>
              <w:spacing w:after="120" w:line="276" w:lineRule="auto"/>
            </w:pPr>
          </w:p>
        </w:tc>
        <w:tc>
          <w:tcPr>
            <w:tcW w:w="2438" w:type="pct"/>
          </w:tcPr>
          <w:p w14:paraId="6F668651" w14:textId="14037C06" w:rsidR="00C2256A" w:rsidRPr="00DD0032" w:rsidRDefault="002D104B" w:rsidP="00A55BF9">
            <w:pPr>
              <w:spacing w:after="120" w:line="276" w:lineRule="auto"/>
            </w:pPr>
            <w:r>
              <w:t>Provide c</w:t>
            </w:r>
            <w:r w:rsidR="00C2256A" w:rsidRPr="00DD0032">
              <w:t xml:space="preserve">ontractor services/support for the implemented solution to cater for specific integration requirements not included as part of standard maintenance, as well as delivering the SAM service to Government and </w:t>
            </w:r>
            <w:r w:rsidR="00C2256A" w:rsidRPr="00DD0032">
              <w:lastRenderedPageBreak/>
              <w:t>providing advisory services for SAM as a discipline, different complex licensing models and license optimisation. (Cost of sales)</w:t>
            </w:r>
            <w:r w:rsidR="001F3446">
              <w:t>.</w:t>
            </w:r>
          </w:p>
        </w:tc>
        <w:tc>
          <w:tcPr>
            <w:tcW w:w="2186" w:type="pct"/>
          </w:tcPr>
          <w:p w14:paraId="4B3BBC59" w14:textId="6B141220" w:rsidR="00C2256A" w:rsidRPr="00DD0032" w:rsidRDefault="00C2256A" w:rsidP="00A55BF9">
            <w:pPr>
              <w:spacing w:after="120" w:line="276" w:lineRule="auto"/>
            </w:pPr>
            <w:r w:rsidRPr="00DD0032">
              <w:lastRenderedPageBreak/>
              <w:t>For a period of 60 months</w:t>
            </w:r>
            <w:r w:rsidR="001A26F6" w:rsidRPr="00DD0032">
              <w:t>,</w:t>
            </w:r>
            <w:r w:rsidRPr="00DD0032">
              <w:t xml:space="preserve"> as per the professional services</w:t>
            </w:r>
            <w:r w:rsidR="001A26F6" w:rsidRPr="00DD0032">
              <w:t>,</w:t>
            </w:r>
            <w:r w:rsidR="00D5173A" w:rsidRPr="00DD0032">
              <w:t xml:space="preserve"> as defined in the requirements portion of the document</w:t>
            </w:r>
            <w:r w:rsidR="001F3446">
              <w:t>.</w:t>
            </w:r>
          </w:p>
        </w:tc>
      </w:tr>
      <w:tr w:rsidR="00C2256A" w:rsidRPr="00B1121F" w14:paraId="034BE100" w14:textId="77777777" w:rsidTr="00E01C3D">
        <w:tc>
          <w:tcPr>
            <w:tcW w:w="376" w:type="pct"/>
          </w:tcPr>
          <w:p w14:paraId="47946835" w14:textId="77777777" w:rsidR="00C2256A" w:rsidRPr="00DD0032" w:rsidRDefault="00C2256A" w:rsidP="007734D9">
            <w:pPr>
              <w:numPr>
                <w:ilvl w:val="0"/>
                <w:numId w:val="55"/>
              </w:numPr>
              <w:spacing w:after="120" w:line="276" w:lineRule="auto"/>
            </w:pPr>
          </w:p>
        </w:tc>
        <w:tc>
          <w:tcPr>
            <w:tcW w:w="2438" w:type="pct"/>
          </w:tcPr>
          <w:p w14:paraId="236E8C0D" w14:textId="45D8E089" w:rsidR="00C2256A" w:rsidRPr="00DD0032" w:rsidRDefault="00C2256A" w:rsidP="00A55BF9">
            <w:pPr>
              <w:spacing w:after="120" w:line="276" w:lineRule="auto"/>
            </w:pPr>
            <w:r w:rsidRPr="00DD0032">
              <w:t>Provision of the additional growth (new licenses) that will be supported through individual proposals accepted by relevant clients and capital requirement business cases</w:t>
            </w:r>
            <w:r w:rsidR="000C2D46">
              <w:t>.</w:t>
            </w:r>
          </w:p>
        </w:tc>
        <w:tc>
          <w:tcPr>
            <w:tcW w:w="2186" w:type="pct"/>
          </w:tcPr>
          <w:p w14:paraId="62FF9D8C" w14:textId="50146011" w:rsidR="00C2256A" w:rsidRPr="00BF28DA" w:rsidRDefault="00C2256A" w:rsidP="00A55BF9">
            <w:pPr>
              <w:spacing w:after="120" w:line="276" w:lineRule="auto"/>
              <w:rPr>
                <w:bCs/>
              </w:rPr>
            </w:pPr>
            <w:r w:rsidRPr="00BF28DA">
              <w:rPr>
                <w:bCs/>
              </w:rPr>
              <w:t>Co-termed with the end of the contract</w:t>
            </w:r>
            <w:r w:rsidR="001A26F6" w:rsidRPr="00BF28DA">
              <w:rPr>
                <w:bCs/>
              </w:rPr>
              <w:t>,</w:t>
            </w:r>
            <w:r w:rsidRPr="00BF28DA">
              <w:rPr>
                <w:bCs/>
              </w:rPr>
              <w:t xml:space="preserve"> subscribed to per year while in use</w:t>
            </w:r>
            <w:r w:rsidR="001A26F6" w:rsidRPr="00BF28DA">
              <w:rPr>
                <w:bCs/>
              </w:rPr>
              <w:t>,</w:t>
            </w:r>
            <w:r w:rsidRPr="00BF28DA">
              <w:rPr>
                <w:bCs/>
              </w:rPr>
              <w:t xml:space="preserve"> </w:t>
            </w:r>
            <w:r w:rsidR="00D5173A" w:rsidRPr="00BF28DA">
              <w:rPr>
                <w:bCs/>
              </w:rPr>
              <w:t>as defined in the requirements portion of the document.</w:t>
            </w:r>
          </w:p>
        </w:tc>
      </w:tr>
    </w:tbl>
    <w:p w14:paraId="11036803" w14:textId="77777777" w:rsidR="00C2256A" w:rsidRPr="006C52E3" w:rsidRDefault="00C2256A" w:rsidP="00C2256A">
      <w:pPr>
        <w:pStyle w:val="Heading4"/>
      </w:pPr>
      <w:r w:rsidRPr="006C52E3">
        <w:t>Contracting Model</w:t>
      </w:r>
    </w:p>
    <w:p w14:paraId="4AB9F89C" w14:textId="2246DB63" w:rsidR="00C2256A" w:rsidRPr="00257E97" w:rsidRDefault="00C2256A" w:rsidP="007734D9">
      <w:pPr>
        <w:pStyle w:val="ListParagraph"/>
        <w:numPr>
          <w:ilvl w:val="0"/>
          <w:numId w:val="80"/>
        </w:numPr>
      </w:pPr>
      <w:r w:rsidRPr="00257E97">
        <w:t>The contracting model, with rationale, is provided in the table below:</w:t>
      </w:r>
    </w:p>
    <w:p w14:paraId="729DF0AA" w14:textId="6BC1B309" w:rsidR="001207E1" w:rsidRDefault="001207E1" w:rsidP="001207E1">
      <w:pPr>
        <w:pStyle w:val="Caption"/>
      </w:pPr>
      <w:bookmarkStart w:id="47" w:name="_Toc147474212"/>
      <w:r>
        <w:t xml:space="preserve">Table </w:t>
      </w:r>
      <w:r>
        <w:fldChar w:fldCharType="begin"/>
      </w:r>
      <w:r>
        <w:instrText xml:space="preserve"> SEQ Table \* ARABIC </w:instrText>
      </w:r>
      <w:r>
        <w:fldChar w:fldCharType="separate"/>
      </w:r>
      <w:r>
        <w:rPr>
          <w:noProof/>
        </w:rPr>
        <w:t>9</w:t>
      </w:r>
      <w:r>
        <w:fldChar w:fldCharType="end"/>
      </w:r>
      <w:r>
        <w:t xml:space="preserve">: </w:t>
      </w:r>
      <w:r w:rsidRPr="00A55BF9">
        <w:rPr>
          <w:b w:val="0"/>
          <w:bCs/>
        </w:rPr>
        <w:t>Contracting Model</w:t>
      </w:r>
      <w:bookmarkEnd w:id="47"/>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043"/>
        <w:gridCol w:w="3685"/>
        <w:gridCol w:w="3799"/>
      </w:tblGrid>
      <w:tr w:rsidR="00DD0032" w:rsidRPr="00DD0032" w14:paraId="5C1F1A51" w14:textId="77777777" w:rsidTr="00401D35">
        <w:trPr>
          <w:tblHeader/>
        </w:trPr>
        <w:tc>
          <w:tcPr>
            <w:tcW w:w="504" w:type="dxa"/>
            <w:tcBorders>
              <w:right w:val="single" w:sz="4" w:space="0" w:color="auto"/>
            </w:tcBorders>
            <w:shd w:val="clear" w:color="auto" w:fill="F2F2F2"/>
          </w:tcPr>
          <w:p w14:paraId="656E34D1" w14:textId="77777777" w:rsidR="00DD0032" w:rsidRPr="00DD0032" w:rsidRDefault="00DD0032" w:rsidP="00DD0032">
            <w:r w:rsidRPr="00DD0032">
              <w:t>No</w:t>
            </w:r>
          </w:p>
        </w:tc>
        <w:tc>
          <w:tcPr>
            <w:tcW w:w="2043" w:type="dxa"/>
            <w:tcBorders>
              <w:left w:val="single" w:sz="4" w:space="0" w:color="auto"/>
              <w:right w:val="single" w:sz="4" w:space="0" w:color="auto"/>
            </w:tcBorders>
            <w:shd w:val="clear" w:color="auto" w:fill="F2F2F2"/>
          </w:tcPr>
          <w:p w14:paraId="4FED2D49" w14:textId="77777777" w:rsidR="00DD0032" w:rsidRPr="00DD0032" w:rsidRDefault="00DD0032" w:rsidP="00DD0032">
            <w:r w:rsidRPr="00DD0032">
              <w:t xml:space="preserve">Service </w:t>
            </w:r>
          </w:p>
        </w:tc>
        <w:tc>
          <w:tcPr>
            <w:tcW w:w="3685" w:type="dxa"/>
            <w:tcBorders>
              <w:left w:val="single" w:sz="4" w:space="0" w:color="auto"/>
              <w:right w:val="single" w:sz="4" w:space="0" w:color="auto"/>
            </w:tcBorders>
            <w:shd w:val="clear" w:color="auto" w:fill="F2F2F2"/>
          </w:tcPr>
          <w:p w14:paraId="58EF30EB" w14:textId="77777777" w:rsidR="00DD0032" w:rsidRPr="00DD0032" w:rsidRDefault="00DD0032" w:rsidP="00DD0032">
            <w:r w:rsidRPr="00DD0032">
              <w:t>Contracting model</w:t>
            </w:r>
          </w:p>
        </w:tc>
        <w:tc>
          <w:tcPr>
            <w:tcW w:w="3799" w:type="dxa"/>
            <w:tcBorders>
              <w:left w:val="single" w:sz="4" w:space="0" w:color="auto"/>
            </w:tcBorders>
            <w:shd w:val="clear" w:color="auto" w:fill="F2F2F2"/>
          </w:tcPr>
          <w:p w14:paraId="6B349AAF" w14:textId="77777777" w:rsidR="00DD0032" w:rsidRPr="00DD0032" w:rsidRDefault="00DD0032" w:rsidP="00DD0032">
            <w:r w:rsidRPr="00DD0032">
              <w:t>Rationale</w:t>
            </w:r>
          </w:p>
        </w:tc>
      </w:tr>
      <w:tr w:rsidR="00DD0032" w:rsidRPr="00DD0032" w14:paraId="7ACE69C5" w14:textId="77777777" w:rsidTr="00401D35">
        <w:tc>
          <w:tcPr>
            <w:tcW w:w="504" w:type="dxa"/>
          </w:tcPr>
          <w:p w14:paraId="30418140" w14:textId="77777777" w:rsidR="00DD0032" w:rsidRPr="00DD0032" w:rsidRDefault="00DD0032" w:rsidP="00DD0032">
            <w:r w:rsidRPr="00DD0032">
              <w:t>1a</w:t>
            </w:r>
          </w:p>
        </w:tc>
        <w:tc>
          <w:tcPr>
            <w:tcW w:w="2043" w:type="dxa"/>
          </w:tcPr>
          <w:p w14:paraId="5C083656" w14:textId="77777777" w:rsidR="00DD0032" w:rsidRPr="00DD0032" w:rsidRDefault="00DD0032" w:rsidP="00DD0032">
            <w:r w:rsidRPr="00DD0032">
              <w:t>Procure license base (Perpetual licenses)</w:t>
            </w:r>
          </w:p>
        </w:tc>
        <w:tc>
          <w:tcPr>
            <w:tcW w:w="3685" w:type="dxa"/>
          </w:tcPr>
          <w:p w14:paraId="42196306" w14:textId="77777777" w:rsidR="00DD0032" w:rsidRPr="00DD0032" w:rsidRDefault="00DD0032" w:rsidP="00DD0032">
            <w:r w:rsidRPr="00DD0032">
              <w:t>If the contracting module is perpetual, licenses will be procured at a list price that will entitle SITA perpetual use of the licenses and access to the system. Procuring a license base is only applicable to the perpetual model.</w:t>
            </w:r>
          </w:p>
        </w:tc>
        <w:tc>
          <w:tcPr>
            <w:tcW w:w="3799" w:type="dxa"/>
          </w:tcPr>
          <w:p w14:paraId="62F8B897" w14:textId="77777777" w:rsidR="00DD0032" w:rsidRPr="00DD0032" w:rsidDel="004A01E3" w:rsidRDefault="00DD0032" w:rsidP="00DD0032">
            <w:r w:rsidRPr="00DD0032">
              <w:t>Licenses are procured once-</w:t>
            </w:r>
            <w:proofErr w:type="gramStart"/>
            <w:r w:rsidRPr="00DD0032">
              <w:t>off</w:t>
            </w:r>
            <w:proofErr w:type="gramEnd"/>
            <w:r w:rsidRPr="00DD0032">
              <w:t xml:space="preserve"> and it allows perpetual ownership.</w:t>
            </w:r>
          </w:p>
        </w:tc>
      </w:tr>
      <w:tr w:rsidR="00DD0032" w:rsidRPr="00DD0032" w14:paraId="1BBC1B20" w14:textId="77777777" w:rsidTr="00401D35">
        <w:tc>
          <w:tcPr>
            <w:tcW w:w="504" w:type="dxa"/>
          </w:tcPr>
          <w:p w14:paraId="5BBCA081" w14:textId="77777777" w:rsidR="00DD0032" w:rsidRPr="00DD0032" w:rsidRDefault="00DD0032" w:rsidP="00DD0032">
            <w:r w:rsidRPr="00DD0032">
              <w:t>1b</w:t>
            </w:r>
          </w:p>
        </w:tc>
        <w:tc>
          <w:tcPr>
            <w:tcW w:w="2043" w:type="dxa"/>
          </w:tcPr>
          <w:p w14:paraId="6E664B1A" w14:textId="77777777" w:rsidR="00DD0032" w:rsidRPr="00DD0032" w:rsidRDefault="00DD0032" w:rsidP="00DD0032">
            <w:r w:rsidRPr="00DD0032">
              <w:t>License maintenance (Perpetual licenses)</w:t>
            </w:r>
          </w:p>
        </w:tc>
        <w:tc>
          <w:tcPr>
            <w:tcW w:w="3685" w:type="dxa"/>
          </w:tcPr>
          <w:p w14:paraId="655C2745" w14:textId="1BBE583F" w:rsidR="00DD0032" w:rsidRPr="00DD0032" w:rsidRDefault="00DD0032" w:rsidP="00DD0032">
            <w:r w:rsidRPr="00DD0032">
              <w:t>Lump sum per financial year for the SAM system and user licenses</w:t>
            </w:r>
            <w:r w:rsidR="00D77F5E">
              <w:t>.</w:t>
            </w:r>
            <w:r w:rsidRPr="00DD0032">
              <w:t xml:space="preserve"> </w:t>
            </w:r>
          </w:p>
        </w:tc>
        <w:tc>
          <w:tcPr>
            <w:tcW w:w="3799" w:type="dxa"/>
          </w:tcPr>
          <w:p w14:paraId="1B5B619A" w14:textId="77777777" w:rsidR="00DD0032" w:rsidRPr="00DD0032" w:rsidRDefault="00DD0032" w:rsidP="00DD0032">
            <w:r w:rsidRPr="00DD0032">
              <w:t>Licenses are required for 5 years. Payment will be made annually in the beginning of each year for license volumes in use for that year. Payment of maintenance entitles SITA to OSM support, version upgrades, and bug fixes on the perpetual licenses.</w:t>
            </w:r>
          </w:p>
        </w:tc>
      </w:tr>
      <w:tr w:rsidR="00DD0032" w:rsidRPr="00DD0032" w14:paraId="3C1C8DA4" w14:textId="77777777" w:rsidTr="00401D35">
        <w:tc>
          <w:tcPr>
            <w:tcW w:w="504" w:type="dxa"/>
          </w:tcPr>
          <w:p w14:paraId="1A696DB9" w14:textId="77777777" w:rsidR="00DD0032" w:rsidRPr="00DD0032" w:rsidDel="00AD5308" w:rsidRDefault="00DD0032" w:rsidP="00DD0032">
            <w:r w:rsidRPr="00DD0032">
              <w:t>2</w:t>
            </w:r>
          </w:p>
        </w:tc>
        <w:tc>
          <w:tcPr>
            <w:tcW w:w="2043" w:type="dxa"/>
          </w:tcPr>
          <w:p w14:paraId="59A3168A" w14:textId="77777777" w:rsidR="00DD0032" w:rsidRPr="00DD0032" w:rsidRDefault="00DD0032" w:rsidP="00DD0032">
            <w:r w:rsidRPr="00DD0032">
              <w:t>License subscription (Subscription licenses)</w:t>
            </w:r>
          </w:p>
        </w:tc>
        <w:tc>
          <w:tcPr>
            <w:tcW w:w="3685" w:type="dxa"/>
          </w:tcPr>
          <w:p w14:paraId="60A49F25" w14:textId="77777777" w:rsidR="00DD0032" w:rsidRPr="00DD0032" w:rsidRDefault="00DD0032" w:rsidP="00DD0032">
            <w:r w:rsidRPr="00DD0032">
              <w:t xml:space="preserve">Subscription is paid annually per license. If subscription is not paid, all use rights of the license </w:t>
            </w:r>
            <w:proofErr w:type="gramStart"/>
            <w:r w:rsidRPr="00DD0032">
              <w:t>expires</w:t>
            </w:r>
            <w:proofErr w:type="gramEnd"/>
            <w:r w:rsidRPr="00DD0032">
              <w:t>.</w:t>
            </w:r>
          </w:p>
        </w:tc>
        <w:tc>
          <w:tcPr>
            <w:tcW w:w="3799" w:type="dxa"/>
          </w:tcPr>
          <w:p w14:paraId="267A47AD" w14:textId="77777777" w:rsidR="00DD0032" w:rsidRPr="00DD0032" w:rsidRDefault="00DD0032" w:rsidP="00DD0032">
            <w:r w:rsidRPr="00DD0032">
              <w:t>Payment of subscription entitles SITA to OSM support, version upgrades, and bug fixes on the subscription licenses.</w:t>
            </w:r>
          </w:p>
        </w:tc>
      </w:tr>
      <w:tr w:rsidR="00DD0032" w:rsidRPr="00DD0032" w14:paraId="179B6DBF" w14:textId="77777777" w:rsidTr="00401D35">
        <w:tc>
          <w:tcPr>
            <w:tcW w:w="504" w:type="dxa"/>
          </w:tcPr>
          <w:p w14:paraId="2E72A598" w14:textId="77777777" w:rsidR="00DD0032" w:rsidRPr="00DD0032" w:rsidRDefault="00DD0032" w:rsidP="00DD0032">
            <w:r w:rsidRPr="00DD0032">
              <w:t>3</w:t>
            </w:r>
          </w:p>
        </w:tc>
        <w:tc>
          <w:tcPr>
            <w:tcW w:w="2043" w:type="dxa"/>
          </w:tcPr>
          <w:p w14:paraId="7F4789F6" w14:textId="77777777" w:rsidR="00DD0032" w:rsidRPr="00DD0032" w:rsidRDefault="00DD0032" w:rsidP="00DD0032">
            <w:r w:rsidRPr="00DD0032">
              <w:t>Professional services</w:t>
            </w:r>
          </w:p>
        </w:tc>
        <w:tc>
          <w:tcPr>
            <w:tcW w:w="3685" w:type="dxa"/>
          </w:tcPr>
          <w:p w14:paraId="7684A916" w14:textId="77777777" w:rsidR="00DD0032" w:rsidRPr="00DD0032" w:rsidRDefault="00DD0032" w:rsidP="00DD0032">
            <w:r w:rsidRPr="00DD0032">
              <w:t>Additional hours for development and support must be procured. The intention is to procure a total of 1665x5x5 = 41625 hours over the 5-year period for the duration of the contract and will be utilised as the need arises.</w:t>
            </w:r>
          </w:p>
          <w:p w14:paraId="5A57A19C" w14:textId="77777777" w:rsidR="00DD0032" w:rsidRPr="00DD0032" w:rsidRDefault="00DD0032" w:rsidP="00DD0032"/>
        </w:tc>
        <w:tc>
          <w:tcPr>
            <w:tcW w:w="3799" w:type="dxa"/>
          </w:tcPr>
          <w:p w14:paraId="6EDFB7CF" w14:textId="0BD65E8C" w:rsidR="00DD0032" w:rsidRPr="00DD0032" w:rsidRDefault="00DD0032" w:rsidP="00DD0032">
            <w:r w:rsidRPr="00DD0032">
              <w:t>The number of man hours can be accumulated if no specialised support is required and used in bulk on a specific development project. Payment is timesheet based and full utilisation of the hours is not guaranteed</w:t>
            </w:r>
            <w:r w:rsidR="00D77F5E">
              <w:t>.</w:t>
            </w:r>
          </w:p>
        </w:tc>
      </w:tr>
      <w:tr w:rsidR="00DD0032" w:rsidRPr="00DD0032" w14:paraId="796A1364" w14:textId="77777777" w:rsidTr="00401D35">
        <w:tc>
          <w:tcPr>
            <w:tcW w:w="504" w:type="dxa"/>
          </w:tcPr>
          <w:p w14:paraId="40CE0171" w14:textId="77777777" w:rsidR="00DD0032" w:rsidRPr="00DD0032" w:rsidRDefault="00DD0032" w:rsidP="00DD0032">
            <w:r w:rsidRPr="00DD0032">
              <w:t>4</w:t>
            </w:r>
          </w:p>
        </w:tc>
        <w:tc>
          <w:tcPr>
            <w:tcW w:w="2043" w:type="dxa"/>
          </w:tcPr>
          <w:p w14:paraId="3A1A29B6" w14:textId="77777777" w:rsidR="00DD0032" w:rsidRPr="00DD0032" w:rsidRDefault="00DD0032" w:rsidP="00DD0032">
            <w:r w:rsidRPr="00DD0032">
              <w:t>Growth</w:t>
            </w:r>
          </w:p>
        </w:tc>
        <w:tc>
          <w:tcPr>
            <w:tcW w:w="3685" w:type="dxa"/>
          </w:tcPr>
          <w:p w14:paraId="18BF06E8" w14:textId="77777777" w:rsidR="00DD0032" w:rsidRPr="00DD0032" w:rsidRDefault="00DD0032" w:rsidP="00DD0032">
            <w:r w:rsidRPr="00DD0032">
              <w:t xml:space="preserve">The licenses required for this solution have been determined by projecting the possibility of existing customers </w:t>
            </w:r>
            <w:r w:rsidRPr="00DD0032">
              <w:lastRenderedPageBreak/>
              <w:t>requesting additional licences or new customers requesting the SITA SAM service.</w:t>
            </w:r>
          </w:p>
        </w:tc>
        <w:tc>
          <w:tcPr>
            <w:tcW w:w="3799" w:type="dxa"/>
          </w:tcPr>
          <w:p w14:paraId="7378B94F" w14:textId="5C45F37A" w:rsidR="00DD0032" w:rsidRPr="00DD0032" w:rsidRDefault="00DD0032" w:rsidP="00DD0032">
            <w:r w:rsidRPr="00DD0032">
              <w:lastRenderedPageBreak/>
              <w:t xml:space="preserve">Growth as projected is for budgeting purposes only and does not constitute </w:t>
            </w:r>
            <w:r w:rsidRPr="00DD0032">
              <w:lastRenderedPageBreak/>
              <w:t>any guarantee of growth over the duration of this contract</w:t>
            </w:r>
            <w:r w:rsidR="00D77F5E">
              <w:t>.</w:t>
            </w:r>
          </w:p>
        </w:tc>
      </w:tr>
    </w:tbl>
    <w:p w14:paraId="64F15E2B" w14:textId="77777777" w:rsidR="00C2256A" w:rsidRPr="00257E97" w:rsidRDefault="00C2256A" w:rsidP="00C2256A">
      <w:pPr>
        <w:rPr>
          <w:lang w:val="en-GB"/>
        </w:rPr>
      </w:pPr>
    </w:p>
    <w:p w14:paraId="1AB6871E" w14:textId="77777777" w:rsidR="00B222ED" w:rsidRPr="00257E97" w:rsidRDefault="00B222ED" w:rsidP="00257E97">
      <w:pPr>
        <w:pStyle w:val="Heading4"/>
        <w:ind w:hanging="1135"/>
      </w:pPr>
      <w:r w:rsidRPr="00257E97">
        <w:t>Services and Performance Metrics</w:t>
      </w:r>
    </w:p>
    <w:p w14:paraId="676A4829" w14:textId="77777777" w:rsidR="00B222ED" w:rsidRPr="00257E97" w:rsidRDefault="00B222ED" w:rsidP="007734D9">
      <w:pPr>
        <w:pStyle w:val="ListParagraph"/>
        <w:numPr>
          <w:ilvl w:val="0"/>
          <w:numId w:val="8"/>
        </w:numPr>
      </w:pPr>
      <w:r w:rsidRPr="00257E97">
        <w:t xml:space="preserve">The bidder is responsible to provide the following services as specified in the Service </w:t>
      </w:r>
      <w:r w:rsidR="00B12F3C" w:rsidRPr="00257E97">
        <w:tab/>
      </w:r>
      <w:r w:rsidR="00B12F3C" w:rsidRPr="00257E97">
        <w:tab/>
      </w:r>
      <w:r w:rsidR="00B12F3C" w:rsidRPr="00257E97">
        <w:tab/>
      </w:r>
      <w:r w:rsidRPr="00257E97">
        <w:t>Breakdown Structure (SBS):</w:t>
      </w:r>
    </w:p>
    <w:p w14:paraId="7117DF2C" w14:textId="70FB48DA" w:rsidR="001207E1" w:rsidRPr="00257E97" w:rsidRDefault="001207E1" w:rsidP="001207E1">
      <w:pPr>
        <w:pStyle w:val="Caption"/>
      </w:pPr>
      <w:bookmarkStart w:id="48" w:name="_Toc147474213"/>
      <w:r w:rsidRPr="00257E97">
        <w:t xml:space="preserve">Table </w:t>
      </w:r>
      <w:r w:rsidRPr="00257E97">
        <w:fldChar w:fldCharType="begin"/>
      </w:r>
      <w:r w:rsidRPr="00257E97">
        <w:instrText xml:space="preserve"> SEQ Table \* ARABIC </w:instrText>
      </w:r>
      <w:r w:rsidRPr="00257E97">
        <w:fldChar w:fldCharType="separate"/>
      </w:r>
      <w:r w:rsidRPr="00257E97">
        <w:rPr>
          <w:noProof/>
        </w:rPr>
        <w:t>10</w:t>
      </w:r>
      <w:r w:rsidRPr="00257E97">
        <w:fldChar w:fldCharType="end"/>
      </w:r>
      <w:r w:rsidRPr="00257E97">
        <w:t xml:space="preserve">: </w:t>
      </w:r>
      <w:r w:rsidRPr="00A55BF9">
        <w:rPr>
          <w:b w:val="0"/>
          <w:bCs/>
        </w:rPr>
        <w:t>Service Breakdown Structure</w:t>
      </w:r>
      <w:bookmarkEnd w:id="4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2636"/>
        <w:gridCol w:w="5874"/>
      </w:tblGrid>
      <w:tr w:rsidR="00CE3576" w:rsidRPr="00257E97" w14:paraId="5ED5534C" w14:textId="77777777" w:rsidTr="00E01C3D">
        <w:trPr>
          <w:tblHeader/>
        </w:trPr>
        <w:tc>
          <w:tcPr>
            <w:tcW w:w="312" w:type="pct"/>
            <w:shd w:val="clear" w:color="auto" w:fill="DBE5F1" w:themeFill="accent1" w:themeFillTint="33"/>
          </w:tcPr>
          <w:p w14:paraId="29CA2D82" w14:textId="77777777" w:rsidR="00CE3576" w:rsidRPr="00257E97" w:rsidRDefault="00CE3576" w:rsidP="00CE3576">
            <w:pPr>
              <w:spacing w:after="120" w:line="276" w:lineRule="auto"/>
              <w:rPr>
                <w:b/>
              </w:rPr>
            </w:pPr>
            <w:r w:rsidRPr="00257E97">
              <w:rPr>
                <w:b/>
              </w:rPr>
              <w:t>SBS</w:t>
            </w:r>
          </w:p>
        </w:tc>
        <w:tc>
          <w:tcPr>
            <w:tcW w:w="1452" w:type="pct"/>
            <w:shd w:val="clear" w:color="auto" w:fill="DBE5F1" w:themeFill="accent1" w:themeFillTint="33"/>
          </w:tcPr>
          <w:p w14:paraId="4C408BBF" w14:textId="77777777" w:rsidR="00CE3576" w:rsidRPr="00257E97" w:rsidRDefault="00CE3576" w:rsidP="00CE3576">
            <w:pPr>
              <w:spacing w:after="120" w:line="276" w:lineRule="auto"/>
              <w:rPr>
                <w:b/>
              </w:rPr>
            </w:pPr>
            <w:r w:rsidRPr="00257E97">
              <w:rPr>
                <w:b/>
              </w:rPr>
              <w:t>Service Element</w:t>
            </w:r>
          </w:p>
        </w:tc>
        <w:tc>
          <w:tcPr>
            <w:tcW w:w="3236" w:type="pct"/>
            <w:shd w:val="clear" w:color="auto" w:fill="DBE5F1" w:themeFill="accent1" w:themeFillTint="33"/>
          </w:tcPr>
          <w:p w14:paraId="633E0F14" w14:textId="77777777" w:rsidR="00CE3576" w:rsidRPr="00257E97" w:rsidRDefault="00CE3576" w:rsidP="00CE3576">
            <w:pPr>
              <w:spacing w:after="120" w:line="276" w:lineRule="auto"/>
              <w:rPr>
                <w:b/>
              </w:rPr>
            </w:pPr>
            <w:r w:rsidRPr="00257E97">
              <w:rPr>
                <w:b/>
              </w:rPr>
              <w:t>Service Level</w:t>
            </w:r>
          </w:p>
        </w:tc>
      </w:tr>
      <w:tr w:rsidR="00CE3576" w:rsidRPr="00257E97" w14:paraId="73471129" w14:textId="77777777" w:rsidTr="00E01C3D">
        <w:tc>
          <w:tcPr>
            <w:tcW w:w="312" w:type="pct"/>
          </w:tcPr>
          <w:p w14:paraId="38E96D11" w14:textId="77777777" w:rsidR="00CE3576" w:rsidRPr="00257E97" w:rsidRDefault="00CE3576" w:rsidP="007734D9">
            <w:pPr>
              <w:numPr>
                <w:ilvl w:val="0"/>
                <w:numId w:val="82"/>
              </w:numPr>
              <w:spacing w:after="120" w:line="276" w:lineRule="auto"/>
            </w:pPr>
          </w:p>
        </w:tc>
        <w:tc>
          <w:tcPr>
            <w:tcW w:w="1452" w:type="pct"/>
          </w:tcPr>
          <w:p w14:paraId="6E09F293" w14:textId="77777777" w:rsidR="00CE3576" w:rsidRPr="00257E97" w:rsidRDefault="00CE3576" w:rsidP="00CE3576">
            <w:pPr>
              <w:spacing w:after="120" w:line="276" w:lineRule="auto"/>
            </w:pPr>
            <w:r w:rsidRPr="00257E97">
              <w:t>Call Centre</w:t>
            </w:r>
          </w:p>
        </w:tc>
        <w:tc>
          <w:tcPr>
            <w:tcW w:w="3236" w:type="pct"/>
          </w:tcPr>
          <w:p w14:paraId="0EABE399" w14:textId="4DE17F08" w:rsidR="00CE3576" w:rsidRPr="00257E97" w:rsidRDefault="00CE3576" w:rsidP="00CE3576">
            <w:pPr>
              <w:spacing w:after="120" w:line="276" w:lineRule="auto"/>
            </w:pPr>
            <w:r w:rsidRPr="00257E97">
              <w:t>8h x 5d, 07:30 – 16:30</w:t>
            </w:r>
            <w:r w:rsidR="0068620C" w:rsidRPr="00257E97">
              <w:t xml:space="preserve"> (includes 1 hour for lunch)</w:t>
            </w:r>
          </w:p>
        </w:tc>
      </w:tr>
      <w:tr w:rsidR="00CE3576" w:rsidRPr="00257E97" w14:paraId="76E893B8" w14:textId="77777777" w:rsidTr="00E01C3D">
        <w:tc>
          <w:tcPr>
            <w:tcW w:w="312" w:type="pct"/>
          </w:tcPr>
          <w:p w14:paraId="086A5506" w14:textId="77777777" w:rsidR="00CE3576" w:rsidRPr="00257E97" w:rsidRDefault="00CE3576" w:rsidP="007734D9">
            <w:pPr>
              <w:numPr>
                <w:ilvl w:val="0"/>
                <w:numId w:val="82"/>
              </w:numPr>
              <w:spacing w:after="120" w:line="276" w:lineRule="auto"/>
            </w:pPr>
          </w:p>
        </w:tc>
        <w:tc>
          <w:tcPr>
            <w:tcW w:w="1452" w:type="pct"/>
          </w:tcPr>
          <w:p w14:paraId="724C75DB" w14:textId="77777777" w:rsidR="00CE3576" w:rsidRPr="00257E97" w:rsidRDefault="00CE3576" w:rsidP="00CE3576">
            <w:pPr>
              <w:spacing w:after="120" w:line="276" w:lineRule="auto"/>
            </w:pPr>
            <w:r w:rsidRPr="00257E97">
              <w:t>Incident Response</w:t>
            </w:r>
          </w:p>
        </w:tc>
        <w:tc>
          <w:tcPr>
            <w:tcW w:w="3236" w:type="pct"/>
          </w:tcPr>
          <w:p w14:paraId="7A5258FA" w14:textId="582C296D" w:rsidR="00CE3576" w:rsidRPr="00257E97" w:rsidRDefault="00CE3576" w:rsidP="00CE3576">
            <w:pPr>
              <w:spacing w:after="120" w:line="276" w:lineRule="auto"/>
            </w:pPr>
            <w:r w:rsidRPr="00257E97">
              <w:t xml:space="preserve">Maximum 2 hours </w:t>
            </w:r>
            <w:r w:rsidR="003D43C3" w:rsidRPr="00257E97">
              <w:t>(for all Critical, High, Medium and Low calls)</w:t>
            </w:r>
          </w:p>
          <w:p w14:paraId="442C69ED" w14:textId="1C6E4B0D" w:rsidR="00CE3576" w:rsidRPr="00257E97" w:rsidRDefault="00CE3576" w:rsidP="00CE3576">
            <w:pPr>
              <w:spacing w:after="120" w:line="276" w:lineRule="auto"/>
            </w:pPr>
            <w:r w:rsidRPr="00257E97">
              <w:rPr>
                <w:bCs/>
              </w:rPr>
              <w:t xml:space="preserve">A response time </w:t>
            </w:r>
            <w:r w:rsidRPr="00257E97">
              <w:t xml:space="preserve">of </w:t>
            </w:r>
            <w:r w:rsidR="00A07C46" w:rsidRPr="00257E97">
              <w:t>two (2)</w:t>
            </w:r>
            <w:r w:rsidRPr="00257E97">
              <w:t xml:space="preserve"> hour on all calls logged for support is to be adhered to (response time refers to the time that elapses from a call is logged with the supplier until receipt of the call is officially acknowledged, normally by providing a call reference number.</w:t>
            </w:r>
          </w:p>
        </w:tc>
      </w:tr>
      <w:tr w:rsidR="00CE3576" w:rsidRPr="00257E97" w14:paraId="01F898A5" w14:textId="77777777" w:rsidTr="00E01C3D">
        <w:tc>
          <w:tcPr>
            <w:tcW w:w="312" w:type="pct"/>
          </w:tcPr>
          <w:p w14:paraId="5377E5E4" w14:textId="77777777" w:rsidR="00CE3576" w:rsidRPr="00257E97" w:rsidRDefault="00CE3576" w:rsidP="007734D9">
            <w:pPr>
              <w:numPr>
                <w:ilvl w:val="0"/>
                <w:numId w:val="82"/>
              </w:numPr>
              <w:spacing w:after="120" w:line="276" w:lineRule="auto"/>
            </w:pPr>
          </w:p>
        </w:tc>
        <w:tc>
          <w:tcPr>
            <w:tcW w:w="1452" w:type="pct"/>
          </w:tcPr>
          <w:p w14:paraId="39BB32F8" w14:textId="77777777" w:rsidR="00CE3576" w:rsidRPr="00257E97" w:rsidRDefault="00CE3576" w:rsidP="00CE3576">
            <w:pPr>
              <w:spacing w:after="120" w:line="276" w:lineRule="auto"/>
            </w:pPr>
            <w:r w:rsidRPr="00257E97">
              <w:t>Incident Restore</w:t>
            </w:r>
          </w:p>
        </w:tc>
        <w:tc>
          <w:tcPr>
            <w:tcW w:w="3236" w:type="pct"/>
          </w:tcPr>
          <w:p w14:paraId="5D9F3772" w14:textId="3D020910" w:rsidR="00CE3576" w:rsidRPr="00257E97" w:rsidRDefault="00D5173A" w:rsidP="00CE3576">
            <w:pPr>
              <w:spacing w:after="120" w:line="276" w:lineRule="auto"/>
            </w:pPr>
            <w:r w:rsidRPr="00257E97">
              <w:t xml:space="preserve">Critical = </w:t>
            </w:r>
            <w:r w:rsidR="00CE3576" w:rsidRPr="00257E97">
              <w:t>Maximum 8 hours</w:t>
            </w:r>
          </w:p>
          <w:p w14:paraId="12228AB9" w14:textId="145F9546" w:rsidR="00D5173A" w:rsidRPr="00257E97" w:rsidRDefault="00D5173A" w:rsidP="00CE3576">
            <w:pPr>
              <w:spacing w:after="120" w:line="276" w:lineRule="auto"/>
            </w:pPr>
            <w:r w:rsidRPr="00257E97">
              <w:t>High = Maximum 16 hours</w:t>
            </w:r>
          </w:p>
          <w:p w14:paraId="31EE61DE" w14:textId="108D4986" w:rsidR="00D5173A" w:rsidRPr="00257E97" w:rsidRDefault="00D5173A" w:rsidP="00CE3576">
            <w:pPr>
              <w:spacing w:after="120" w:line="276" w:lineRule="auto"/>
            </w:pPr>
            <w:r w:rsidRPr="00257E97">
              <w:t>Medium = Maximum 24 hours</w:t>
            </w:r>
          </w:p>
          <w:p w14:paraId="5F1CCD06" w14:textId="5ED8CF8C" w:rsidR="00D5173A" w:rsidRPr="00257E97" w:rsidRDefault="00D5173A" w:rsidP="00CE3576">
            <w:pPr>
              <w:spacing w:after="120" w:line="276" w:lineRule="auto"/>
            </w:pPr>
            <w:r w:rsidRPr="00257E97">
              <w:t xml:space="preserve">Low = Maximum </w:t>
            </w:r>
            <w:r w:rsidR="00BB0FD6" w:rsidRPr="00257E97">
              <w:t>32</w:t>
            </w:r>
            <w:r w:rsidRPr="00257E97">
              <w:t xml:space="preserve"> hours</w:t>
            </w:r>
          </w:p>
          <w:p w14:paraId="401F0B12" w14:textId="59AC4759" w:rsidR="00CE3576" w:rsidRPr="00257E97" w:rsidRDefault="00CE3576" w:rsidP="00CE3576">
            <w:pPr>
              <w:spacing w:after="120" w:line="276" w:lineRule="auto"/>
            </w:pPr>
            <w:r w:rsidRPr="00257E97">
              <w:t>A resolve time</w:t>
            </w:r>
            <w:r w:rsidR="003D43C3" w:rsidRPr="00257E97">
              <w:t>,</w:t>
            </w:r>
            <w:r w:rsidRPr="00257E97">
              <w:t xml:space="preserve"> </w:t>
            </w:r>
            <w:r w:rsidR="00D5173A" w:rsidRPr="00257E97">
              <w:t>as defined above</w:t>
            </w:r>
            <w:r w:rsidR="003D43C3" w:rsidRPr="00257E97">
              <w:t>,</w:t>
            </w:r>
            <w:r w:rsidRPr="00257E97">
              <w:t xml:space="preserve"> on all calls logged for support</w:t>
            </w:r>
            <w:r w:rsidR="003D43C3" w:rsidRPr="00257E97">
              <w:t>,</w:t>
            </w:r>
            <w:r w:rsidRPr="00257E97">
              <w:t xml:space="preserve"> is to be adhered to (resolve time refers to the time that elapses from a call is logged with the supplier until the call is resolved – resolve time includes response time).</w:t>
            </w:r>
          </w:p>
        </w:tc>
      </w:tr>
      <w:tr w:rsidR="00CE3576" w:rsidRPr="00257E97" w14:paraId="09998081" w14:textId="77777777" w:rsidTr="00E01C3D">
        <w:tc>
          <w:tcPr>
            <w:tcW w:w="312" w:type="pct"/>
          </w:tcPr>
          <w:p w14:paraId="3904A305" w14:textId="77777777" w:rsidR="00CE3576" w:rsidRPr="00257E97" w:rsidRDefault="00CE3576" w:rsidP="007734D9">
            <w:pPr>
              <w:numPr>
                <w:ilvl w:val="0"/>
                <w:numId w:val="82"/>
              </w:numPr>
              <w:spacing w:after="120" w:line="276" w:lineRule="auto"/>
            </w:pPr>
          </w:p>
        </w:tc>
        <w:tc>
          <w:tcPr>
            <w:tcW w:w="1452" w:type="pct"/>
          </w:tcPr>
          <w:p w14:paraId="01EECFB0" w14:textId="77777777" w:rsidR="00CE3576" w:rsidRPr="00257E97" w:rsidRDefault="00CE3576" w:rsidP="00CE3576">
            <w:pPr>
              <w:spacing w:after="120" w:line="276" w:lineRule="auto"/>
            </w:pPr>
            <w:r w:rsidRPr="00257E97">
              <w:t>SAM Solution</w:t>
            </w:r>
          </w:p>
        </w:tc>
        <w:tc>
          <w:tcPr>
            <w:tcW w:w="3236" w:type="pct"/>
          </w:tcPr>
          <w:p w14:paraId="41A24763" w14:textId="77777777" w:rsidR="00CE3576" w:rsidRPr="00257E97" w:rsidRDefault="00CE3576" w:rsidP="00CE3576">
            <w:pPr>
              <w:spacing w:after="120" w:line="276" w:lineRule="auto"/>
            </w:pPr>
            <w:r w:rsidRPr="00257E97">
              <w:t>99% Availability</w:t>
            </w:r>
          </w:p>
        </w:tc>
      </w:tr>
    </w:tbl>
    <w:p w14:paraId="60E38FAE" w14:textId="77777777" w:rsidR="00CE3576" w:rsidRPr="00257E97" w:rsidRDefault="00CE3576" w:rsidP="001207E1"/>
    <w:p w14:paraId="07005D79" w14:textId="77777777" w:rsidR="00E60BE0" w:rsidRPr="00257E97" w:rsidRDefault="00E60BE0" w:rsidP="00E60BE0">
      <w:pPr>
        <w:pStyle w:val="Heading4"/>
      </w:pPr>
      <w:r w:rsidRPr="00257E97">
        <w:t>Supplier Performance Reporting</w:t>
      </w:r>
    </w:p>
    <w:p w14:paraId="2BF545BC" w14:textId="61BB8F36" w:rsidR="00076000" w:rsidRDefault="00076000" w:rsidP="007734D9">
      <w:pPr>
        <w:pStyle w:val="ListParagraph"/>
        <w:numPr>
          <w:ilvl w:val="0"/>
          <w:numId w:val="9"/>
        </w:numPr>
      </w:pPr>
      <w:r>
        <w:t xml:space="preserve">The </w:t>
      </w:r>
      <w:r w:rsidR="002D104B">
        <w:t>bidder</w:t>
      </w:r>
      <w:r>
        <w:t xml:space="preserve"> will report on a weekly basis to SITA/Client during the design, installation and implementation phase of the project; weekly written reports are to be presented to the SITA/Client on the progress of the preceding week, until installation process has been completed.</w:t>
      </w:r>
    </w:p>
    <w:p w14:paraId="7B80F57D" w14:textId="15EBC40F" w:rsidR="00076000" w:rsidRDefault="00076000" w:rsidP="007734D9">
      <w:pPr>
        <w:pStyle w:val="ListParagraph"/>
        <w:numPr>
          <w:ilvl w:val="0"/>
          <w:numId w:val="9"/>
        </w:numPr>
      </w:pPr>
      <w:r>
        <w:t xml:space="preserve">The </w:t>
      </w:r>
      <w:r w:rsidR="002D104B">
        <w:t>bidder</w:t>
      </w:r>
      <w:r>
        <w:t xml:space="preserve"> will be required to attend a monthly </w:t>
      </w:r>
      <w:r w:rsidR="00AA5399">
        <w:t>SLA</w:t>
      </w:r>
      <w:r>
        <w:t xml:space="preserve"> meeting.</w:t>
      </w:r>
    </w:p>
    <w:p w14:paraId="1D56C575" w14:textId="36D51C47" w:rsidR="00076000" w:rsidRPr="00AA5399" w:rsidRDefault="00076000" w:rsidP="007734D9">
      <w:pPr>
        <w:pStyle w:val="ListParagraph"/>
        <w:numPr>
          <w:ilvl w:val="0"/>
          <w:numId w:val="9"/>
        </w:numPr>
      </w:pPr>
      <w:r>
        <w:t xml:space="preserve">The </w:t>
      </w:r>
      <w:r w:rsidR="002D104B">
        <w:t>bidder</w:t>
      </w:r>
      <w:r>
        <w:t xml:space="preserve"> will be required to immediately escalate any risks or issues to </w:t>
      </w:r>
      <w:r w:rsidRPr="00AA5399">
        <w:t xml:space="preserve">the </w:t>
      </w:r>
      <w:r w:rsidR="00AA5399" w:rsidRPr="00AA5399">
        <w:t>SLA meeting</w:t>
      </w:r>
      <w:r w:rsidRPr="00AA5399">
        <w:t>.</w:t>
      </w:r>
    </w:p>
    <w:p w14:paraId="24E1D586" w14:textId="550EA3EE" w:rsidR="00076000" w:rsidRDefault="002D104B" w:rsidP="007734D9">
      <w:pPr>
        <w:pStyle w:val="ListParagraph"/>
        <w:numPr>
          <w:ilvl w:val="0"/>
          <w:numId w:val="9"/>
        </w:numPr>
      </w:pPr>
      <w:r>
        <w:t>The bidder is required to attend v</w:t>
      </w:r>
      <w:r w:rsidR="00AA5399">
        <w:t>arious</w:t>
      </w:r>
      <w:r w:rsidR="00076000">
        <w:t xml:space="preserve"> A</w:t>
      </w:r>
      <w:r>
        <w:t xml:space="preserve">d </w:t>
      </w:r>
      <w:r w:rsidR="00076000">
        <w:t>H</w:t>
      </w:r>
      <w:r>
        <w:t>oc</w:t>
      </w:r>
      <w:r w:rsidR="00076000">
        <w:t xml:space="preserve"> meetings</w:t>
      </w:r>
      <w:r>
        <w:t>,</w:t>
      </w:r>
      <w:r w:rsidR="00076000">
        <w:t xml:space="preserve"> </w:t>
      </w:r>
      <w:r w:rsidR="00AA5399">
        <w:t>to be scheduled during the duration of the contract, as and when required</w:t>
      </w:r>
      <w:r w:rsidR="00076000">
        <w:t xml:space="preserve">. </w:t>
      </w:r>
    </w:p>
    <w:p w14:paraId="06C93C1E" w14:textId="52BD7BC7" w:rsidR="00076000" w:rsidRDefault="00076000" w:rsidP="007734D9">
      <w:pPr>
        <w:pStyle w:val="ListParagraph"/>
        <w:numPr>
          <w:ilvl w:val="0"/>
          <w:numId w:val="9"/>
        </w:numPr>
      </w:pPr>
      <w:r>
        <w:t xml:space="preserve">The </w:t>
      </w:r>
      <w:r w:rsidR="002D104B">
        <w:t>bidder</w:t>
      </w:r>
      <w:r>
        <w:t xml:space="preserve"> will be required to prepare an Agenda and Minutes of Meetings for every meeting, according to SITA’s document management process, </w:t>
      </w:r>
      <w:r w:rsidR="002D104B">
        <w:t>and they must</w:t>
      </w:r>
      <w:r>
        <w:t xml:space="preserve"> be formally signed off.</w:t>
      </w:r>
    </w:p>
    <w:p w14:paraId="7113F47B" w14:textId="71A8E7C1" w:rsidR="00076000" w:rsidRDefault="00076000" w:rsidP="007734D9">
      <w:pPr>
        <w:pStyle w:val="ListParagraph"/>
        <w:numPr>
          <w:ilvl w:val="0"/>
          <w:numId w:val="9"/>
        </w:numPr>
      </w:pPr>
      <w:r>
        <w:t xml:space="preserve">The </w:t>
      </w:r>
      <w:r w:rsidR="002D104B">
        <w:t>bidder</w:t>
      </w:r>
      <w:r>
        <w:t xml:space="preserve"> will be required to submit monthly progress reports</w:t>
      </w:r>
      <w:r w:rsidR="002D104B">
        <w:t>,</w:t>
      </w:r>
      <w:r>
        <w:t xml:space="preserve"> according to SITA’s document management process, </w:t>
      </w:r>
      <w:r w:rsidR="002D104B">
        <w:t>and they</w:t>
      </w:r>
      <w:r>
        <w:t xml:space="preserve"> must be formally signed off.</w:t>
      </w:r>
    </w:p>
    <w:p w14:paraId="25970B9F" w14:textId="5313B595" w:rsidR="00076000" w:rsidRDefault="00076000" w:rsidP="007734D9">
      <w:pPr>
        <w:pStyle w:val="ListParagraph"/>
        <w:numPr>
          <w:ilvl w:val="0"/>
          <w:numId w:val="9"/>
        </w:numPr>
      </w:pPr>
      <w:r>
        <w:lastRenderedPageBreak/>
        <w:t xml:space="preserve">The </w:t>
      </w:r>
      <w:r w:rsidR="002D104B">
        <w:t>bidder</w:t>
      </w:r>
      <w:r>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2EA58CD5" w14:textId="3629F5DD" w:rsidR="00076000" w:rsidRDefault="00076000" w:rsidP="007734D9">
      <w:pPr>
        <w:pStyle w:val="ListParagraph"/>
        <w:numPr>
          <w:ilvl w:val="0"/>
          <w:numId w:val="9"/>
        </w:numPr>
      </w:pPr>
      <w:r>
        <w:t>Performance reviews as per signed SLA (Performance Metrix) below:</w:t>
      </w:r>
    </w:p>
    <w:p w14:paraId="02C9E5DF" w14:textId="303E4481" w:rsidR="002D104B" w:rsidRDefault="002D104B" w:rsidP="002D104B">
      <w:pPr>
        <w:pStyle w:val="Caption"/>
      </w:pPr>
      <w:bookmarkStart w:id="49" w:name="_Toc147474214"/>
      <w:r w:rsidRPr="00320C19">
        <w:t xml:space="preserve">Table </w:t>
      </w:r>
      <w:r w:rsidRPr="00320C19">
        <w:fldChar w:fldCharType="begin"/>
      </w:r>
      <w:r w:rsidRPr="00320C19">
        <w:instrText xml:space="preserve"> SEQ Table \* ARABIC </w:instrText>
      </w:r>
      <w:r w:rsidRPr="00320C19">
        <w:fldChar w:fldCharType="separate"/>
      </w:r>
      <w:r w:rsidRPr="00320C19">
        <w:rPr>
          <w:noProof/>
        </w:rPr>
        <w:t>11</w:t>
      </w:r>
      <w:r w:rsidRPr="00320C19">
        <w:fldChar w:fldCharType="end"/>
      </w:r>
      <w:r w:rsidRPr="00320C19">
        <w:t xml:space="preserve">: </w:t>
      </w:r>
      <w:r w:rsidRPr="00A55BF9">
        <w:rPr>
          <w:b w:val="0"/>
          <w:bCs/>
        </w:rPr>
        <w:t>SLA (Performance Matrix)</w:t>
      </w:r>
      <w:bookmarkEnd w:id="49"/>
    </w:p>
    <w:p w14:paraId="20189874" w14:textId="567BD38C" w:rsidR="00076000" w:rsidRDefault="00076000" w:rsidP="007734D9">
      <w:pPr>
        <w:pStyle w:val="ListParagraph"/>
        <w:numPr>
          <w:ilvl w:val="0"/>
          <w:numId w:val="77"/>
        </w:numPr>
      </w:pPr>
      <w:r>
        <w:t>LICENSE MAINTENANCE/SUBSCRIPTION</w:t>
      </w:r>
    </w:p>
    <w:tbl>
      <w:tblPr>
        <w:tblW w:w="4414"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763"/>
        <w:gridCol w:w="1547"/>
        <w:gridCol w:w="1166"/>
        <w:gridCol w:w="1462"/>
        <w:gridCol w:w="1547"/>
      </w:tblGrid>
      <w:tr w:rsidR="00665F75" w:rsidRPr="007D6DFA" w:rsidDel="000D7D21" w14:paraId="5A201BCA" w14:textId="77777777" w:rsidTr="00E01C3D">
        <w:tc>
          <w:tcPr>
            <w:tcW w:w="5000" w:type="pct"/>
            <w:gridSpan w:val="6"/>
            <w:shd w:val="clear" w:color="auto" w:fill="B8CCE4"/>
          </w:tcPr>
          <w:p w14:paraId="6F8EF37E" w14:textId="0F5C0D61" w:rsidR="00665F75" w:rsidRPr="007D6DFA" w:rsidDel="000D7D21" w:rsidRDefault="00AA5399" w:rsidP="00AA5399">
            <w:pPr>
              <w:tabs>
                <w:tab w:val="left" w:pos="6282"/>
              </w:tabs>
              <w:spacing w:before="60" w:after="60" w:line="360" w:lineRule="auto"/>
              <w:ind w:right="35"/>
              <w:rPr>
                <w:rFonts w:ascii="Verdana" w:hAnsi="Verdana" w:cs="Verdana"/>
                <w:bCs/>
                <w:color w:val="000000"/>
                <w:sz w:val="16"/>
                <w:szCs w:val="16"/>
              </w:rPr>
            </w:pPr>
            <w:r w:rsidRPr="00AA5399">
              <w:rPr>
                <w:rFonts w:ascii="Verdana" w:hAnsi="Verdana" w:cs="Verdana"/>
                <w:bCs/>
                <w:color w:val="000000"/>
                <w:sz w:val="18"/>
                <w:szCs w:val="18"/>
              </w:rPr>
              <w:t>Maintenance</w:t>
            </w:r>
          </w:p>
        </w:tc>
      </w:tr>
      <w:tr w:rsidR="00665F75" w:rsidRPr="007D6DFA" w:rsidDel="000D7D21" w14:paraId="7D04E78D" w14:textId="77777777" w:rsidTr="00665F75">
        <w:tc>
          <w:tcPr>
            <w:tcW w:w="602" w:type="pct"/>
            <w:tcBorders>
              <w:bottom w:val="single" w:sz="4" w:space="0" w:color="auto"/>
            </w:tcBorders>
          </w:tcPr>
          <w:p w14:paraId="1CD6F2DF"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Keep system operating </w:t>
            </w:r>
            <w:r>
              <w:rPr>
                <w:rFonts w:ascii="Verdana" w:hAnsi="Verdana" w:cs="Verdana"/>
                <w:bCs/>
                <w:color w:val="000000"/>
                <w:sz w:val="16"/>
                <w:szCs w:val="16"/>
              </w:rPr>
              <w:t>according to base licences</w:t>
            </w:r>
          </w:p>
        </w:tc>
        <w:tc>
          <w:tcPr>
            <w:tcW w:w="1036" w:type="pct"/>
            <w:tcBorders>
              <w:bottom w:val="single" w:sz="4" w:space="0" w:color="auto"/>
            </w:tcBorders>
          </w:tcPr>
          <w:p w14:paraId="7D300A5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Trouble shooting / investigation</w:t>
            </w:r>
          </w:p>
        </w:tc>
        <w:tc>
          <w:tcPr>
            <w:tcW w:w="908" w:type="pct"/>
            <w:tcBorders>
              <w:bottom w:val="single" w:sz="4" w:space="0" w:color="auto"/>
            </w:tcBorders>
          </w:tcPr>
          <w:p w14:paraId="370A51DA"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Implement standard system upgrades</w:t>
            </w:r>
          </w:p>
        </w:tc>
        <w:tc>
          <w:tcPr>
            <w:tcW w:w="685" w:type="pct"/>
            <w:tcBorders>
              <w:bottom w:val="single" w:sz="4" w:space="0" w:color="auto"/>
            </w:tcBorders>
          </w:tcPr>
          <w:p w14:paraId="21F2D75D"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Identify root cause</w:t>
            </w:r>
          </w:p>
        </w:tc>
        <w:tc>
          <w:tcPr>
            <w:tcW w:w="859" w:type="pct"/>
            <w:tcBorders>
              <w:bottom w:val="single" w:sz="4" w:space="0" w:color="auto"/>
            </w:tcBorders>
          </w:tcPr>
          <w:p w14:paraId="7C3CC2FA"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Apply standard OEM suggested patch or fix existing base </w:t>
            </w:r>
          </w:p>
        </w:tc>
        <w:tc>
          <w:tcPr>
            <w:tcW w:w="908" w:type="pct"/>
            <w:tcBorders>
              <w:bottom w:val="single" w:sz="4" w:space="0" w:color="auto"/>
            </w:tcBorders>
          </w:tcPr>
          <w:p w14:paraId="4210F9DD"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Implement </w:t>
            </w:r>
          </w:p>
          <w:p w14:paraId="204E75A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permanent fix</w:t>
            </w:r>
          </w:p>
        </w:tc>
      </w:tr>
      <w:tr w:rsidR="00665F75" w:rsidRPr="007D6DFA" w:rsidDel="000D7D21" w14:paraId="35E60DC3" w14:textId="77777777" w:rsidTr="00665F75">
        <w:tc>
          <w:tcPr>
            <w:tcW w:w="2547" w:type="pct"/>
            <w:gridSpan w:val="3"/>
            <w:shd w:val="clear" w:color="auto" w:fill="C2D69B"/>
          </w:tcPr>
          <w:p w14:paraId="40340289" w14:textId="658F2254"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Service level related as per requirements</w:t>
            </w:r>
          </w:p>
        </w:tc>
        <w:tc>
          <w:tcPr>
            <w:tcW w:w="2453" w:type="pct"/>
            <w:gridSpan w:val="3"/>
            <w:shd w:val="clear" w:color="auto" w:fill="FABF8F"/>
          </w:tcPr>
          <w:p w14:paraId="2652146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Negotiated </w:t>
            </w:r>
            <w:proofErr w:type="gramStart"/>
            <w:r w:rsidRPr="007D6DFA">
              <w:rPr>
                <w:rFonts w:ascii="Verdana" w:hAnsi="Verdana" w:cs="Verdana"/>
                <w:bCs/>
                <w:color w:val="000000"/>
                <w:sz w:val="16"/>
                <w:szCs w:val="16"/>
              </w:rPr>
              <w:t>time lines</w:t>
            </w:r>
            <w:proofErr w:type="gramEnd"/>
          </w:p>
        </w:tc>
      </w:tr>
    </w:tbl>
    <w:p w14:paraId="0686287B" w14:textId="77777777" w:rsidR="00665F75" w:rsidRPr="00AA5399" w:rsidDel="000D7D21" w:rsidRDefault="00665F75" w:rsidP="007734D9">
      <w:pPr>
        <w:pStyle w:val="ListParagraph"/>
        <w:numPr>
          <w:ilvl w:val="0"/>
          <w:numId w:val="77"/>
        </w:numPr>
      </w:pPr>
      <w:r w:rsidRPr="00AA5399">
        <w:t>PROFESSIONAL SERVICES</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278"/>
        <w:gridCol w:w="1059"/>
        <w:gridCol w:w="2189"/>
        <w:gridCol w:w="1419"/>
        <w:gridCol w:w="1536"/>
      </w:tblGrid>
      <w:tr w:rsidR="00665F75" w:rsidRPr="007D6DFA" w:rsidDel="000D7D21" w14:paraId="6387F270" w14:textId="77777777" w:rsidTr="00E01C3D">
        <w:tc>
          <w:tcPr>
            <w:tcW w:w="2694" w:type="dxa"/>
            <w:gridSpan w:val="3"/>
            <w:shd w:val="clear" w:color="auto" w:fill="B8CCE4"/>
          </w:tcPr>
          <w:p w14:paraId="11EE8813" w14:textId="77777777" w:rsidR="00665F75" w:rsidRPr="007D6DFA" w:rsidDel="000D7D21" w:rsidRDefault="00665F75" w:rsidP="00E01C3D">
            <w:pPr>
              <w:tabs>
                <w:tab w:val="left" w:pos="6282"/>
              </w:tabs>
              <w:spacing w:before="60" w:after="60" w:line="360" w:lineRule="auto"/>
              <w:ind w:right="35"/>
              <w:rPr>
                <w:rFonts w:ascii="Verdana" w:hAnsi="Verdana" w:cs="Verdana"/>
                <w:bCs/>
                <w:color w:val="000000"/>
                <w:sz w:val="18"/>
                <w:szCs w:val="18"/>
              </w:rPr>
            </w:pPr>
            <w:r w:rsidRPr="007D6DFA">
              <w:rPr>
                <w:rFonts w:ascii="Verdana" w:hAnsi="Verdana" w:cs="Verdana"/>
                <w:bCs/>
                <w:color w:val="000000"/>
                <w:sz w:val="18"/>
                <w:szCs w:val="18"/>
              </w:rPr>
              <w:t>Maintenance</w:t>
            </w:r>
          </w:p>
        </w:tc>
        <w:tc>
          <w:tcPr>
            <w:tcW w:w="5811" w:type="dxa"/>
            <w:gridSpan w:val="3"/>
            <w:shd w:val="clear" w:color="auto" w:fill="E5B8B7"/>
          </w:tcPr>
          <w:p w14:paraId="06E6E911" w14:textId="77777777" w:rsidR="00665F75" w:rsidRPr="007D6DFA" w:rsidDel="000D7D21" w:rsidRDefault="00665F75" w:rsidP="00E01C3D">
            <w:pPr>
              <w:tabs>
                <w:tab w:val="left" w:pos="6282"/>
              </w:tabs>
              <w:spacing w:before="60" w:after="60" w:line="360" w:lineRule="auto"/>
              <w:ind w:right="35"/>
              <w:rPr>
                <w:rFonts w:ascii="Verdana" w:hAnsi="Verdana" w:cs="Verdana"/>
                <w:bCs/>
                <w:color w:val="000000"/>
                <w:sz w:val="18"/>
                <w:szCs w:val="18"/>
              </w:rPr>
            </w:pPr>
            <w:r w:rsidRPr="007D6DFA">
              <w:rPr>
                <w:rFonts w:ascii="Verdana" w:hAnsi="Verdana" w:cs="Verdana"/>
                <w:bCs/>
                <w:color w:val="000000"/>
                <w:sz w:val="18"/>
                <w:szCs w:val="18"/>
              </w:rPr>
              <w:t>Support</w:t>
            </w:r>
          </w:p>
        </w:tc>
      </w:tr>
      <w:tr w:rsidR="00665F75" w:rsidRPr="007D6DFA" w:rsidDel="000D7D21" w14:paraId="3849BE87" w14:textId="77777777" w:rsidTr="00E01C3D">
        <w:tc>
          <w:tcPr>
            <w:tcW w:w="282" w:type="dxa"/>
            <w:tcBorders>
              <w:bottom w:val="single" w:sz="4" w:space="0" w:color="auto"/>
            </w:tcBorders>
          </w:tcPr>
          <w:p w14:paraId="716C948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Keep system operating according to baseline </w:t>
            </w:r>
          </w:p>
        </w:tc>
        <w:tc>
          <w:tcPr>
            <w:tcW w:w="1278" w:type="dxa"/>
            <w:tcBorders>
              <w:bottom w:val="single" w:sz="4" w:space="0" w:color="auto"/>
            </w:tcBorders>
          </w:tcPr>
          <w:p w14:paraId="6D8B7AE0"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Trouble shooting / investigation</w:t>
            </w:r>
          </w:p>
        </w:tc>
        <w:tc>
          <w:tcPr>
            <w:tcW w:w="1134" w:type="dxa"/>
            <w:tcBorders>
              <w:bottom w:val="single" w:sz="4" w:space="0" w:color="auto"/>
            </w:tcBorders>
          </w:tcPr>
          <w:p w14:paraId="1AF5D040"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Identify root cause</w:t>
            </w:r>
          </w:p>
        </w:tc>
        <w:tc>
          <w:tcPr>
            <w:tcW w:w="2551" w:type="dxa"/>
            <w:tcBorders>
              <w:bottom w:val="single" w:sz="4" w:space="0" w:color="auto"/>
            </w:tcBorders>
          </w:tcPr>
          <w:p w14:paraId="6342D7E0"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OEM to develop a patch or Custom development to be done in system by vendor to be approved by OEM</w:t>
            </w:r>
          </w:p>
        </w:tc>
        <w:tc>
          <w:tcPr>
            <w:tcW w:w="1559" w:type="dxa"/>
            <w:tcBorders>
              <w:bottom w:val="single" w:sz="4" w:space="0" w:color="auto"/>
            </w:tcBorders>
          </w:tcPr>
          <w:p w14:paraId="1660A829"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Apply standard OEM suggested patch or fix existing base </w:t>
            </w:r>
          </w:p>
        </w:tc>
        <w:tc>
          <w:tcPr>
            <w:tcW w:w="1701" w:type="dxa"/>
            <w:tcBorders>
              <w:bottom w:val="single" w:sz="4" w:space="0" w:color="auto"/>
            </w:tcBorders>
          </w:tcPr>
          <w:p w14:paraId="151FE312"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Implement </w:t>
            </w:r>
          </w:p>
          <w:p w14:paraId="0356E988"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Permanent fix</w:t>
            </w:r>
          </w:p>
        </w:tc>
      </w:tr>
    </w:tbl>
    <w:p w14:paraId="2DE410E3" w14:textId="511E45B2" w:rsidR="00E60BE0" w:rsidRPr="003E79BF" w:rsidRDefault="00E60BE0" w:rsidP="003E79BF">
      <w:pPr>
        <w:rPr>
          <w:highlight w:val="yellow"/>
        </w:rPr>
      </w:pPr>
    </w:p>
    <w:p w14:paraId="2168AE62" w14:textId="77777777" w:rsidR="00E60BE0" w:rsidRPr="00257E97" w:rsidRDefault="00E60BE0" w:rsidP="00E60BE0">
      <w:pPr>
        <w:pStyle w:val="Heading4"/>
      </w:pPr>
      <w:r w:rsidRPr="00257E97">
        <w:t>Certification, Expertise and Qualification</w:t>
      </w:r>
    </w:p>
    <w:p w14:paraId="47F697E1" w14:textId="77777777" w:rsidR="00E60BE0" w:rsidRPr="00257E97" w:rsidRDefault="00E60BE0" w:rsidP="007734D9">
      <w:pPr>
        <w:pStyle w:val="ListParagraph"/>
        <w:numPr>
          <w:ilvl w:val="0"/>
          <w:numId w:val="10"/>
        </w:numPr>
      </w:pPr>
      <w:r w:rsidRPr="00257E97">
        <w:t>The bidder certifies that:</w:t>
      </w:r>
    </w:p>
    <w:p w14:paraId="5A2D6801" w14:textId="77777777" w:rsidR="00E60BE0" w:rsidRPr="00257E97" w:rsidRDefault="00CA731E" w:rsidP="007734D9">
      <w:pPr>
        <w:pStyle w:val="ListParagraph"/>
        <w:numPr>
          <w:ilvl w:val="1"/>
          <w:numId w:val="10"/>
        </w:numPr>
      </w:pPr>
      <w:r w:rsidRPr="00257E97">
        <w:t>it has the necessary expertise, skill, qualifications and ability to undertake the work required in terms of the Statement of Work or Service Definition</w:t>
      </w:r>
    </w:p>
    <w:p w14:paraId="1AFBE354" w14:textId="77777777" w:rsidR="00CA731E" w:rsidRPr="00257E97" w:rsidRDefault="00CA731E" w:rsidP="007734D9">
      <w:pPr>
        <w:pStyle w:val="ListParagraph"/>
        <w:numPr>
          <w:ilvl w:val="1"/>
          <w:numId w:val="10"/>
        </w:numPr>
      </w:pPr>
      <w:r w:rsidRPr="00257E97">
        <w:t>it is committed to provide the Products or Services; and</w:t>
      </w:r>
    </w:p>
    <w:p w14:paraId="4C4CD5BF" w14:textId="77777777" w:rsidR="00CA731E" w:rsidRPr="00257E97" w:rsidRDefault="00CA731E" w:rsidP="007734D9">
      <w:pPr>
        <w:pStyle w:val="ListParagraph"/>
        <w:numPr>
          <w:ilvl w:val="1"/>
          <w:numId w:val="10"/>
        </w:numPr>
      </w:pPr>
      <w:r w:rsidRPr="00257E97">
        <w:t>perform all obligations detailed herein without any interruption to the Customer</w:t>
      </w:r>
    </w:p>
    <w:p w14:paraId="3AB0DE1F" w14:textId="77777777" w:rsidR="00CA731E" w:rsidRPr="00257E97" w:rsidRDefault="00CA731E" w:rsidP="007734D9">
      <w:pPr>
        <w:pStyle w:val="ListParagraph"/>
        <w:numPr>
          <w:ilvl w:val="1"/>
          <w:numId w:val="10"/>
        </w:numPr>
      </w:pPr>
      <w:r w:rsidRPr="00257E97">
        <w:t>it has been certified for the Products and Services required</w:t>
      </w:r>
    </w:p>
    <w:p w14:paraId="44FD86B5" w14:textId="3959B20D" w:rsidR="00665F75" w:rsidRPr="00257E97" w:rsidRDefault="00665F75" w:rsidP="007734D9">
      <w:pPr>
        <w:pStyle w:val="ListParagraph"/>
        <w:numPr>
          <w:ilvl w:val="0"/>
          <w:numId w:val="10"/>
        </w:numPr>
      </w:pPr>
      <w:r w:rsidRPr="00257E97">
        <w:t xml:space="preserve">The </w:t>
      </w:r>
      <w:r w:rsidR="002D104B" w:rsidRPr="00257E97">
        <w:t>bidder</w:t>
      </w:r>
      <w:r w:rsidRPr="00257E97">
        <w:t xml:space="preserve"> must provide the service</w:t>
      </w:r>
      <w:r w:rsidR="002D104B" w:rsidRPr="00257E97">
        <w:t>s</w:t>
      </w:r>
      <w:r w:rsidRPr="00257E97">
        <w:t xml:space="preserve"> in a good and workmanlike manner and in accordance with the practices and high professional standards used in well-managed operations performing services </w:t>
      </w:r>
      <w:proofErr w:type="gramStart"/>
      <w:r w:rsidRPr="00257E97">
        <w:t>similar to</w:t>
      </w:r>
      <w:proofErr w:type="gramEnd"/>
      <w:r w:rsidRPr="00257E97">
        <w:t xml:space="preserve"> the </w:t>
      </w:r>
      <w:proofErr w:type="gramStart"/>
      <w:r w:rsidR="002D104B" w:rsidRPr="00257E97">
        <w:t>s</w:t>
      </w:r>
      <w:r w:rsidRPr="00257E97">
        <w:t>ervices;</w:t>
      </w:r>
      <w:proofErr w:type="gramEnd"/>
    </w:p>
    <w:p w14:paraId="4D25A62B" w14:textId="2E485381" w:rsidR="00665F75" w:rsidRDefault="00665F75" w:rsidP="007734D9">
      <w:pPr>
        <w:pStyle w:val="ListParagraph"/>
        <w:numPr>
          <w:ilvl w:val="0"/>
          <w:numId w:val="10"/>
        </w:numPr>
      </w:pPr>
      <w:r>
        <w:t xml:space="preserve">The </w:t>
      </w:r>
      <w:r w:rsidR="002D104B">
        <w:t>bidder</w:t>
      </w:r>
      <w:r>
        <w:t xml:space="preserve"> must perform the </w:t>
      </w:r>
      <w:r w:rsidR="002D104B">
        <w:t>s</w:t>
      </w:r>
      <w:r>
        <w:t xml:space="preserve">ervices in the most cost-effective manner, consistent with the level of quality and performance as defined in Statement of Work or Service </w:t>
      </w:r>
      <w:proofErr w:type="gramStart"/>
      <w:r>
        <w:t>Definition;</w:t>
      </w:r>
      <w:proofErr w:type="gramEnd"/>
    </w:p>
    <w:p w14:paraId="3864A659" w14:textId="79F31D3F" w:rsidR="00665F75" w:rsidRDefault="00665F75" w:rsidP="007734D9">
      <w:pPr>
        <w:pStyle w:val="ListParagraph"/>
        <w:numPr>
          <w:ilvl w:val="0"/>
          <w:numId w:val="10"/>
        </w:numPr>
      </w:pPr>
      <w:r w:rsidRPr="00BF28DA">
        <w:t>Original Equipment Manufacturer (OEM) or Original Software Manufacturer (OSM) work</w:t>
      </w:r>
      <w:r>
        <w:t xml:space="preserve">. The </w:t>
      </w:r>
      <w:r w:rsidR="002D104B">
        <w:t>bidder</w:t>
      </w:r>
      <w:r>
        <w:t xml:space="preserve"> must ensure that work or service is performed by a person who is certified by Original Equipment Manufacturer or Original Software Manufacturer.</w:t>
      </w:r>
    </w:p>
    <w:p w14:paraId="1CEDC93B" w14:textId="615367D4" w:rsidR="006C52E3" w:rsidRDefault="00665F75" w:rsidP="007734D9">
      <w:pPr>
        <w:pStyle w:val="ListParagraph"/>
        <w:numPr>
          <w:ilvl w:val="0"/>
          <w:numId w:val="10"/>
        </w:numPr>
      </w:pPr>
      <w:r w:rsidRPr="00665F75">
        <w:t xml:space="preserve">The </w:t>
      </w:r>
      <w:r w:rsidR="00A07C46">
        <w:t>bidder</w:t>
      </w:r>
      <w:r w:rsidRPr="00665F75">
        <w:t xml:space="preserve"> must utilise at least two (2) technical employees</w:t>
      </w:r>
      <w:r>
        <w:t>,</w:t>
      </w:r>
      <w:r w:rsidRPr="00665F75">
        <w:t xml:space="preserve"> who are OEM/OSM system enterprise certified</w:t>
      </w:r>
      <w:r>
        <w:t>,</w:t>
      </w:r>
      <w:r w:rsidRPr="00665F75">
        <w:t xml:space="preserve"> for the entire period of the contract</w:t>
      </w:r>
      <w:r>
        <w:t>.</w:t>
      </w:r>
    </w:p>
    <w:p w14:paraId="556038BA" w14:textId="77777777" w:rsidR="00CA731E" w:rsidRPr="00257E97" w:rsidRDefault="00CA731E" w:rsidP="00CA731E">
      <w:pPr>
        <w:pStyle w:val="Heading4"/>
      </w:pPr>
      <w:r w:rsidRPr="00257E97">
        <w:t>Logistical Conditions</w:t>
      </w:r>
    </w:p>
    <w:p w14:paraId="676D1946" w14:textId="77777777" w:rsidR="00CA731E" w:rsidRPr="00257E97" w:rsidRDefault="00CA731E" w:rsidP="007734D9">
      <w:pPr>
        <w:pStyle w:val="ListParagraph"/>
        <w:numPr>
          <w:ilvl w:val="0"/>
          <w:numId w:val="11"/>
        </w:numPr>
      </w:pPr>
      <w:r w:rsidRPr="00257E97">
        <w:rPr>
          <w:b/>
          <w:bCs/>
        </w:rPr>
        <w:t>Hours of Work</w:t>
      </w:r>
      <w:r w:rsidRPr="00257E97">
        <w:t xml:space="preserve">  </w:t>
      </w:r>
    </w:p>
    <w:p w14:paraId="5F6F8D3C" w14:textId="77777777" w:rsidR="00B12F3C" w:rsidRPr="00257E97" w:rsidRDefault="00CA731E" w:rsidP="007734D9">
      <w:pPr>
        <w:pStyle w:val="ListParagraph"/>
        <w:numPr>
          <w:ilvl w:val="1"/>
          <w:numId w:val="11"/>
        </w:numPr>
      </w:pPr>
      <w:r w:rsidRPr="00257E97">
        <w:t>Office hours are defined as business working hours of the customer and is Mondays to Fridays between 07:30 and 16:00</w:t>
      </w:r>
    </w:p>
    <w:p w14:paraId="558A2BD5" w14:textId="77777777" w:rsidR="00CA731E" w:rsidRPr="00257E97" w:rsidRDefault="00CA731E" w:rsidP="007734D9">
      <w:pPr>
        <w:pStyle w:val="ListParagraph"/>
        <w:numPr>
          <w:ilvl w:val="1"/>
          <w:numId w:val="11"/>
        </w:numPr>
      </w:pPr>
      <w:r w:rsidRPr="00257E97">
        <w:t xml:space="preserve">After hours of the customer during </w:t>
      </w:r>
      <w:proofErr w:type="gramStart"/>
      <w:r w:rsidRPr="00257E97">
        <w:t>week days</w:t>
      </w:r>
      <w:proofErr w:type="gramEnd"/>
      <w:r w:rsidRPr="00257E97">
        <w:t xml:space="preserve"> are from16:00 to 07:30</w:t>
      </w:r>
    </w:p>
    <w:p w14:paraId="30C07FF1" w14:textId="77777777" w:rsidR="00CA731E" w:rsidRPr="00257E97" w:rsidRDefault="00CA731E" w:rsidP="007734D9">
      <w:pPr>
        <w:pStyle w:val="ListParagraph"/>
        <w:numPr>
          <w:ilvl w:val="1"/>
          <w:numId w:val="11"/>
        </w:numPr>
      </w:pPr>
      <w:r w:rsidRPr="00257E97">
        <w:lastRenderedPageBreak/>
        <w:t xml:space="preserve">All mission critical sites will be managed on a 24 x 7 x 365 basis </w:t>
      </w:r>
    </w:p>
    <w:p w14:paraId="63F91A2A" w14:textId="77777777" w:rsidR="00CA731E" w:rsidRPr="00257E97" w:rsidRDefault="00CA731E" w:rsidP="007734D9">
      <w:pPr>
        <w:pStyle w:val="ListParagraph"/>
        <w:numPr>
          <w:ilvl w:val="0"/>
          <w:numId w:val="11"/>
        </w:numPr>
        <w:rPr>
          <w:b/>
          <w:bCs/>
        </w:rPr>
      </w:pPr>
      <w:r w:rsidRPr="00257E97">
        <w:rPr>
          <w:b/>
          <w:bCs/>
        </w:rPr>
        <w:t>Client environment</w:t>
      </w:r>
    </w:p>
    <w:p w14:paraId="666DA063" w14:textId="042A319A" w:rsidR="00CA731E" w:rsidRPr="00257E97" w:rsidRDefault="00542AB6" w:rsidP="007734D9">
      <w:pPr>
        <w:pStyle w:val="ListParagraph"/>
        <w:numPr>
          <w:ilvl w:val="1"/>
          <w:numId w:val="11"/>
        </w:numPr>
      </w:pPr>
      <w:r w:rsidRPr="00257E97">
        <w:t xml:space="preserve">In the event that SITA grants the </w:t>
      </w:r>
      <w:r w:rsidR="00A07C46" w:rsidRPr="00257E97">
        <w:t>bidder</w:t>
      </w:r>
      <w:r w:rsidRPr="00257E97">
        <w:t xml:space="preserve"> permission to access SITA's Environment, including hardware, software, internet facilities, data, telecommunication facilities and/or network facilities remotely, the </w:t>
      </w:r>
      <w:r w:rsidR="00A07C46" w:rsidRPr="00257E97">
        <w:t>bidder</w:t>
      </w:r>
      <w:r w:rsidRPr="00257E97">
        <w:t xml:space="preserve"> must adhere to SITA's relevant policies and procedures (which policy and procedures are available to the </w:t>
      </w:r>
      <w:r w:rsidR="00A07C46" w:rsidRPr="00257E97">
        <w:t>bidder</w:t>
      </w:r>
      <w:r w:rsidRPr="00257E97">
        <w:t xml:space="preserve"> on request) or in the absence of such policy and procedures, in terms of, best industry practice.</w:t>
      </w:r>
    </w:p>
    <w:p w14:paraId="16AEDBB8" w14:textId="77777777" w:rsidR="00CA731E" w:rsidRPr="00257E97" w:rsidRDefault="00CA731E" w:rsidP="007734D9">
      <w:pPr>
        <w:pStyle w:val="ListParagraph"/>
        <w:numPr>
          <w:ilvl w:val="0"/>
          <w:numId w:val="11"/>
        </w:numPr>
        <w:rPr>
          <w:b/>
          <w:bCs/>
        </w:rPr>
      </w:pPr>
      <w:r w:rsidRPr="00257E97">
        <w:rPr>
          <w:b/>
          <w:bCs/>
        </w:rPr>
        <w:t>Tools of Trade</w:t>
      </w:r>
    </w:p>
    <w:p w14:paraId="42539D6E" w14:textId="1CE5542C" w:rsidR="004D30D0" w:rsidRPr="00257E97" w:rsidRDefault="003E79BF" w:rsidP="007734D9">
      <w:pPr>
        <w:pStyle w:val="ListParagraph"/>
        <w:numPr>
          <w:ilvl w:val="1"/>
          <w:numId w:val="11"/>
        </w:numPr>
      </w:pPr>
      <w:r w:rsidRPr="00257E97">
        <w:t>The bidder is expected to use its own resources (cell phone, laptops etc) to communicate with its own offices or outside of the SITA/Client buildings, including all tools and equipment to render the services effectively.</w:t>
      </w:r>
    </w:p>
    <w:p w14:paraId="42EE903B" w14:textId="6F11C509" w:rsidR="00F2583E" w:rsidRPr="00257E97" w:rsidRDefault="00542AB6" w:rsidP="007734D9">
      <w:pPr>
        <w:pStyle w:val="ListParagraph"/>
        <w:numPr>
          <w:ilvl w:val="0"/>
          <w:numId w:val="11"/>
        </w:numPr>
        <w:rPr>
          <w:b/>
          <w:bCs/>
        </w:rPr>
      </w:pPr>
      <w:r w:rsidRPr="00257E97">
        <w:rPr>
          <w:b/>
          <w:bCs/>
        </w:rPr>
        <w:t>On-site and Remote Support</w:t>
      </w:r>
    </w:p>
    <w:p w14:paraId="5506A8AE" w14:textId="77777777" w:rsidR="003E79BF" w:rsidRPr="00257E97" w:rsidRDefault="00542AB6" w:rsidP="007734D9">
      <w:pPr>
        <w:pStyle w:val="ListParagraph"/>
        <w:numPr>
          <w:ilvl w:val="1"/>
          <w:numId w:val="11"/>
        </w:numPr>
      </w:pPr>
      <w:r w:rsidRPr="00257E97">
        <w:t xml:space="preserve">The </w:t>
      </w:r>
      <w:r w:rsidR="00A07C46" w:rsidRPr="00257E97">
        <w:t>bidder</w:t>
      </w:r>
      <w:r w:rsidRPr="00257E97">
        <w:t xml:space="preserve"> must give off-site and remote support, and only when off-site support is not sufficient, then on-site support will be required</w:t>
      </w:r>
      <w:r w:rsidR="00A07C46" w:rsidRPr="00257E97">
        <w:t>,</w:t>
      </w:r>
      <w:r w:rsidRPr="00257E97">
        <w:t xml:space="preserve"> upon approval by SITA representative. </w:t>
      </w:r>
    </w:p>
    <w:p w14:paraId="494D9B8C" w14:textId="6DCFB95A" w:rsidR="00F2583E" w:rsidRPr="00257E97" w:rsidRDefault="00542AB6" w:rsidP="007734D9">
      <w:pPr>
        <w:pStyle w:val="ListParagraph"/>
        <w:numPr>
          <w:ilvl w:val="0"/>
          <w:numId w:val="11"/>
        </w:numPr>
        <w:rPr>
          <w:b/>
          <w:bCs/>
        </w:rPr>
      </w:pPr>
      <w:r w:rsidRPr="00257E97">
        <w:rPr>
          <w:b/>
          <w:bCs/>
        </w:rPr>
        <w:t>Support and Help Desk</w:t>
      </w:r>
    </w:p>
    <w:p w14:paraId="44F8AF54" w14:textId="1AB99422" w:rsidR="00542AB6" w:rsidRPr="00257E97" w:rsidRDefault="00542AB6" w:rsidP="007734D9">
      <w:pPr>
        <w:pStyle w:val="ListParagraph"/>
        <w:numPr>
          <w:ilvl w:val="1"/>
          <w:numId w:val="81"/>
        </w:numPr>
      </w:pPr>
      <w:r w:rsidRPr="00257E97">
        <w:t xml:space="preserve">The </w:t>
      </w:r>
      <w:r w:rsidR="003E79BF" w:rsidRPr="00257E97">
        <w:t>bidder</w:t>
      </w:r>
      <w:r w:rsidRPr="00257E97">
        <w:t xml:space="preserve"> must provide a helpdesk facility that will enable SITA to log a call when required.</w:t>
      </w:r>
    </w:p>
    <w:p w14:paraId="0EC5DF8A" w14:textId="6A53BC18" w:rsidR="00A07C46" w:rsidRPr="00257E97" w:rsidRDefault="00A07C46" w:rsidP="007734D9">
      <w:pPr>
        <w:pStyle w:val="ListParagraph"/>
        <w:numPr>
          <w:ilvl w:val="1"/>
          <w:numId w:val="81"/>
        </w:numPr>
      </w:pPr>
      <w:r w:rsidRPr="00257E97">
        <w:t xml:space="preserve">The helpdesk must be available 8h </w:t>
      </w:r>
      <w:r w:rsidR="00BB0FD6" w:rsidRPr="00257E97">
        <w:t>x</w:t>
      </w:r>
      <w:r w:rsidRPr="00257E97">
        <w:t xml:space="preserve"> 5d, from 7:30 until </w:t>
      </w:r>
      <w:r w:rsidR="00BB0FD6" w:rsidRPr="00257E97">
        <w:t>1</w:t>
      </w:r>
      <w:r w:rsidRPr="00257E97">
        <w:t>6:30</w:t>
      </w:r>
      <w:r w:rsidR="003E79BF" w:rsidRPr="00257E97">
        <w:t>, from Monday to Friday</w:t>
      </w:r>
      <w:r w:rsidR="0068620C" w:rsidRPr="00257E97">
        <w:t xml:space="preserve"> (includes 1 hour for lunch)</w:t>
      </w:r>
      <w:r w:rsidR="00BB0FD6" w:rsidRPr="00257E97">
        <w:t>.</w:t>
      </w:r>
    </w:p>
    <w:p w14:paraId="5AD81415" w14:textId="1D2B0547" w:rsidR="00BB0FD6" w:rsidRPr="00257E97" w:rsidRDefault="00BB0FD6" w:rsidP="007734D9">
      <w:pPr>
        <w:pStyle w:val="ListParagraph"/>
        <w:numPr>
          <w:ilvl w:val="1"/>
          <w:numId w:val="81"/>
        </w:numPr>
      </w:pPr>
      <w:r w:rsidRPr="00257E97">
        <w:t>The response time (</w:t>
      </w:r>
      <w:proofErr w:type="spellStart"/>
      <w:r w:rsidRPr="00257E97">
        <w:t>mttr</w:t>
      </w:r>
      <w:proofErr w:type="spellEnd"/>
      <w:r w:rsidRPr="00257E97">
        <w:t>) for all calls must be a maximum of 2 hours.</w:t>
      </w:r>
    </w:p>
    <w:p w14:paraId="67A8086A" w14:textId="77777777" w:rsidR="003E79BF" w:rsidRPr="00257E97" w:rsidRDefault="00BB0FD6" w:rsidP="007734D9">
      <w:pPr>
        <w:pStyle w:val="ListParagraph"/>
        <w:numPr>
          <w:ilvl w:val="1"/>
          <w:numId w:val="81"/>
        </w:numPr>
      </w:pPr>
      <w:r w:rsidRPr="00257E97">
        <w:t>The resolve time (MTTR) must be 8 hours, 16 hours, 24, hours and 32 hours for Critical, High, Medium and Low priority calls respectively.</w:t>
      </w:r>
    </w:p>
    <w:p w14:paraId="0F90F55A" w14:textId="0F771D34" w:rsidR="00BB0FD6" w:rsidRPr="00257E97" w:rsidRDefault="00BB0FD6" w:rsidP="007734D9">
      <w:pPr>
        <w:pStyle w:val="ListParagraph"/>
        <w:numPr>
          <w:ilvl w:val="1"/>
          <w:numId w:val="81"/>
        </w:numPr>
      </w:pPr>
      <w:r w:rsidRPr="00257E97">
        <w:t>A dedicated number must be provided for logging the calls.</w:t>
      </w:r>
    </w:p>
    <w:p w14:paraId="41552CD7" w14:textId="77777777" w:rsidR="00B12F3C" w:rsidRPr="00257E97" w:rsidRDefault="00F2583E" w:rsidP="00F2583E">
      <w:pPr>
        <w:pStyle w:val="Heading4"/>
      </w:pPr>
      <w:r w:rsidRPr="00257E97">
        <w:t>Regulatory, Quality and Standards</w:t>
      </w:r>
    </w:p>
    <w:p w14:paraId="2E578FE5" w14:textId="6E6F7F07" w:rsidR="000469B3" w:rsidRPr="00257E97" w:rsidRDefault="00401D35" w:rsidP="007734D9">
      <w:pPr>
        <w:pStyle w:val="ListParagraph"/>
        <w:numPr>
          <w:ilvl w:val="0"/>
          <w:numId w:val="12"/>
        </w:numPr>
      </w:pPr>
      <w:r w:rsidRPr="00257E97">
        <w:t xml:space="preserve">The bidder must for the duration of the contract, ensure compliance with the </w:t>
      </w:r>
      <w:r w:rsidR="000469B3" w:rsidRPr="00257E97">
        <w:t>Protection of Personal Information Act (POPIA).</w:t>
      </w:r>
    </w:p>
    <w:p w14:paraId="70381230" w14:textId="0A87A095" w:rsidR="000469B3" w:rsidRPr="00257E97" w:rsidRDefault="000469B3" w:rsidP="007734D9">
      <w:pPr>
        <w:pStyle w:val="ListParagraph"/>
        <w:numPr>
          <w:ilvl w:val="0"/>
          <w:numId w:val="12"/>
        </w:numPr>
      </w:pPr>
      <w:r w:rsidRPr="00257E97">
        <w:t xml:space="preserve">The </w:t>
      </w:r>
      <w:r w:rsidR="00401D35" w:rsidRPr="00257E97">
        <w:t>bidder</w:t>
      </w:r>
      <w:r w:rsidRPr="00257E97">
        <w:t xml:space="preserve"> must for the duration of the contract</w:t>
      </w:r>
      <w:r w:rsidR="00401D35" w:rsidRPr="00257E97">
        <w:t>,</w:t>
      </w:r>
      <w:r w:rsidRPr="00257E97">
        <w:t xml:space="preserve"> ensure compliance with </w:t>
      </w:r>
      <w:r w:rsidR="00401D35" w:rsidRPr="00257E97">
        <w:t xml:space="preserve">the </w:t>
      </w:r>
      <w:r w:rsidRPr="00257E97">
        <w:t xml:space="preserve">Quality </w:t>
      </w:r>
      <w:r w:rsidR="00401D35" w:rsidRPr="00257E97">
        <w:t>Management s</w:t>
      </w:r>
      <w:r w:rsidRPr="00257E97">
        <w:t>tandard, ISO 9001.</w:t>
      </w:r>
    </w:p>
    <w:p w14:paraId="35C23D12" w14:textId="38CEE6C6" w:rsidR="00401D35" w:rsidRPr="00257E97" w:rsidRDefault="00401D35" w:rsidP="007734D9">
      <w:pPr>
        <w:pStyle w:val="ListParagraph"/>
        <w:numPr>
          <w:ilvl w:val="0"/>
          <w:numId w:val="12"/>
        </w:numPr>
      </w:pPr>
      <w:r w:rsidRPr="00257E97">
        <w:t>The bidder must for the duration of the contract, ensure compliance with the Information Security standard, ISO27001.</w:t>
      </w:r>
    </w:p>
    <w:p w14:paraId="2C243214" w14:textId="7B1856E4" w:rsidR="00F2583E" w:rsidRPr="00257E97" w:rsidRDefault="00401D35" w:rsidP="007734D9">
      <w:pPr>
        <w:pStyle w:val="ListParagraph"/>
        <w:numPr>
          <w:ilvl w:val="0"/>
          <w:numId w:val="12"/>
        </w:numPr>
      </w:pPr>
      <w:r w:rsidRPr="00257E97">
        <w:t xml:space="preserve">The bidder must for the duration of the contract, ensure compliance with the IT Asset Management standard, </w:t>
      </w:r>
      <w:r w:rsidR="00002B00" w:rsidRPr="00257E97">
        <w:t>19770-1</w:t>
      </w:r>
      <w:r w:rsidR="004D30D0" w:rsidRPr="00257E97">
        <w:t>.</w:t>
      </w:r>
    </w:p>
    <w:p w14:paraId="03A1FEEA" w14:textId="77777777" w:rsidR="00F2583E" w:rsidRPr="00257E97" w:rsidRDefault="00F2583E" w:rsidP="00F2583E">
      <w:pPr>
        <w:pStyle w:val="Heading4"/>
      </w:pPr>
      <w:r w:rsidRPr="00257E97">
        <w:t>Personnel Security Clearance</w:t>
      </w:r>
    </w:p>
    <w:p w14:paraId="78BCFBB8" w14:textId="6B0289D4" w:rsidR="00F2583E" w:rsidRPr="00257E97" w:rsidRDefault="00F2583E" w:rsidP="007734D9">
      <w:pPr>
        <w:pStyle w:val="ListParagraph"/>
        <w:numPr>
          <w:ilvl w:val="0"/>
          <w:numId w:val="13"/>
        </w:numPr>
      </w:pPr>
      <w:r w:rsidRPr="00257E97">
        <w:t xml:space="preserve">The </w:t>
      </w:r>
      <w:r w:rsidR="003E79BF" w:rsidRPr="00257E97">
        <w:t>b</w:t>
      </w:r>
      <w:r w:rsidRPr="00257E97">
        <w:t xml:space="preserve">idder personnel who are required to work with </w:t>
      </w:r>
      <w:r w:rsidR="000469B3" w:rsidRPr="00257E97">
        <w:t xml:space="preserve">GOVERNMENT CLASSIFIED information or access government RESTRICTED areas, must be a South African Citizen and </w:t>
      </w:r>
      <w:r w:rsidRPr="00257E97">
        <w:t xml:space="preserve">must have a valid South African security clearance or must apply within 30 days of the signed contract for a security clearance to the level of CONFIDENTIAL at the expense of the </w:t>
      </w:r>
      <w:r w:rsidR="003E79BF" w:rsidRPr="00257E97">
        <w:t xml:space="preserve">bidder </w:t>
      </w:r>
      <w:r w:rsidRPr="00257E97">
        <w:t>from the South African State Security Agency or duly authorised Personnel Security Vetting entity of SA Government.</w:t>
      </w:r>
    </w:p>
    <w:p w14:paraId="3265BB37" w14:textId="358727E3" w:rsidR="000469B3" w:rsidRPr="00257E97" w:rsidRDefault="000469B3" w:rsidP="007734D9">
      <w:pPr>
        <w:pStyle w:val="ListParagraph"/>
        <w:numPr>
          <w:ilvl w:val="0"/>
          <w:numId w:val="13"/>
        </w:numPr>
      </w:pPr>
      <w:r w:rsidRPr="00257E97">
        <w:t xml:space="preserve">The </w:t>
      </w:r>
      <w:r w:rsidR="003E79BF" w:rsidRPr="00257E97">
        <w:t>bidder</w:t>
      </w:r>
      <w:r w:rsidRPr="00257E97">
        <w:t xml:space="preserve"> must ensure that the security clearances of all personnel involved in the Contract</w:t>
      </w:r>
      <w:r w:rsidR="003E79BF" w:rsidRPr="00257E97">
        <w:t>,</w:t>
      </w:r>
      <w:r w:rsidRPr="00257E97">
        <w:t xml:space="preserve"> remains valid for the period of the contract.</w:t>
      </w:r>
    </w:p>
    <w:p w14:paraId="1553D7DA" w14:textId="2A885D28" w:rsidR="004176AA" w:rsidRPr="00257E97" w:rsidRDefault="004176AA" w:rsidP="007734D9">
      <w:pPr>
        <w:pStyle w:val="ListParagraph"/>
        <w:numPr>
          <w:ilvl w:val="0"/>
          <w:numId w:val="13"/>
        </w:numPr>
      </w:pPr>
      <w:r w:rsidRPr="00257E97">
        <w:t>As an interim, an oath of secrecy must be signed by the technician /resources</w:t>
      </w:r>
      <w:r w:rsidR="000469B3" w:rsidRPr="00257E97">
        <w:t>,</w:t>
      </w:r>
      <w:r w:rsidRPr="00257E97">
        <w:t xml:space="preserve"> on condition that proof is supplied that the submission is made for a security clearance of confidential.</w:t>
      </w:r>
    </w:p>
    <w:p w14:paraId="4C8C77F2" w14:textId="77777777" w:rsidR="00F2583E" w:rsidRPr="00257E97" w:rsidRDefault="004176AA" w:rsidP="004176AA">
      <w:pPr>
        <w:pStyle w:val="Heading4"/>
        <w:ind w:left="567"/>
      </w:pPr>
      <w:r w:rsidRPr="00257E97">
        <w:t>Confidentiality and non -disclosure conditions</w:t>
      </w:r>
    </w:p>
    <w:p w14:paraId="43E27021" w14:textId="377D7D56" w:rsidR="00942B4A" w:rsidRPr="00257E97" w:rsidRDefault="004176AA" w:rsidP="007734D9">
      <w:pPr>
        <w:pStyle w:val="ListParagraph"/>
        <w:numPr>
          <w:ilvl w:val="0"/>
          <w:numId w:val="14"/>
        </w:numPr>
      </w:pPr>
      <w:r w:rsidRPr="00257E97">
        <w:t xml:space="preserve">The </w:t>
      </w:r>
      <w:r w:rsidR="00B85CAF" w:rsidRPr="00257E97">
        <w:t>bidder</w:t>
      </w:r>
      <w:r w:rsidRPr="00257E97">
        <w:t>, including its management and staff, must before commencement of the Contract, sign a non-disclosure agreement regarding Confidential Information</w:t>
      </w:r>
    </w:p>
    <w:p w14:paraId="60F48D6F" w14:textId="77777777" w:rsidR="00785040" w:rsidRPr="00257E97" w:rsidRDefault="00785040" w:rsidP="007734D9">
      <w:pPr>
        <w:pStyle w:val="ListParagraph"/>
        <w:numPr>
          <w:ilvl w:val="0"/>
          <w:numId w:val="14"/>
        </w:numPr>
      </w:pPr>
      <w:r w:rsidRPr="00257E97">
        <w:lastRenderedPageBreak/>
        <w:t xml:space="preserve">Confidential Information means any information or data, irrespective of the form or medium in which it may be stored, which is not in the public </w:t>
      </w:r>
      <w:proofErr w:type="gramStart"/>
      <w:r w:rsidRPr="00257E97">
        <w:t>domain</w:t>
      </w:r>
      <w:proofErr w:type="gramEnd"/>
      <w:r w:rsidRPr="00257E97">
        <w:t xml:space="preserve"> and which becomes available or accessible to a Party </w:t>
      </w:r>
      <w:proofErr w:type="gramStart"/>
      <w:r w:rsidRPr="00257E97">
        <w:t>as a consequence of</w:t>
      </w:r>
      <w:proofErr w:type="gramEnd"/>
      <w:r w:rsidRPr="00257E97">
        <w:t xml:space="preserve"> this Contract, including information or data which is prohibited from disclosure by virtue of:</w:t>
      </w:r>
    </w:p>
    <w:p w14:paraId="20E2C74C" w14:textId="77777777" w:rsidR="00785040" w:rsidRPr="00257E97" w:rsidRDefault="00785040" w:rsidP="007734D9">
      <w:pPr>
        <w:pStyle w:val="ListParagraph"/>
        <w:numPr>
          <w:ilvl w:val="1"/>
          <w:numId w:val="14"/>
        </w:numPr>
      </w:pPr>
      <w:r w:rsidRPr="00257E97">
        <w:t>the Promotion of Access to Information Act, 2000 (Act no. 2 of 2000</w:t>
      </w:r>
      <w:proofErr w:type="gramStart"/>
      <w:r w:rsidRPr="00257E97">
        <w:t>);</w:t>
      </w:r>
      <w:proofErr w:type="gramEnd"/>
    </w:p>
    <w:p w14:paraId="37047EA2" w14:textId="77777777" w:rsidR="00785040" w:rsidRPr="00257E97" w:rsidRDefault="00785040" w:rsidP="007734D9">
      <w:pPr>
        <w:pStyle w:val="ListParagraph"/>
        <w:numPr>
          <w:ilvl w:val="1"/>
          <w:numId w:val="14"/>
        </w:numPr>
      </w:pPr>
      <w:r w:rsidRPr="00257E97">
        <w:t xml:space="preserve">being clearly marked "Confidential" and which is provided by one Party to another Party in terms of this </w:t>
      </w:r>
      <w:proofErr w:type="gramStart"/>
      <w:r w:rsidRPr="00257E97">
        <w:t>Contract;</w:t>
      </w:r>
      <w:proofErr w:type="gramEnd"/>
    </w:p>
    <w:p w14:paraId="427AE664" w14:textId="77777777" w:rsidR="00785040" w:rsidRPr="00257E97" w:rsidRDefault="00785040" w:rsidP="007734D9">
      <w:pPr>
        <w:pStyle w:val="ListParagraph"/>
        <w:numPr>
          <w:ilvl w:val="1"/>
          <w:numId w:val="14"/>
        </w:numPr>
      </w:pPr>
      <w:r w:rsidRPr="00257E97">
        <w:t xml:space="preserve">being information or data, which one Party provides to another Party or to which a Party has access because of Services provided in terms of this Contract and in which a Party would have a reasonable expectation of </w:t>
      </w:r>
      <w:proofErr w:type="gramStart"/>
      <w:r w:rsidRPr="00257E97">
        <w:t>confidentiality;</w:t>
      </w:r>
      <w:proofErr w:type="gramEnd"/>
    </w:p>
    <w:p w14:paraId="7FE5667D" w14:textId="77777777" w:rsidR="00785040" w:rsidRPr="00257E97" w:rsidRDefault="00785040" w:rsidP="007734D9">
      <w:pPr>
        <w:pStyle w:val="ListParagraph"/>
        <w:numPr>
          <w:ilvl w:val="1"/>
          <w:numId w:val="14"/>
        </w:numPr>
      </w:pPr>
      <w:r w:rsidRPr="00257E97">
        <w:t xml:space="preserve">being information provided by one Party to another Party </w:t>
      </w:r>
      <w:proofErr w:type="gramStart"/>
      <w:r w:rsidRPr="00257E97">
        <w:t>in the course of</w:t>
      </w:r>
      <w:proofErr w:type="gramEnd"/>
      <w:r w:rsidRPr="00257E97">
        <w:t xml:space="preserve"> contractual or other negotiations, which could reasonably be expected to prejudice the right of the non-disclosing </w:t>
      </w:r>
      <w:proofErr w:type="gramStart"/>
      <w:r w:rsidRPr="00257E97">
        <w:t>Party;</w:t>
      </w:r>
      <w:proofErr w:type="gramEnd"/>
    </w:p>
    <w:p w14:paraId="1E99B349" w14:textId="77777777" w:rsidR="00785040" w:rsidRPr="00257E97" w:rsidRDefault="00785040" w:rsidP="007734D9">
      <w:pPr>
        <w:pStyle w:val="ListParagraph"/>
        <w:numPr>
          <w:ilvl w:val="1"/>
          <w:numId w:val="14"/>
        </w:numPr>
      </w:pPr>
      <w:r w:rsidRPr="00257E97">
        <w:t xml:space="preserve">being information, the disclosure of which could reasonably be expected to endanger a life or physical security of a </w:t>
      </w:r>
      <w:proofErr w:type="gramStart"/>
      <w:r w:rsidRPr="00257E97">
        <w:t>person;</w:t>
      </w:r>
      <w:proofErr w:type="gramEnd"/>
    </w:p>
    <w:p w14:paraId="097FC453" w14:textId="77777777" w:rsidR="00785040" w:rsidRPr="00257E97" w:rsidRDefault="00785040" w:rsidP="007734D9">
      <w:pPr>
        <w:pStyle w:val="ListParagraph"/>
        <w:numPr>
          <w:ilvl w:val="1"/>
          <w:numId w:val="14"/>
        </w:numPr>
      </w:pPr>
      <w:r w:rsidRPr="00257E97">
        <w:t xml:space="preserve">being technical, scientific, commercial, financial and market-related information, know-how and trade secrets of a </w:t>
      </w:r>
      <w:proofErr w:type="gramStart"/>
      <w:r w:rsidRPr="00257E97">
        <w:t>Party;</w:t>
      </w:r>
      <w:proofErr w:type="gramEnd"/>
    </w:p>
    <w:p w14:paraId="059B5E9A" w14:textId="77777777" w:rsidR="00785040" w:rsidRPr="00257E97" w:rsidRDefault="00785040" w:rsidP="007734D9">
      <w:pPr>
        <w:pStyle w:val="ListParagraph"/>
        <w:numPr>
          <w:ilvl w:val="1"/>
          <w:numId w:val="14"/>
        </w:numPr>
      </w:pPr>
      <w:r w:rsidRPr="00257E97">
        <w:t>being financial, commercial, scientific or technical information, other than trade secrets, of a Party, the disclosure of which would be likely to cause harm to the commercial or financial interests of a non-disclosing Party; and</w:t>
      </w:r>
    </w:p>
    <w:p w14:paraId="3488E122" w14:textId="77777777" w:rsidR="00785040" w:rsidRPr="00257E97" w:rsidRDefault="00785040" w:rsidP="007734D9">
      <w:pPr>
        <w:pStyle w:val="ListParagraph"/>
        <w:numPr>
          <w:ilvl w:val="1"/>
          <w:numId w:val="14"/>
        </w:numPr>
      </w:pPr>
      <w:r w:rsidRPr="00257E97">
        <w:t>being information supplied by a Party in confidence, the disclosure of which could reasonably be expected either to put the Party at a disadvantage in contractual or other negotiations or to prejudice the Party in commercial competition; or</w:t>
      </w:r>
    </w:p>
    <w:p w14:paraId="0231AF1F" w14:textId="77777777" w:rsidR="00785040" w:rsidRPr="00257E97" w:rsidRDefault="00785040" w:rsidP="007734D9">
      <w:pPr>
        <w:pStyle w:val="ListParagraph"/>
        <w:numPr>
          <w:ilvl w:val="1"/>
          <w:numId w:val="14"/>
        </w:numPr>
      </w:pPr>
      <w:r w:rsidRPr="00257E97">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17DC9A" w14:textId="77777777" w:rsidR="00785040" w:rsidRPr="00257E97" w:rsidRDefault="00785040" w:rsidP="007734D9">
      <w:pPr>
        <w:pStyle w:val="ListParagraph"/>
        <w:numPr>
          <w:ilvl w:val="0"/>
          <w:numId w:val="14"/>
        </w:numPr>
      </w:pPr>
      <w:r w:rsidRPr="00257E97">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257E97">
        <w:t>disclosure;</w:t>
      </w:r>
      <w:proofErr w:type="gramEnd"/>
    </w:p>
    <w:p w14:paraId="7976DD74" w14:textId="77777777" w:rsidR="00785040" w:rsidRPr="00257E97" w:rsidRDefault="00785040" w:rsidP="007734D9">
      <w:pPr>
        <w:pStyle w:val="ListParagraph"/>
        <w:numPr>
          <w:ilvl w:val="0"/>
          <w:numId w:val="14"/>
        </w:numPr>
      </w:pPr>
      <w:r w:rsidRPr="00257E97">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257E97">
        <w:t>dispute;</w:t>
      </w:r>
      <w:proofErr w:type="gramEnd"/>
    </w:p>
    <w:p w14:paraId="601AB65B" w14:textId="77777777" w:rsidR="00785040" w:rsidRPr="00257E97" w:rsidRDefault="00785040" w:rsidP="007734D9">
      <w:pPr>
        <w:pStyle w:val="ListParagraph"/>
        <w:numPr>
          <w:ilvl w:val="0"/>
          <w:numId w:val="14"/>
        </w:numPr>
      </w:pPr>
      <w:r w:rsidRPr="00257E97">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w:t>
      </w:r>
      <w:r w:rsidRPr="00257E97">
        <w:lastRenderedPageBreak/>
        <w:t>and obtaining the other Party's prior written approval for such public statement or press release, which consent must not unreasonably be withheld.</w:t>
      </w:r>
    </w:p>
    <w:p w14:paraId="7BD2ADC7" w14:textId="77777777" w:rsidR="004176AA" w:rsidRPr="00257E97" w:rsidRDefault="00785040" w:rsidP="00785040">
      <w:pPr>
        <w:pStyle w:val="Heading4"/>
        <w:ind w:left="567"/>
      </w:pPr>
      <w:r w:rsidRPr="00257E97">
        <w:t>Guarantee and warranties</w:t>
      </w:r>
    </w:p>
    <w:p w14:paraId="5C619AA3" w14:textId="643E2A33" w:rsidR="00785040" w:rsidRPr="00257E97" w:rsidRDefault="00785040" w:rsidP="007734D9">
      <w:pPr>
        <w:pStyle w:val="ListParagraph"/>
        <w:numPr>
          <w:ilvl w:val="0"/>
          <w:numId w:val="15"/>
        </w:numPr>
      </w:pPr>
      <w:r w:rsidRPr="00257E97">
        <w:t xml:space="preserve">The </w:t>
      </w:r>
      <w:r w:rsidR="00B85CAF" w:rsidRPr="00257E97">
        <w:t xml:space="preserve">bidder </w:t>
      </w:r>
      <w:r w:rsidRPr="00257E97">
        <w:t>confirms that:</w:t>
      </w:r>
    </w:p>
    <w:p w14:paraId="2776360F" w14:textId="3FE5DE30" w:rsidR="00785040" w:rsidRPr="00257E97" w:rsidRDefault="00785040" w:rsidP="007734D9">
      <w:pPr>
        <w:pStyle w:val="ListParagraph"/>
        <w:numPr>
          <w:ilvl w:val="1"/>
          <w:numId w:val="15"/>
        </w:numPr>
      </w:pPr>
      <w:r w:rsidRPr="00257E97">
        <w:t xml:space="preserve">The warranty of goods supplied under this contract remains valid for the duration of the contract after the goods were delivered, installed and commissioned with a sign off, including the </w:t>
      </w:r>
      <w:r w:rsidR="00B85CAF" w:rsidRPr="00257E97">
        <w:t>client’s</w:t>
      </w:r>
      <w:r w:rsidRPr="00257E97">
        <w:t xml:space="preserve"> signature</w:t>
      </w:r>
    </w:p>
    <w:p w14:paraId="7D04A4ED" w14:textId="77777777" w:rsidR="00785040" w:rsidRPr="00257E97" w:rsidRDefault="00785040" w:rsidP="007734D9">
      <w:pPr>
        <w:pStyle w:val="ListParagraph"/>
        <w:numPr>
          <w:ilvl w:val="1"/>
          <w:numId w:val="15"/>
        </w:numPr>
      </w:pPr>
      <w:r w:rsidRPr="00257E97">
        <w:t xml:space="preserve">as at Commencement Date, it has the rights, title and interest in and to the Product or Services to deliver such Product or Services in terms of the Contract and that such rights are free from any encumbrances </w:t>
      </w:r>
      <w:proofErr w:type="gramStart"/>
      <w:r w:rsidRPr="00257E97">
        <w:t>whatsoever;</w:t>
      </w:r>
      <w:proofErr w:type="gramEnd"/>
    </w:p>
    <w:p w14:paraId="3638233E" w14:textId="0C3B23E7" w:rsidR="00785040" w:rsidRPr="00257E97" w:rsidRDefault="00785040" w:rsidP="007734D9">
      <w:pPr>
        <w:pStyle w:val="ListParagraph"/>
        <w:numPr>
          <w:ilvl w:val="1"/>
          <w:numId w:val="15"/>
        </w:numPr>
      </w:pPr>
      <w:r w:rsidRPr="00257E97">
        <w:t xml:space="preserve">the Product is in good working order, free from Defects in material and workmanship, and substantially conforms to the Specifications, for the duration of the Warranty </w:t>
      </w:r>
      <w:proofErr w:type="gramStart"/>
      <w:r w:rsidRPr="00257E97">
        <w:t>period;</w:t>
      </w:r>
      <w:proofErr w:type="gramEnd"/>
    </w:p>
    <w:p w14:paraId="2D571ACA" w14:textId="77777777" w:rsidR="00AD38F4" w:rsidRPr="00257E97" w:rsidRDefault="00AD38F4" w:rsidP="007734D9">
      <w:pPr>
        <w:pStyle w:val="ListParagraph"/>
        <w:numPr>
          <w:ilvl w:val="1"/>
          <w:numId w:val="15"/>
        </w:numPr>
      </w:pPr>
      <w:r w:rsidRPr="00257E97">
        <w:t xml:space="preserve">during the Warranty period any defective item or part component of the Product be repaired or replaced within 3 (three) days after receiving a written notice from </w:t>
      </w:r>
      <w:proofErr w:type="gramStart"/>
      <w:r w:rsidRPr="00257E97">
        <w:t>SITA;</w:t>
      </w:r>
      <w:proofErr w:type="gramEnd"/>
    </w:p>
    <w:p w14:paraId="01AB79B3" w14:textId="77777777" w:rsidR="00AD38F4" w:rsidRPr="00257E97" w:rsidRDefault="00AD38F4" w:rsidP="007734D9">
      <w:pPr>
        <w:pStyle w:val="ListParagraph"/>
        <w:numPr>
          <w:ilvl w:val="1"/>
          <w:numId w:val="15"/>
        </w:numPr>
      </w:pPr>
      <w:r w:rsidRPr="00257E97">
        <w:t xml:space="preserve">the Products is maintained during its Warranty Period at no expense to </w:t>
      </w:r>
      <w:proofErr w:type="gramStart"/>
      <w:r w:rsidRPr="00257E97">
        <w:t>SITA;</w:t>
      </w:r>
      <w:proofErr w:type="gramEnd"/>
      <w:r w:rsidRPr="00257E97">
        <w:t xml:space="preserve"> </w:t>
      </w:r>
    </w:p>
    <w:p w14:paraId="2A6871FD" w14:textId="77777777" w:rsidR="00AD38F4" w:rsidRPr="00257E97" w:rsidRDefault="00AD38F4" w:rsidP="007734D9">
      <w:pPr>
        <w:pStyle w:val="ListParagraph"/>
        <w:numPr>
          <w:ilvl w:val="1"/>
          <w:numId w:val="15"/>
        </w:numPr>
      </w:pPr>
      <w:r w:rsidRPr="00257E97">
        <w:t xml:space="preserve">the Product possesses all material functions and features required for SITA’s Operational </w:t>
      </w:r>
      <w:proofErr w:type="gramStart"/>
      <w:r w:rsidRPr="00257E97">
        <w:t>Requirements;</w:t>
      </w:r>
      <w:proofErr w:type="gramEnd"/>
    </w:p>
    <w:p w14:paraId="03E9C5F7" w14:textId="77777777" w:rsidR="00AD38F4" w:rsidRPr="00257E97" w:rsidRDefault="00AD38F4" w:rsidP="007734D9">
      <w:pPr>
        <w:pStyle w:val="ListParagraph"/>
        <w:numPr>
          <w:ilvl w:val="1"/>
          <w:numId w:val="15"/>
        </w:numPr>
      </w:pPr>
      <w:r w:rsidRPr="00257E97">
        <w:t xml:space="preserve">the Product remains connected or Service is continued during the term of the </w:t>
      </w:r>
      <w:proofErr w:type="gramStart"/>
      <w:r w:rsidRPr="00257E97">
        <w:t>Contract;</w:t>
      </w:r>
      <w:proofErr w:type="gramEnd"/>
    </w:p>
    <w:p w14:paraId="3A5C510C" w14:textId="6597CDFF" w:rsidR="00AD38F4" w:rsidRPr="00257E97" w:rsidRDefault="00AD38F4" w:rsidP="007734D9">
      <w:pPr>
        <w:pStyle w:val="ListParagraph"/>
        <w:numPr>
          <w:ilvl w:val="1"/>
          <w:numId w:val="15"/>
        </w:numPr>
      </w:pPr>
      <w:r w:rsidRPr="00257E97">
        <w:t xml:space="preserve">all third-party warranties that the </w:t>
      </w:r>
      <w:r w:rsidR="00B85CAF" w:rsidRPr="00257E97">
        <w:t>bidder</w:t>
      </w:r>
      <w:r w:rsidRPr="00257E97">
        <w:t xml:space="preserve"> receives in connection with the Products including the corresponding software and the benefits of all such warranties are ceded to SITA without reducing or limiting the </w:t>
      </w:r>
      <w:r w:rsidR="00B85CAF" w:rsidRPr="00257E97">
        <w:t>bidder’s</w:t>
      </w:r>
      <w:r w:rsidRPr="00257E97">
        <w:t xml:space="preserve"> obligations under the </w:t>
      </w:r>
      <w:proofErr w:type="gramStart"/>
      <w:r w:rsidRPr="00257E97">
        <w:t>Contract;</w:t>
      </w:r>
      <w:proofErr w:type="gramEnd"/>
    </w:p>
    <w:p w14:paraId="029E1BAB" w14:textId="11B81020" w:rsidR="00AD38F4" w:rsidRPr="00257E97" w:rsidRDefault="00AD38F4" w:rsidP="007734D9">
      <w:pPr>
        <w:pStyle w:val="ListParagraph"/>
        <w:numPr>
          <w:ilvl w:val="1"/>
          <w:numId w:val="15"/>
        </w:numPr>
      </w:pPr>
      <w:r w:rsidRPr="00257E97">
        <w:t xml:space="preserve">no actions, suits, or proceedings, pending or threatened against it or any of its third-party suppliers or sub-contractors that have a material adverse effect on the </w:t>
      </w:r>
      <w:r w:rsidR="00B85CAF" w:rsidRPr="00257E97">
        <w:t>bidder’s</w:t>
      </w:r>
      <w:r w:rsidRPr="00257E97">
        <w:t xml:space="preserve"> ability to fulfil its obligations under the Contract </w:t>
      </w:r>
      <w:proofErr w:type="gramStart"/>
      <w:r w:rsidRPr="00257E97">
        <w:t>exist;</w:t>
      </w:r>
      <w:proofErr w:type="gramEnd"/>
      <w:r w:rsidRPr="00257E97">
        <w:t xml:space="preserve">  </w:t>
      </w:r>
    </w:p>
    <w:p w14:paraId="06982E97" w14:textId="14956F83" w:rsidR="00AD38F4" w:rsidRPr="00257E97" w:rsidRDefault="00AD38F4" w:rsidP="007734D9">
      <w:pPr>
        <w:pStyle w:val="ListParagraph"/>
        <w:numPr>
          <w:ilvl w:val="1"/>
          <w:numId w:val="15"/>
        </w:numPr>
      </w:pPr>
      <w:r w:rsidRPr="00257E97">
        <w:t xml:space="preserve">SITA is notified immediately if it becomes aware of any action, suit, or proceeding, pending or threatened to have a material adverse effect on the </w:t>
      </w:r>
      <w:r w:rsidR="00B85CAF" w:rsidRPr="00257E97">
        <w:t>bidder’s</w:t>
      </w:r>
      <w:r w:rsidRPr="00257E97">
        <w:t xml:space="preserve"> ability to fulfil the obligations under the </w:t>
      </w:r>
      <w:proofErr w:type="gramStart"/>
      <w:r w:rsidRPr="00257E97">
        <w:t>Contract;</w:t>
      </w:r>
      <w:proofErr w:type="gramEnd"/>
    </w:p>
    <w:p w14:paraId="17400491" w14:textId="77777777" w:rsidR="00AD38F4" w:rsidRPr="00257E97" w:rsidRDefault="00AD38F4" w:rsidP="007734D9">
      <w:pPr>
        <w:pStyle w:val="ListParagraph"/>
        <w:numPr>
          <w:ilvl w:val="1"/>
          <w:numId w:val="15"/>
        </w:numPr>
      </w:pPr>
      <w:r w:rsidRPr="00257E97">
        <w:t xml:space="preserve">any Product sold to SITA after the Commencement Date of the Contract remains free from any lien, pledge, encumbrance or security </w:t>
      </w:r>
      <w:proofErr w:type="gramStart"/>
      <w:r w:rsidRPr="00257E97">
        <w:t>interest;</w:t>
      </w:r>
      <w:proofErr w:type="gramEnd"/>
    </w:p>
    <w:p w14:paraId="0DFBF181" w14:textId="77777777" w:rsidR="00AD38F4" w:rsidRPr="00257E97" w:rsidRDefault="00AD38F4" w:rsidP="007734D9">
      <w:pPr>
        <w:pStyle w:val="ListParagraph"/>
        <w:numPr>
          <w:ilvl w:val="1"/>
          <w:numId w:val="15"/>
        </w:numPr>
      </w:pPr>
      <w:r w:rsidRPr="00257E97">
        <w:t xml:space="preserve">SITA’s use of the Product and Manuals supplied in connection with the Contract does not infringe any Intellectual Property Rights of any third </w:t>
      </w:r>
      <w:proofErr w:type="gramStart"/>
      <w:r w:rsidRPr="00257E97">
        <w:t>party;</w:t>
      </w:r>
      <w:proofErr w:type="gramEnd"/>
      <w:r w:rsidRPr="00257E97">
        <w:t xml:space="preserve"> </w:t>
      </w:r>
    </w:p>
    <w:p w14:paraId="156CAD5B" w14:textId="77777777" w:rsidR="00AD38F4" w:rsidRDefault="00AD38F4" w:rsidP="007734D9">
      <w:pPr>
        <w:pStyle w:val="ListParagraph"/>
        <w:numPr>
          <w:ilvl w:val="1"/>
          <w:numId w:val="15"/>
        </w:numPr>
      </w:pPr>
      <w:r>
        <w:t xml:space="preserve">the information disclosed to SITA does not contain any trade secrets of any third party, unless disclosure is permitted by such third </w:t>
      </w:r>
      <w:proofErr w:type="gramStart"/>
      <w:r>
        <w:t>party;</w:t>
      </w:r>
      <w:proofErr w:type="gramEnd"/>
    </w:p>
    <w:p w14:paraId="054342D5" w14:textId="1D860210" w:rsidR="00AD38F4" w:rsidRDefault="00AD38F4" w:rsidP="007734D9">
      <w:pPr>
        <w:pStyle w:val="ListParagraph"/>
        <w:numPr>
          <w:ilvl w:val="1"/>
          <w:numId w:val="15"/>
        </w:numPr>
      </w:pPr>
      <w:r>
        <w:t xml:space="preserve">it is financially capable of fulfilling all requirements of the Contract and that the </w:t>
      </w:r>
      <w:r w:rsidR="00B85CAF">
        <w:t>bidder</w:t>
      </w:r>
      <w:r>
        <w:t xml:space="preserve"> is a validly organized entity that has the authority to </w:t>
      </w:r>
      <w:proofErr w:type="gramStart"/>
      <w:r>
        <w:t>enter into</w:t>
      </w:r>
      <w:proofErr w:type="gramEnd"/>
      <w:r>
        <w:t xml:space="preserve"> the </w:t>
      </w:r>
      <w:proofErr w:type="gramStart"/>
      <w:r>
        <w:t>Contract;</w:t>
      </w:r>
      <w:proofErr w:type="gramEnd"/>
      <w:r>
        <w:t xml:space="preserve"> </w:t>
      </w:r>
    </w:p>
    <w:p w14:paraId="00679B25" w14:textId="77777777" w:rsidR="00AD38F4" w:rsidRDefault="00AD38F4" w:rsidP="007734D9">
      <w:pPr>
        <w:pStyle w:val="ListParagraph"/>
        <w:numPr>
          <w:ilvl w:val="1"/>
          <w:numId w:val="15"/>
        </w:numPr>
      </w:pPr>
      <w:r>
        <w:t xml:space="preserve">it is not prohibited by any loan, contract, financing arrangement, trade covenant, or similar restriction from </w:t>
      </w:r>
      <w:proofErr w:type="gramStart"/>
      <w:r>
        <w:t>entering into</w:t>
      </w:r>
      <w:proofErr w:type="gramEnd"/>
      <w:r>
        <w:t xml:space="preserve"> the </w:t>
      </w:r>
      <w:proofErr w:type="gramStart"/>
      <w:r>
        <w:t>Contract;</w:t>
      </w:r>
      <w:proofErr w:type="gramEnd"/>
    </w:p>
    <w:p w14:paraId="7E86FD0C" w14:textId="01996A4B" w:rsidR="00AD38F4" w:rsidRPr="001F104B" w:rsidRDefault="00AD38F4" w:rsidP="007734D9">
      <w:pPr>
        <w:pStyle w:val="ListParagraph"/>
        <w:numPr>
          <w:ilvl w:val="1"/>
          <w:numId w:val="15"/>
        </w:numPr>
      </w:pPr>
      <w:r>
        <w:t xml:space="preserve">the prices, charges and fees to SITA as contained in the Contract are at least as favourable as those offered by the </w:t>
      </w:r>
      <w:r w:rsidR="00B85CAF">
        <w:t>bidder</w:t>
      </w:r>
      <w:r>
        <w:t xml:space="preserve"> to any of its other customers that are of the same or similar </w:t>
      </w:r>
      <w:r w:rsidRPr="001F104B">
        <w:t>standing and situation as SITA; and</w:t>
      </w:r>
    </w:p>
    <w:p w14:paraId="53DD1581" w14:textId="2F712AF0" w:rsidR="00AD38F4" w:rsidRPr="001F104B" w:rsidRDefault="00AD38F4" w:rsidP="007734D9">
      <w:pPr>
        <w:pStyle w:val="ListParagraph"/>
        <w:numPr>
          <w:ilvl w:val="1"/>
          <w:numId w:val="15"/>
        </w:numPr>
      </w:pPr>
      <w:r w:rsidRPr="001F104B">
        <w:t xml:space="preserve">any misrepresentation by the </w:t>
      </w:r>
      <w:r w:rsidR="00B85CAF" w:rsidRPr="001F104B">
        <w:t>bidder</w:t>
      </w:r>
      <w:r w:rsidRPr="001F104B">
        <w:t xml:space="preserve"> amounts to a breach of Contract. </w:t>
      </w:r>
    </w:p>
    <w:p w14:paraId="22ACC0D7" w14:textId="77777777" w:rsidR="004176AA" w:rsidRPr="001F104B" w:rsidRDefault="00785040" w:rsidP="00785040">
      <w:pPr>
        <w:pStyle w:val="Heading4"/>
        <w:ind w:left="567"/>
      </w:pPr>
      <w:r w:rsidRPr="001F104B">
        <w:t>Intellectual Property Rights</w:t>
      </w:r>
    </w:p>
    <w:p w14:paraId="586EBE3D" w14:textId="2A121E37" w:rsidR="004176AA" w:rsidRPr="001F104B" w:rsidRDefault="00785040" w:rsidP="007734D9">
      <w:pPr>
        <w:pStyle w:val="ListParagraph"/>
        <w:numPr>
          <w:ilvl w:val="0"/>
          <w:numId w:val="16"/>
        </w:numPr>
      </w:pPr>
      <w:r w:rsidRPr="001F104B">
        <w:t xml:space="preserve">SITA retains all Intellectual Property Rights in and to SITA's Intellectual Property. As of the Effective Date, the </w:t>
      </w:r>
      <w:r w:rsidR="00B85CAF" w:rsidRPr="001F104B">
        <w:t xml:space="preserve">bidder </w:t>
      </w:r>
      <w:r w:rsidRPr="001F104B">
        <w:t xml:space="preserve">is granted a non-exclusive license, for the continued duration of this Contract, to perform any lawful act including the right to use, copy, maintain, modify, enhance and create </w:t>
      </w:r>
      <w:r w:rsidRPr="001F104B">
        <w:lastRenderedPageBreak/>
        <w:t xml:space="preserve">derivative works of SITA's Intellectual Property for the sole purpose of providing the Products or Services to SITA pursuant to this Contract; provided that the </w:t>
      </w:r>
      <w:r w:rsidR="00B85CAF" w:rsidRPr="001F104B">
        <w:t xml:space="preserve">bidder </w:t>
      </w:r>
      <w:r w:rsidRPr="001F104B">
        <w:t xml:space="preserve">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B85CAF" w:rsidRPr="001F104B">
        <w:t xml:space="preserve">bidder </w:t>
      </w:r>
      <w:r w:rsidRPr="001F104B">
        <w:t>must cease all use of SITA's Intellectual Property, at of the earliest of:</w:t>
      </w:r>
    </w:p>
    <w:p w14:paraId="2B85049A" w14:textId="77777777" w:rsidR="00FB0A01" w:rsidRPr="001F104B" w:rsidRDefault="00FB0A01" w:rsidP="007734D9">
      <w:pPr>
        <w:pStyle w:val="ListParagraph"/>
        <w:numPr>
          <w:ilvl w:val="1"/>
          <w:numId w:val="16"/>
        </w:numPr>
      </w:pPr>
      <w:r w:rsidRPr="001F104B">
        <w:t xml:space="preserve">termination or expiration date of this </w:t>
      </w:r>
      <w:proofErr w:type="gramStart"/>
      <w:r w:rsidRPr="001F104B">
        <w:t>Contract;</w:t>
      </w:r>
      <w:proofErr w:type="gramEnd"/>
      <w:r w:rsidRPr="001F104B">
        <w:t xml:space="preserve"> </w:t>
      </w:r>
    </w:p>
    <w:p w14:paraId="290E44A4" w14:textId="77777777" w:rsidR="00FB0A01" w:rsidRPr="001F104B" w:rsidRDefault="00FB0A01" w:rsidP="007734D9">
      <w:pPr>
        <w:pStyle w:val="ListParagraph"/>
        <w:numPr>
          <w:ilvl w:val="1"/>
          <w:numId w:val="16"/>
        </w:numPr>
      </w:pPr>
      <w:r w:rsidRPr="001F104B">
        <w:t xml:space="preserve">the date of completion of the Services; and </w:t>
      </w:r>
    </w:p>
    <w:p w14:paraId="236C0000" w14:textId="77777777" w:rsidR="00FB0A01" w:rsidRPr="001F104B" w:rsidRDefault="00FB0A01" w:rsidP="007734D9">
      <w:pPr>
        <w:pStyle w:val="ListParagraph"/>
        <w:numPr>
          <w:ilvl w:val="1"/>
          <w:numId w:val="16"/>
        </w:numPr>
      </w:pPr>
      <w:r w:rsidRPr="001F104B">
        <w:t>the date of rendering of the last of the Deliverables</w:t>
      </w:r>
    </w:p>
    <w:p w14:paraId="0148D13A" w14:textId="141DE240" w:rsidR="00FB0A01" w:rsidRPr="001F104B" w:rsidRDefault="00FB0A01" w:rsidP="007734D9">
      <w:pPr>
        <w:pStyle w:val="ListParagraph"/>
        <w:numPr>
          <w:ilvl w:val="0"/>
          <w:numId w:val="16"/>
        </w:numPr>
      </w:pPr>
      <w:r w:rsidRPr="001F104B">
        <w:rPr>
          <w:rFonts w:cs="Calibri"/>
        </w:rPr>
        <w:t xml:space="preserve">If </w:t>
      </w:r>
      <w:proofErr w:type="gramStart"/>
      <w:r w:rsidRPr="001F104B">
        <w:rPr>
          <w:rFonts w:cs="Calibri"/>
        </w:rPr>
        <w:t>so</w:t>
      </w:r>
      <w:proofErr w:type="gramEnd"/>
      <w:r w:rsidRPr="001F104B">
        <w:rPr>
          <w:rFonts w:cs="Calibri"/>
        </w:rPr>
        <w:t xml:space="preserve"> required by SITA, the </w:t>
      </w:r>
      <w:r w:rsidR="00B85CAF" w:rsidRPr="001F104B">
        <w:rPr>
          <w:rFonts w:cs="Calibri"/>
        </w:rPr>
        <w:t xml:space="preserve">bidder </w:t>
      </w:r>
      <w:r w:rsidRPr="001F104B">
        <w:rPr>
          <w:rFonts w:cs="Calibri"/>
        </w:rPr>
        <w:t>must certify in writing to SITA that it has either returned all SITA Intellectual Property to SITA or destroyed or deleted all other SITA Intellectual Property in its possession or under its control</w:t>
      </w:r>
    </w:p>
    <w:p w14:paraId="618F4DA6" w14:textId="77777777" w:rsidR="00FB0A01" w:rsidRPr="001F104B" w:rsidRDefault="00FB0A01" w:rsidP="007734D9">
      <w:pPr>
        <w:pStyle w:val="ListParagraph"/>
        <w:numPr>
          <w:ilvl w:val="0"/>
          <w:numId w:val="16"/>
        </w:numPr>
      </w:pPr>
      <w:r w:rsidRPr="001F104B">
        <w:t xml:space="preserve">SITA, </w:t>
      </w:r>
      <w:proofErr w:type="gramStart"/>
      <w:r w:rsidRPr="001F104B">
        <w:t>at all times</w:t>
      </w:r>
      <w:proofErr w:type="gramEnd"/>
      <w:r w:rsidRPr="001F104B">
        <w:t xml:space="preserve">, owns all Intellectual Property Rights in and to all Bespoke Intellectual Property. </w:t>
      </w:r>
    </w:p>
    <w:p w14:paraId="51A2C042" w14:textId="7771F615" w:rsidR="00FB0A01" w:rsidRPr="001F104B" w:rsidRDefault="00FB0A01" w:rsidP="007734D9">
      <w:pPr>
        <w:pStyle w:val="ListParagraph"/>
        <w:numPr>
          <w:ilvl w:val="0"/>
          <w:numId w:val="16"/>
        </w:numPr>
      </w:pPr>
      <w:r w:rsidRPr="001F104B">
        <w:t xml:space="preserve">Save for the license granted in terms of this Contract, the </w:t>
      </w:r>
      <w:r w:rsidR="00B85CAF" w:rsidRPr="001F104B">
        <w:t xml:space="preserve">bidder </w:t>
      </w:r>
      <w:r w:rsidRPr="001F104B">
        <w:t xml:space="preserve">retains all Intellectual Property Rights in and to the </w:t>
      </w:r>
      <w:r w:rsidR="00B85CAF" w:rsidRPr="001F104B">
        <w:t xml:space="preserve">bidder’s </w:t>
      </w:r>
      <w:r w:rsidRPr="001F104B">
        <w:t>pre-existing Intellectual Property that is used or supplied in connection with the Products or Services</w:t>
      </w:r>
    </w:p>
    <w:p w14:paraId="6BB678F1" w14:textId="77777777" w:rsidR="00FB0A01" w:rsidRPr="001F104B" w:rsidRDefault="00FB0A01" w:rsidP="007734D9">
      <w:pPr>
        <w:pStyle w:val="ListParagraph"/>
        <w:numPr>
          <w:ilvl w:val="0"/>
          <w:numId w:val="16"/>
        </w:numPr>
      </w:pPr>
      <w:r w:rsidRPr="001F104B">
        <w:t>Provide SITA with the compliant Occupational Health and Safety File (required on site for period of installation and proof of compliance).</w:t>
      </w:r>
    </w:p>
    <w:p w14:paraId="524AB501" w14:textId="77777777" w:rsidR="00AF6423" w:rsidRPr="001F104B" w:rsidRDefault="00AF6423" w:rsidP="00AF6423">
      <w:pPr>
        <w:pStyle w:val="Heading4"/>
        <w:ind w:left="567"/>
      </w:pPr>
      <w:r w:rsidRPr="001F104B">
        <w:t>General</w:t>
      </w:r>
    </w:p>
    <w:p w14:paraId="170EC028" w14:textId="69FA6D5A" w:rsidR="00785040" w:rsidRPr="001F104B" w:rsidRDefault="00AF6423" w:rsidP="007734D9">
      <w:pPr>
        <w:pStyle w:val="ListParagraph"/>
        <w:numPr>
          <w:ilvl w:val="0"/>
          <w:numId w:val="17"/>
        </w:numPr>
      </w:pPr>
      <w:r w:rsidRPr="001F104B">
        <w:t xml:space="preserve">The </w:t>
      </w:r>
      <w:r w:rsidR="00B85CAF" w:rsidRPr="001F104B">
        <w:t xml:space="preserve">bidder </w:t>
      </w:r>
      <w:r w:rsidRPr="001F104B">
        <w:t>will be bound by Government Procurement: General Conditions of Contract.</w:t>
      </w:r>
    </w:p>
    <w:p w14:paraId="2BEE7B60" w14:textId="4741FAEC" w:rsidR="00AF6423" w:rsidRPr="001F104B" w:rsidRDefault="00AF6423" w:rsidP="007734D9">
      <w:pPr>
        <w:pStyle w:val="ListParagraph"/>
        <w:numPr>
          <w:ilvl w:val="0"/>
          <w:numId w:val="17"/>
        </w:numPr>
      </w:pPr>
      <w:r w:rsidRPr="001F104B">
        <w:t xml:space="preserve">(GCC) as well as this Special Conditions of Contract (SCC), which will form part of the signed contract with the </w:t>
      </w:r>
      <w:r w:rsidR="00B85CAF" w:rsidRPr="001F104B">
        <w:t>bidder</w:t>
      </w:r>
      <w:r w:rsidRPr="001F104B">
        <w:t>. However, SITA reserves the right to include or waive the condition in the signed contract.</w:t>
      </w:r>
    </w:p>
    <w:p w14:paraId="25823E28" w14:textId="77777777" w:rsidR="00AF6423" w:rsidRPr="001F104B" w:rsidRDefault="00AF6423" w:rsidP="00AF6423">
      <w:pPr>
        <w:pStyle w:val="Heading4"/>
        <w:ind w:left="567"/>
      </w:pPr>
      <w:r w:rsidRPr="001F104B">
        <w:t>Counter Conditions</w:t>
      </w:r>
    </w:p>
    <w:p w14:paraId="109743B3" w14:textId="77777777" w:rsidR="00AF6423" w:rsidRPr="001F104B" w:rsidRDefault="00AF6423" w:rsidP="007734D9">
      <w:pPr>
        <w:pStyle w:val="ListParagraph"/>
        <w:numPr>
          <w:ilvl w:val="0"/>
          <w:numId w:val="18"/>
        </w:numPr>
      </w:pPr>
      <w:r w:rsidRPr="001F104B">
        <w:t>Bidders’ attention is drawn to the fact that amendments to any of the Bid Conditions or setting of counter conditions by bidders may result in the invalidation of such bids.</w:t>
      </w:r>
    </w:p>
    <w:p w14:paraId="160CE23A" w14:textId="77777777" w:rsidR="00AF6423" w:rsidRPr="001F104B" w:rsidRDefault="00AF6423" w:rsidP="00AF6423">
      <w:pPr>
        <w:pStyle w:val="Heading4"/>
        <w:ind w:left="567"/>
      </w:pPr>
      <w:r w:rsidRPr="001F104B">
        <w:t>Fronting</w:t>
      </w:r>
    </w:p>
    <w:p w14:paraId="074F8764" w14:textId="77777777" w:rsidR="00AF6423" w:rsidRPr="001F104B" w:rsidRDefault="00AF6423" w:rsidP="007734D9">
      <w:pPr>
        <w:pStyle w:val="ListParagraph"/>
        <w:numPr>
          <w:ilvl w:val="0"/>
          <w:numId w:val="19"/>
        </w:numPr>
      </w:pPr>
      <w:r w:rsidRPr="001F104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109C346" w14:textId="77777777" w:rsidR="00AF6423" w:rsidRPr="001F104B" w:rsidRDefault="00AF6423" w:rsidP="007734D9">
      <w:pPr>
        <w:pStyle w:val="ListParagraph"/>
        <w:numPr>
          <w:ilvl w:val="0"/>
          <w:numId w:val="19"/>
        </w:numPr>
      </w:pPr>
      <w:r w:rsidRPr="001F104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E9513E5" w14:textId="77777777" w:rsidR="005F2530" w:rsidRPr="001F104B" w:rsidRDefault="005F2530" w:rsidP="005F2530">
      <w:pPr>
        <w:pStyle w:val="Heading4"/>
        <w:ind w:left="567"/>
      </w:pPr>
      <w:r w:rsidRPr="001F104B">
        <w:lastRenderedPageBreak/>
        <w:t>Business Continuity and Disaster Recovery Plans</w:t>
      </w:r>
    </w:p>
    <w:p w14:paraId="78290C42" w14:textId="77777777" w:rsidR="004176AA" w:rsidRPr="001F104B" w:rsidRDefault="005F2530" w:rsidP="007734D9">
      <w:pPr>
        <w:pStyle w:val="ListParagraph"/>
        <w:numPr>
          <w:ilvl w:val="0"/>
          <w:numId w:val="20"/>
        </w:numPr>
      </w:pPr>
      <w:r w:rsidRPr="001F104B">
        <w:t xml:space="preserve">The bidder confirms that they have written business continuity and disaster recovery plans that define the roles, responsibilities and procedures necessary to ensure that the required </w:t>
      </w:r>
      <w:proofErr w:type="gramStart"/>
      <w:r w:rsidRPr="001F104B">
        <w:t>services</w:t>
      </w:r>
      <w:proofErr w:type="gramEnd"/>
      <w:r w:rsidRPr="001F104B">
        <w:t xml:space="preserve"> under this bid specification is in place and will be maintained continuously in the event of a disruption to the bidder’s operations, regardless of the cause of the disruption.</w:t>
      </w:r>
    </w:p>
    <w:p w14:paraId="59C83889" w14:textId="77777777" w:rsidR="005F2530" w:rsidRPr="001F104B" w:rsidRDefault="005F2530" w:rsidP="005F2530">
      <w:pPr>
        <w:pStyle w:val="Heading4"/>
        <w:ind w:left="567"/>
      </w:pPr>
      <w:r w:rsidRPr="001F104B">
        <w:t>Supplier Due Diligence</w:t>
      </w:r>
    </w:p>
    <w:p w14:paraId="712DC3A5" w14:textId="77777777" w:rsidR="0072760B" w:rsidRDefault="005F2530" w:rsidP="007734D9">
      <w:pPr>
        <w:pStyle w:val="ListParagraph"/>
        <w:numPr>
          <w:ilvl w:val="0"/>
          <w:numId w:val="21"/>
        </w:numPr>
      </w:pPr>
      <w:r w:rsidRPr="001F104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7865D71" w14:textId="77777777" w:rsidR="00D77F5E" w:rsidRPr="00A55BF9" w:rsidRDefault="00D77F5E" w:rsidP="00D77F5E">
      <w:pPr>
        <w:pStyle w:val="Heading4"/>
        <w:ind w:left="567"/>
      </w:pPr>
      <w:r w:rsidRPr="00A55BF9">
        <w:t>Sub-Contracting as a condition of tender</w:t>
      </w:r>
    </w:p>
    <w:p w14:paraId="68BB8320" w14:textId="77777777" w:rsidR="00D77F5E" w:rsidRDefault="00D77F5E" w:rsidP="007734D9">
      <w:pPr>
        <w:pStyle w:val="ListParagraph"/>
        <w:numPr>
          <w:ilvl w:val="0"/>
          <w:numId w:val="84"/>
        </w:numPr>
      </w:pPr>
      <w:r w:rsidRPr="00A55BF9">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1F42BB8" w14:textId="77777777" w:rsidR="000F54F7" w:rsidRPr="00A55BF9" w:rsidRDefault="000F54F7" w:rsidP="00A55BF9">
      <w:pPr>
        <w:pStyle w:val="ListParagraph"/>
        <w:ind w:left="1134"/>
      </w:pPr>
    </w:p>
    <w:p w14:paraId="1AC796BA" w14:textId="77777777" w:rsidR="000F54F7" w:rsidRPr="00961A82" w:rsidRDefault="000F54F7" w:rsidP="000F54F7">
      <w:pPr>
        <w:pStyle w:val="ListParagraph"/>
        <w:ind w:left="1134"/>
        <w:rPr>
          <w:b/>
          <w:bCs/>
        </w:rPr>
      </w:pPr>
      <w:r w:rsidRPr="00961A82">
        <w:rPr>
          <w:b/>
          <w:bCs/>
        </w:rPr>
        <w:t xml:space="preserve">Note: </w:t>
      </w:r>
    </w:p>
    <w:p w14:paraId="75EE19E2" w14:textId="77777777" w:rsidR="000F54F7" w:rsidRPr="00A55BF9" w:rsidRDefault="000F54F7" w:rsidP="007734D9">
      <w:pPr>
        <w:pStyle w:val="ListParagraph"/>
        <w:numPr>
          <w:ilvl w:val="2"/>
          <w:numId w:val="21"/>
        </w:numPr>
        <w:spacing w:after="120"/>
        <w:ind w:left="1701"/>
      </w:pPr>
      <w:r w:rsidRPr="00A55BF9">
        <w:t xml:space="preserve">The bid is subject to subcontracting on the professional services </w:t>
      </w:r>
      <w:proofErr w:type="gramStart"/>
      <w:r w:rsidRPr="00A55BF9">
        <w:t>component .</w:t>
      </w:r>
      <w:proofErr w:type="gramEnd"/>
    </w:p>
    <w:p w14:paraId="4A63FBC5" w14:textId="77777777" w:rsidR="000F54F7" w:rsidRPr="00A55BF9" w:rsidRDefault="000F54F7" w:rsidP="007734D9">
      <w:pPr>
        <w:pStyle w:val="ListParagraph"/>
        <w:numPr>
          <w:ilvl w:val="2"/>
          <w:numId w:val="21"/>
        </w:numPr>
        <w:ind w:left="1701"/>
      </w:pPr>
      <w:r w:rsidRPr="00A55BF9">
        <w:t>The feasibly of subcontracting as well as the exact percentage subcontracting will be agreed by the parties during the contracting stage.</w:t>
      </w:r>
    </w:p>
    <w:p w14:paraId="03B79605" w14:textId="77777777" w:rsidR="0072760B" w:rsidRPr="001F104B" w:rsidRDefault="0072760B" w:rsidP="0072760B">
      <w:pPr>
        <w:pStyle w:val="Heading4"/>
        <w:ind w:left="567"/>
      </w:pPr>
      <w:r w:rsidRPr="001F104B">
        <w:t>Preference Goal Requirements conditions</w:t>
      </w:r>
    </w:p>
    <w:p w14:paraId="3502E1B5" w14:textId="77777777" w:rsidR="0072760B" w:rsidRPr="001F104B" w:rsidRDefault="0072760B" w:rsidP="007734D9">
      <w:pPr>
        <w:pStyle w:val="ListParagraph"/>
        <w:numPr>
          <w:ilvl w:val="0"/>
          <w:numId w:val="30"/>
        </w:numPr>
      </w:pPr>
      <w:r w:rsidRPr="001F104B">
        <w:t xml:space="preserve">The Bidder’s commitment for the Preference Goal Requirements in this tender will be legally </w:t>
      </w:r>
      <w:proofErr w:type="gramStart"/>
      <w:r w:rsidRPr="001F104B">
        <w:t>binding</w:t>
      </w:r>
      <w:proofErr w:type="gramEnd"/>
      <w:r w:rsidRPr="001F104B">
        <w:t xml:space="preserve"> and the Bidder needs to perform against their commitment for the duration of the contract which will form part of the Contractual Agreement.</w:t>
      </w:r>
    </w:p>
    <w:p w14:paraId="4A99B6D1" w14:textId="77777777" w:rsidR="0072760B" w:rsidRPr="001F104B" w:rsidRDefault="0072760B" w:rsidP="007734D9">
      <w:pPr>
        <w:pStyle w:val="ListParagraph"/>
        <w:numPr>
          <w:ilvl w:val="0"/>
          <w:numId w:val="30"/>
        </w:numPr>
      </w:pPr>
      <w:r w:rsidRPr="001F104B">
        <w:t xml:space="preserve">The Bidder must </w:t>
      </w:r>
      <w:proofErr w:type="gramStart"/>
      <w:r w:rsidRPr="001F104B">
        <w:t>sustain, or</w:t>
      </w:r>
      <w:proofErr w:type="gramEnd"/>
      <w:r w:rsidRPr="001F104B">
        <w:t xml:space="preserve"> improve the company’s BBBEE Level for the duration of the contact which will form part of the Contractual Agreement.</w:t>
      </w:r>
    </w:p>
    <w:p w14:paraId="06075682" w14:textId="77777777" w:rsidR="0072760B" w:rsidRPr="001F104B" w:rsidRDefault="0072760B" w:rsidP="007734D9">
      <w:pPr>
        <w:pStyle w:val="ListParagraph"/>
        <w:numPr>
          <w:ilvl w:val="0"/>
          <w:numId w:val="30"/>
        </w:numPr>
      </w:pPr>
      <w:r w:rsidRPr="001F104B">
        <w:t>Performance of Preference Goal Requirements will be determined annually. Bidders must submit their Preference status report indicating progress against the Bidder’s Preferential commitments within 30 days of the yearly anniversary of the contract.</w:t>
      </w:r>
    </w:p>
    <w:p w14:paraId="628E5FE3" w14:textId="3A818E6F" w:rsidR="0072760B" w:rsidRPr="001F104B" w:rsidRDefault="0072760B" w:rsidP="007734D9">
      <w:pPr>
        <w:pStyle w:val="ListParagraph"/>
        <w:numPr>
          <w:ilvl w:val="0"/>
          <w:numId w:val="30"/>
        </w:numPr>
      </w:pPr>
      <w:r w:rsidRPr="001F104B">
        <w:t>Bidders need to keep auditable substantive records / evidence and upon request by SITA must be made available for audit and, or due diligence purposes.</w:t>
      </w:r>
    </w:p>
    <w:p w14:paraId="0B017D2E" w14:textId="77777777" w:rsidR="0072760B" w:rsidRPr="001F104B" w:rsidRDefault="0072760B" w:rsidP="007734D9">
      <w:pPr>
        <w:pStyle w:val="ListParagraph"/>
        <w:numPr>
          <w:ilvl w:val="0"/>
          <w:numId w:val="30"/>
        </w:numPr>
      </w:pPr>
      <w:r w:rsidRPr="001F104B">
        <w:t>SITA reserves the right to require from a Bidder, either before a bid is adjudicated or at any time subsequently, to substantiate any claim with regards to preferences, in any manner required by SITA.</w:t>
      </w:r>
    </w:p>
    <w:p w14:paraId="532C0EE6" w14:textId="77777777" w:rsidR="0072760B" w:rsidRPr="001F104B" w:rsidRDefault="0072760B" w:rsidP="007734D9">
      <w:pPr>
        <w:pStyle w:val="ListParagraph"/>
        <w:numPr>
          <w:ilvl w:val="0"/>
          <w:numId w:val="30"/>
        </w:numPr>
      </w:pPr>
      <w:r w:rsidRPr="001F104B">
        <w:t>SITA reserves the right to verify information / evidence provided by the Bidder.</w:t>
      </w:r>
    </w:p>
    <w:p w14:paraId="36FB1135" w14:textId="2E3BAF72" w:rsidR="00E41759" w:rsidRPr="001F104B" w:rsidRDefault="0072760B" w:rsidP="007734D9">
      <w:pPr>
        <w:pStyle w:val="ListParagraph"/>
        <w:numPr>
          <w:ilvl w:val="0"/>
          <w:numId w:val="30"/>
        </w:numPr>
      </w:pPr>
      <w:r w:rsidRPr="001F104B">
        <w:t xml:space="preserve">SITA reserves the right to introduce a </w:t>
      </w:r>
      <w:r w:rsidRPr="001F104B">
        <w:rPr>
          <w:b/>
          <w:bCs/>
        </w:rPr>
        <w:t>penalty of 1%</w:t>
      </w:r>
      <w:r w:rsidRPr="001F104B">
        <w:t xml:space="preserve"> of the overall annual year spent by SITA for the prior year if the Bidder fails to comply to </w:t>
      </w:r>
      <w:r w:rsidRPr="001F104B">
        <w:rPr>
          <w:b/>
          <w:bCs/>
        </w:rPr>
        <w:t>paragraphs (a), (b) and (c) above</w:t>
      </w:r>
      <w:r w:rsidRPr="001F104B">
        <w:t>.</w:t>
      </w:r>
    </w:p>
    <w:p w14:paraId="741EA1E9" w14:textId="1529FA94" w:rsidR="00CA68B8" w:rsidRPr="001F104B" w:rsidRDefault="00CA68B8" w:rsidP="000F4008">
      <w:pPr>
        <w:pStyle w:val="Heading4"/>
        <w:ind w:left="567"/>
      </w:pPr>
      <w:r w:rsidRPr="001F104B">
        <w:t>Payment Condition</w:t>
      </w:r>
    </w:p>
    <w:p w14:paraId="0ADF7804" w14:textId="6551CC11" w:rsidR="00104AE0" w:rsidRPr="001F104B" w:rsidRDefault="000F4008" w:rsidP="00D11956">
      <w:pPr>
        <w:rPr>
          <w:lang w:val="en-GB"/>
        </w:rPr>
      </w:pPr>
      <w:bookmarkStart w:id="50" w:name="_Hlk215760251"/>
      <w:r w:rsidRPr="006C52E3">
        <w:rPr>
          <w:lang w:val="en-GB"/>
        </w:rPr>
        <w:t xml:space="preserve">Payment for the </w:t>
      </w:r>
      <w:r w:rsidR="00D11956" w:rsidRPr="006C52E3">
        <w:rPr>
          <w:lang w:val="en-GB"/>
        </w:rPr>
        <w:t xml:space="preserve">growth component of the </w:t>
      </w:r>
      <w:r w:rsidRPr="006C52E3">
        <w:rPr>
          <w:lang w:val="en-GB"/>
        </w:rPr>
        <w:t xml:space="preserve">SAM solution licences will be based on the principle of “pay-per-use”. Refer to the </w:t>
      </w:r>
      <w:r w:rsidR="00D11956" w:rsidRPr="006C52E3">
        <w:rPr>
          <w:lang w:val="en-GB"/>
        </w:rPr>
        <w:t xml:space="preserve">Contracting Model in the Special Conditions of Contract </w:t>
      </w:r>
      <w:r w:rsidRPr="006C52E3">
        <w:rPr>
          <w:lang w:val="en-GB"/>
        </w:rPr>
        <w:t>section</w:t>
      </w:r>
      <w:r w:rsidR="00D11956" w:rsidRPr="006C52E3">
        <w:rPr>
          <w:lang w:val="en-GB"/>
        </w:rPr>
        <w:t>.</w:t>
      </w:r>
    </w:p>
    <w:p w14:paraId="47679D8D" w14:textId="77777777" w:rsidR="008049F9" w:rsidRPr="001F104B" w:rsidRDefault="008049F9" w:rsidP="008049F9">
      <w:pPr>
        <w:pStyle w:val="Heading3"/>
      </w:pPr>
      <w:bookmarkStart w:id="51" w:name="_Toc106894479"/>
      <w:bookmarkStart w:id="52" w:name="_Toc220395529"/>
      <w:bookmarkEnd w:id="50"/>
      <w:r w:rsidRPr="001F104B">
        <w:lastRenderedPageBreak/>
        <w:t>Declaration of compliance and acceptance SCC</w:t>
      </w:r>
      <w:bookmarkEnd w:id="51"/>
      <w:bookmarkEnd w:id="52"/>
    </w:p>
    <w:p w14:paraId="36B58B6A" w14:textId="1AFD2C70" w:rsidR="008049F9" w:rsidRPr="001F104B" w:rsidRDefault="008049F9" w:rsidP="008049F9">
      <w:pPr>
        <w:rPr>
          <w:lang w:val="en-GB"/>
        </w:rPr>
      </w:pPr>
      <w:r w:rsidRPr="00FA2072">
        <w:rPr>
          <w:lang w:val="en-GB"/>
        </w:rPr>
        <w:t xml:space="preserve">I (we), the bidder hereby declare that I (we) accept ALL the Special Conditions of Contract as specified in </w:t>
      </w:r>
      <w:r w:rsidRPr="00A55BF9">
        <w:rPr>
          <w:b/>
          <w:bCs/>
          <w:lang w:val="en-GB"/>
        </w:rPr>
        <w:t>par 4.3.</w:t>
      </w:r>
      <w:r w:rsidR="00FA2072" w:rsidRPr="00A55BF9">
        <w:rPr>
          <w:b/>
          <w:bCs/>
          <w:lang w:val="en-GB"/>
        </w:rPr>
        <w:t>1</w:t>
      </w:r>
      <w:r w:rsidRPr="00FA2072">
        <w:rPr>
          <w:lang w:val="en-GB"/>
        </w:rPr>
        <w:t xml:space="preserve"> above and shall comply with all stated obligations:</w:t>
      </w:r>
    </w:p>
    <w:p w14:paraId="6DB22278" w14:textId="77777777" w:rsidR="008049F9" w:rsidRPr="001F104B" w:rsidRDefault="008049F9" w:rsidP="008049F9">
      <w:pPr>
        <w:rPr>
          <w:lang w:val="en-GB"/>
        </w:rPr>
      </w:pPr>
      <w:r w:rsidRPr="001F104B">
        <w:rPr>
          <w:lang w:val="en-GB"/>
        </w:rPr>
        <w:t xml:space="preserve">Name of </w:t>
      </w:r>
      <w:proofErr w:type="gramStart"/>
      <w:r w:rsidRPr="001F104B">
        <w:rPr>
          <w:lang w:val="en-GB"/>
        </w:rPr>
        <w:t>Bidder:_</w:t>
      </w:r>
      <w:proofErr w:type="gramEnd"/>
      <w:r w:rsidRPr="001F104B">
        <w:rPr>
          <w:lang w:val="en-GB"/>
        </w:rPr>
        <w:t>____________________________</w:t>
      </w:r>
      <w:r w:rsidRPr="001F104B">
        <w:rPr>
          <w:lang w:val="en-GB"/>
        </w:rPr>
        <w:tab/>
        <w:t>Signature: _________________________</w:t>
      </w:r>
    </w:p>
    <w:p w14:paraId="65E141F0" w14:textId="77777777" w:rsidR="008049F9" w:rsidRPr="001F104B" w:rsidRDefault="008049F9" w:rsidP="008049F9"/>
    <w:p w14:paraId="086EA8C4" w14:textId="7D9E8BB7" w:rsidR="008360E8" w:rsidRDefault="008049F9" w:rsidP="0026097F">
      <w:proofErr w:type="gramStart"/>
      <w:r w:rsidRPr="001F104B">
        <w:t>Date:_</w:t>
      </w:r>
      <w:proofErr w:type="gramEnd"/>
      <w:r w:rsidRPr="001F104B">
        <w:t>_____________</w:t>
      </w:r>
    </w:p>
    <w:p w14:paraId="70171BF0" w14:textId="77777777" w:rsidR="00B251F6" w:rsidRDefault="00B251F6" w:rsidP="0026097F"/>
    <w:p w14:paraId="72FC862E" w14:textId="77777777" w:rsidR="00B251F6" w:rsidRDefault="00B251F6" w:rsidP="0026097F"/>
    <w:p w14:paraId="092D28C7" w14:textId="77777777" w:rsidR="00B251F6" w:rsidRDefault="00B251F6" w:rsidP="0026097F"/>
    <w:p w14:paraId="465C1256" w14:textId="77777777" w:rsidR="00B251F6" w:rsidRDefault="00B251F6" w:rsidP="0026097F"/>
    <w:p w14:paraId="05658847" w14:textId="77777777" w:rsidR="00B251F6" w:rsidRDefault="00B251F6" w:rsidP="0026097F"/>
    <w:p w14:paraId="6673A9E3" w14:textId="77777777" w:rsidR="00B251F6" w:rsidRDefault="00B251F6" w:rsidP="0026097F"/>
    <w:p w14:paraId="15F3612F" w14:textId="77777777" w:rsidR="00B251F6" w:rsidRDefault="00B251F6" w:rsidP="0026097F"/>
    <w:p w14:paraId="1C7B3CE6" w14:textId="77777777" w:rsidR="00B251F6" w:rsidRDefault="00B251F6" w:rsidP="0026097F"/>
    <w:p w14:paraId="365E3AC7" w14:textId="77777777" w:rsidR="00B251F6" w:rsidRDefault="00B251F6" w:rsidP="0026097F"/>
    <w:p w14:paraId="1A05291F" w14:textId="77777777" w:rsidR="00B251F6" w:rsidRDefault="00B251F6" w:rsidP="0026097F"/>
    <w:p w14:paraId="20C21860" w14:textId="77777777" w:rsidR="00B251F6" w:rsidRDefault="00B251F6" w:rsidP="0026097F"/>
    <w:p w14:paraId="257CD01F" w14:textId="77777777" w:rsidR="00B251F6" w:rsidRDefault="00B251F6" w:rsidP="0026097F"/>
    <w:p w14:paraId="4F0C7252" w14:textId="77777777" w:rsidR="00B251F6" w:rsidRDefault="00B251F6" w:rsidP="0026097F"/>
    <w:p w14:paraId="2FA9E781" w14:textId="77777777" w:rsidR="00B251F6" w:rsidRDefault="00B251F6" w:rsidP="0026097F"/>
    <w:p w14:paraId="5D6685DF" w14:textId="77777777" w:rsidR="00B251F6" w:rsidRDefault="00B251F6" w:rsidP="0026097F"/>
    <w:p w14:paraId="5E92FA9A" w14:textId="77777777" w:rsidR="00B251F6" w:rsidRDefault="00B251F6" w:rsidP="0026097F"/>
    <w:p w14:paraId="24A606AC" w14:textId="77777777" w:rsidR="00B251F6" w:rsidRDefault="00B251F6" w:rsidP="0026097F"/>
    <w:p w14:paraId="74C3F911" w14:textId="77777777" w:rsidR="00B251F6" w:rsidRDefault="00B251F6" w:rsidP="0026097F"/>
    <w:p w14:paraId="2896E2C6" w14:textId="77777777" w:rsidR="00B251F6" w:rsidRDefault="00B251F6" w:rsidP="0026097F"/>
    <w:p w14:paraId="25CDAD7B" w14:textId="77777777" w:rsidR="00B251F6" w:rsidRDefault="00B251F6" w:rsidP="0026097F"/>
    <w:p w14:paraId="24BA2A6A" w14:textId="77777777" w:rsidR="00B251F6" w:rsidRDefault="00B251F6" w:rsidP="0026097F"/>
    <w:p w14:paraId="0D6CA2FC" w14:textId="77777777" w:rsidR="00B251F6" w:rsidRDefault="00B251F6" w:rsidP="0026097F"/>
    <w:p w14:paraId="59A53C39" w14:textId="77777777" w:rsidR="00B251F6" w:rsidRDefault="00B251F6" w:rsidP="0026097F"/>
    <w:p w14:paraId="20F5ACE7" w14:textId="77777777" w:rsidR="00B251F6" w:rsidRDefault="00B251F6" w:rsidP="0026097F"/>
    <w:p w14:paraId="482C9D2D" w14:textId="77777777" w:rsidR="00B251F6" w:rsidRDefault="00B251F6" w:rsidP="0026097F"/>
    <w:p w14:paraId="47B2D012" w14:textId="77777777" w:rsidR="00B251F6" w:rsidRDefault="00B251F6" w:rsidP="0026097F"/>
    <w:p w14:paraId="21756625" w14:textId="77777777" w:rsidR="00B251F6" w:rsidRDefault="00B251F6" w:rsidP="0026097F"/>
    <w:p w14:paraId="2F004DFE" w14:textId="77777777" w:rsidR="00B251F6" w:rsidRDefault="00B251F6" w:rsidP="0026097F"/>
    <w:p w14:paraId="184D16A3" w14:textId="1874C0A2" w:rsidR="00E06686" w:rsidRDefault="003314C7" w:rsidP="00E06686">
      <w:pPr>
        <w:pStyle w:val="Heading2"/>
      </w:pPr>
      <w:bookmarkStart w:id="53" w:name="_Toc220395530"/>
      <w:r>
        <w:lastRenderedPageBreak/>
        <w:t xml:space="preserve">Costing </w:t>
      </w:r>
      <w:r w:rsidR="00E06686">
        <w:t xml:space="preserve">and </w:t>
      </w:r>
      <w:r w:rsidR="007D7386">
        <w:t>Preference Points</w:t>
      </w:r>
      <w:r w:rsidR="005D5CCF">
        <w:t xml:space="preserve"> </w:t>
      </w:r>
      <w:r w:rsidR="00E06686">
        <w:t xml:space="preserve">Evaluation (Stage </w:t>
      </w:r>
      <w:r w:rsidR="001F104B">
        <w:t>5</w:t>
      </w:r>
      <w:r w:rsidR="00E06686">
        <w:t>)</w:t>
      </w:r>
      <w:bookmarkEnd w:id="53"/>
    </w:p>
    <w:p w14:paraId="070C4AF3" w14:textId="5A2AE1FD" w:rsidR="005711AE" w:rsidRPr="00A650B4" w:rsidRDefault="005711AE" w:rsidP="00A55BF9">
      <w:pPr>
        <w:pStyle w:val="Heading3"/>
      </w:pPr>
      <w:bookmarkStart w:id="54" w:name="_Toc220395531"/>
      <w:r w:rsidRPr="00A55BF9">
        <w:t>Costing</w:t>
      </w:r>
      <w:r w:rsidRPr="00A650B4">
        <w:t xml:space="preserve"> and Preference Evaluation</w:t>
      </w:r>
      <w:bookmarkEnd w:id="54"/>
    </w:p>
    <w:p w14:paraId="5439CA6C" w14:textId="77777777" w:rsidR="0031702C" w:rsidRPr="008C3D61" w:rsidRDefault="000F54F7" w:rsidP="007734D9">
      <w:pPr>
        <w:numPr>
          <w:ilvl w:val="0"/>
          <w:numId w:val="85"/>
        </w:numPr>
        <w:ind w:left="1134" w:hanging="425"/>
        <w:rPr>
          <w:rFonts w:cs="Calibri"/>
        </w:rPr>
      </w:pPr>
      <w:r w:rsidRPr="008C3D61">
        <w:rPr>
          <w:rFonts w:cs="Calibri"/>
          <w:lang w:val="en-GB"/>
        </w:rPr>
        <w:t xml:space="preserve">In </w:t>
      </w:r>
      <w:r w:rsidR="0031702C" w:rsidRPr="008C3D61">
        <w:rPr>
          <w:rFonts w:cs="Calibri"/>
          <w:lang w:val="en-GB"/>
        </w:rPr>
        <w:t xml:space="preserve">terms of </w:t>
      </w:r>
      <w:bookmarkStart w:id="55" w:name="_Hlk80033687"/>
      <w:r w:rsidR="0031702C" w:rsidRPr="008C3D61">
        <w:rPr>
          <w:rFonts w:cs="Calibri"/>
          <w:lang w:val="en-GB"/>
        </w:rPr>
        <w:t>the SITA Preferential Procurement Policy</w:t>
      </w:r>
      <w:bookmarkEnd w:id="55"/>
      <w:r w:rsidR="0031702C" w:rsidRPr="008C3D61">
        <w:rPr>
          <w:rFonts w:cs="Calibri"/>
          <w:lang w:val="en-GB"/>
        </w:rPr>
        <w:t xml:space="preserve"> (PPP), the following preference point system is applicable </w:t>
      </w:r>
      <w:r w:rsidR="0031702C" w:rsidRPr="008C3D61">
        <w:rPr>
          <w:rFonts w:cs="Calibri"/>
          <w:b/>
          <w:bCs/>
          <w:lang w:val="en-GB"/>
        </w:rPr>
        <w:t>for this</w:t>
      </w:r>
      <w:r w:rsidR="0031702C" w:rsidRPr="008C3D61">
        <w:rPr>
          <w:rFonts w:cs="Calibri"/>
          <w:lang w:val="en-GB"/>
        </w:rPr>
        <w:t xml:space="preserve"> Bid:</w:t>
      </w:r>
    </w:p>
    <w:p w14:paraId="7272BD0B" w14:textId="16D487B7" w:rsidR="0031702C" w:rsidRPr="008C3D61" w:rsidRDefault="0031702C" w:rsidP="007734D9">
      <w:pPr>
        <w:numPr>
          <w:ilvl w:val="1"/>
          <w:numId w:val="86"/>
        </w:numPr>
        <w:tabs>
          <w:tab w:val="num" w:pos="1764"/>
        </w:tabs>
        <w:ind w:left="1701"/>
        <w:rPr>
          <w:rFonts w:asciiTheme="minorHAnsi" w:hAnsiTheme="minorHAnsi" w:cstheme="minorHAnsi"/>
        </w:rPr>
      </w:pPr>
      <w:r w:rsidRPr="008C3D61">
        <w:rPr>
          <w:rFonts w:asciiTheme="minorHAnsi" w:hAnsiTheme="minorHAnsi" w:cstheme="minorHAnsi"/>
        </w:rPr>
        <w:t>the 90/10 system (90 Price and 10 Specific Goals) for requirements with a Rand value above R50 000 000 (all applicable taxes included).</w:t>
      </w:r>
    </w:p>
    <w:p w14:paraId="36CB3B32" w14:textId="62C3DED4" w:rsidR="0031702C" w:rsidRPr="008C3D61" w:rsidRDefault="0031702C" w:rsidP="007734D9">
      <w:pPr>
        <w:numPr>
          <w:ilvl w:val="0"/>
          <w:numId w:val="85"/>
        </w:numPr>
        <w:ind w:left="1134" w:hanging="425"/>
        <w:rPr>
          <w:rFonts w:cs="Calibri"/>
          <w:lang w:val="en-GB"/>
        </w:rPr>
      </w:pPr>
      <w:r w:rsidRPr="008C3D61">
        <w:rPr>
          <w:rFonts w:cs="Calibri"/>
          <w:lang w:val="en-GB"/>
        </w:rPr>
        <w:t xml:space="preserve">The Bidder must complete </w:t>
      </w:r>
      <w:r w:rsidR="008B2837" w:rsidRPr="008C3D61">
        <w:rPr>
          <w:rFonts w:cs="Calibri"/>
          <w:lang w:val="en-GB"/>
        </w:rPr>
        <w:t xml:space="preserve">the </w:t>
      </w:r>
      <w:r w:rsidRPr="008C3D61">
        <w:rPr>
          <w:rFonts w:cs="Calibri"/>
          <w:lang w:val="en-GB"/>
        </w:rPr>
        <w:t>90/10 preference point system based on the offer submitted by the Bidder and submit proof of documentation required in terms of this tender.</w:t>
      </w:r>
    </w:p>
    <w:p w14:paraId="2DAAABBB" w14:textId="070CEA47" w:rsidR="0031702C" w:rsidRPr="008C3D61" w:rsidRDefault="0031702C" w:rsidP="007734D9">
      <w:pPr>
        <w:numPr>
          <w:ilvl w:val="0"/>
          <w:numId w:val="85"/>
        </w:numPr>
        <w:ind w:left="1134" w:hanging="425"/>
        <w:rPr>
          <w:rFonts w:cs="Calibri"/>
          <w:lang w:val="en-GB"/>
        </w:rPr>
      </w:pPr>
      <w:r w:rsidRPr="008C3D61">
        <w:rPr>
          <w:rFonts w:cs="Calibri"/>
          <w:lang w:val="en-GB"/>
        </w:rPr>
        <w:t xml:space="preserve">SITA reserves the right to apply </w:t>
      </w:r>
      <w:r w:rsidR="008B2837" w:rsidRPr="008C3D61">
        <w:rPr>
          <w:rFonts w:cs="Calibri"/>
          <w:lang w:val="en-GB"/>
        </w:rPr>
        <w:t>the</w:t>
      </w:r>
      <w:r w:rsidRPr="008C3D61">
        <w:rPr>
          <w:rFonts w:cs="Calibri"/>
          <w:lang w:val="en-GB"/>
        </w:rPr>
        <w:t xml:space="preserve"> or 90/10 preference point system based on the following conditions:</w:t>
      </w:r>
    </w:p>
    <w:p w14:paraId="074CDCD1" w14:textId="4709B64D" w:rsidR="0031702C" w:rsidRPr="008C3D61" w:rsidRDefault="0031702C" w:rsidP="007734D9">
      <w:pPr>
        <w:numPr>
          <w:ilvl w:val="1"/>
          <w:numId w:val="91"/>
        </w:numPr>
        <w:spacing w:after="0"/>
        <w:ind w:left="1418"/>
        <w:rPr>
          <w:rFonts w:asciiTheme="majorHAnsi" w:hAnsiTheme="majorHAnsi" w:cstheme="majorHAnsi"/>
        </w:rPr>
      </w:pPr>
      <w:r w:rsidRPr="002C0794">
        <w:rPr>
          <w:rFonts w:asciiTheme="majorHAnsi" w:hAnsiTheme="majorHAnsi" w:cstheme="majorHAnsi"/>
        </w:rPr>
        <w:t xml:space="preserve">If the lowest acceptable bid price is above R50 000 000 (all applicable taxes included) then the 90/10 preferential point system will apply to all acceptable </w:t>
      </w:r>
      <w:proofErr w:type="gramStart"/>
      <w:r w:rsidRPr="002C0794">
        <w:rPr>
          <w:rFonts w:asciiTheme="majorHAnsi" w:hAnsiTheme="majorHAnsi" w:cstheme="majorHAnsi"/>
        </w:rPr>
        <w:t>bids;</w:t>
      </w:r>
      <w:proofErr w:type="gramEnd"/>
    </w:p>
    <w:p w14:paraId="2ABFF334" w14:textId="1F8E240E" w:rsidR="0031702C" w:rsidRPr="005F14C9" w:rsidRDefault="0031702C" w:rsidP="007734D9">
      <w:pPr>
        <w:numPr>
          <w:ilvl w:val="0"/>
          <w:numId w:val="85"/>
        </w:numPr>
        <w:ind w:left="1134" w:hanging="425"/>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5F14C9">
        <w:rPr>
          <w:rFonts w:asciiTheme="minorHAnsi" w:hAnsiTheme="minorHAnsi" w:cs="Calibri"/>
        </w:rPr>
        <w:t xml:space="preserve">indicated in </w:t>
      </w:r>
      <w:r w:rsidRPr="00494860">
        <w:rPr>
          <w:rFonts w:asciiTheme="minorHAnsi" w:hAnsiTheme="minorHAnsi" w:cs="Calibri"/>
          <w:b/>
          <w:bCs/>
        </w:rPr>
        <w:t xml:space="preserve">table </w:t>
      </w:r>
      <w:r w:rsidR="00EA342A">
        <w:rPr>
          <w:rFonts w:asciiTheme="minorHAnsi" w:hAnsiTheme="minorHAnsi" w:cs="Calibri"/>
          <w:b/>
          <w:bCs/>
        </w:rPr>
        <w:t>13</w:t>
      </w:r>
      <w:r>
        <w:rPr>
          <w:rFonts w:asciiTheme="minorHAnsi" w:hAnsiTheme="minorHAnsi" w:cs="Calibri"/>
          <w:b/>
          <w:bCs/>
        </w:rPr>
        <w:t>.</w:t>
      </w:r>
    </w:p>
    <w:p w14:paraId="20E1CAFD" w14:textId="77777777" w:rsidR="0031702C" w:rsidRPr="005F14C9" w:rsidRDefault="0031702C" w:rsidP="007734D9">
      <w:pPr>
        <w:numPr>
          <w:ilvl w:val="0"/>
          <w:numId w:val="85"/>
        </w:numPr>
        <w:ind w:left="1134" w:hanging="425"/>
        <w:rPr>
          <w:rFonts w:cs="Calibri"/>
          <w:szCs w:val="24"/>
          <w:lang w:val="en-GB"/>
        </w:rPr>
      </w:pPr>
      <w:r w:rsidRPr="005F14C9">
        <w:rPr>
          <w:rFonts w:cs="Calibri"/>
          <w:szCs w:val="24"/>
          <w:lang w:val="en-GB"/>
        </w:rPr>
        <w:t xml:space="preserve">Points for this tender shall be awarded for: </w:t>
      </w:r>
    </w:p>
    <w:p w14:paraId="11350F20" w14:textId="77777777" w:rsidR="0031702C" w:rsidRPr="005F14C9" w:rsidRDefault="0031702C" w:rsidP="007734D9">
      <w:pPr>
        <w:numPr>
          <w:ilvl w:val="1"/>
          <w:numId w:val="91"/>
        </w:numPr>
        <w:ind w:left="1701"/>
        <w:rPr>
          <w:rFonts w:asciiTheme="minorHAnsi" w:hAnsiTheme="minorHAnsi" w:cs="Calibri"/>
        </w:rPr>
      </w:pPr>
      <w:r w:rsidRPr="005F14C9">
        <w:rPr>
          <w:rFonts w:asciiTheme="minorHAnsi" w:hAnsiTheme="minorHAnsi" w:cs="Calibri"/>
        </w:rPr>
        <w:t>Price; and</w:t>
      </w:r>
    </w:p>
    <w:p w14:paraId="3B91EF7B" w14:textId="77777777" w:rsidR="0031702C" w:rsidRPr="005F14C9" w:rsidRDefault="0031702C" w:rsidP="007734D9">
      <w:pPr>
        <w:numPr>
          <w:ilvl w:val="1"/>
          <w:numId w:val="91"/>
        </w:numPr>
        <w:ind w:left="1701"/>
        <w:rPr>
          <w:rFonts w:asciiTheme="minorHAnsi" w:hAnsiTheme="minorHAnsi" w:cs="Calibri"/>
        </w:rPr>
      </w:pPr>
      <w:r w:rsidRPr="005F14C9">
        <w:rPr>
          <w:rFonts w:asciiTheme="minorHAnsi" w:hAnsiTheme="minorHAnsi" w:cs="Calibri"/>
        </w:rPr>
        <w:t>Preference points for specific goals.</w:t>
      </w:r>
    </w:p>
    <w:p w14:paraId="70CB4FA5" w14:textId="77777777" w:rsidR="0031702C" w:rsidRPr="00494860" w:rsidRDefault="0031702C" w:rsidP="007734D9">
      <w:pPr>
        <w:numPr>
          <w:ilvl w:val="0"/>
          <w:numId w:val="91"/>
        </w:numPr>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494860">
        <w:rPr>
          <w:rFonts w:asciiTheme="majorHAnsi" w:eastAsia="Times New Roman" w:hAnsiTheme="majorHAnsi" w:cstheme="majorHAnsi"/>
          <w:szCs w:val="24"/>
          <w:lang w:val="en-GB"/>
        </w:rPr>
        <w:t>paragraphs 3 above:</w:t>
      </w:r>
    </w:p>
    <w:p w14:paraId="42BB6BC2" w14:textId="703A664E" w:rsidR="0031702C" w:rsidRPr="00BA149C" w:rsidRDefault="0031702C" w:rsidP="0031702C">
      <w:pPr>
        <w:keepNext/>
        <w:spacing w:before="120"/>
        <w:rPr>
          <w:rFonts w:asciiTheme="majorHAnsi" w:hAnsiTheme="majorHAnsi" w:cstheme="majorHAnsi"/>
          <w:b/>
          <w:noProof/>
        </w:rPr>
      </w:pP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bookmarkStart w:id="56" w:name="_Toc107394442"/>
      <w:r w:rsidRPr="00BA149C">
        <w:rPr>
          <w:rFonts w:asciiTheme="majorHAnsi" w:hAnsiTheme="majorHAnsi" w:cstheme="majorHAnsi"/>
          <w:b/>
          <w:noProof/>
        </w:rPr>
        <w:t>Table</w:t>
      </w:r>
      <w:r>
        <w:rPr>
          <w:rFonts w:asciiTheme="majorHAnsi" w:hAnsiTheme="majorHAnsi" w:cstheme="majorHAnsi"/>
          <w:b/>
          <w:noProof/>
        </w:rPr>
        <w:t xml:space="preserve"> </w:t>
      </w:r>
      <w:r w:rsidR="008C3D61">
        <w:rPr>
          <w:rFonts w:asciiTheme="majorHAnsi" w:hAnsiTheme="majorHAnsi" w:cstheme="majorHAnsi"/>
          <w:b/>
          <w:noProof/>
        </w:rPr>
        <w:t>12</w:t>
      </w:r>
      <w:r w:rsidRPr="00BA149C">
        <w:rPr>
          <w:rFonts w:asciiTheme="majorHAnsi" w:hAnsiTheme="majorHAnsi" w:cstheme="majorHAnsi"/>
          <w:b/>
          <w:noProof/>
        </w:rPr>
        <w:t>: Points allocation</w:t>
      </w:r>
      <w:bookmarkEnd w:id="56"/>
    </w:p>
    <w:tbl>
      <w:tblPr>
        <w:tblStyle w:val="TableGrid7"/>
        <w:tblW w:w="6887"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16"/>
        <w:gridCol w:w="1771"/>
      </w:tblGrid>
      <w:tr w:rsidR="008B2837" w:rsidRPr="00BA149C" w14:paraId="2BBA998B" w14:textId="77777777" w:rsidTr="008B2837">
        <w:tc>
          <w:tcPr>
            <w:tcW w:w="5116" w:type="dxa"/>
            <w:shd w:val="solid" w:color="DBE5F1" w:themeColor="accent1" w:themeTint="33" w:fill="DBE5F1" w:themeFill="accent1" w:themeFillTint="33"/>
          </w:tcPr>
          <w:p w14:paraId="2B21C89F" w14:textId="77777777" w:rsidR="008B2837" w:rsidRPr="009A344F" w:rsidRDefault="008B2837" w:rsidP="0043578E">
            <w:pPr>
              <w:autoSpaceDE w:val="0"/>
              <w:autoSpaceDN w:val="0"/>
              <w:adjustRightInd w:val="0"/>
              <w:rPr>
                <w:rFonts w:asciiTheme="majorHAnsi" w:eastAsiaTheme="minorHAnsi" w:hAnsiTheme="majorHAnsi" w:cstheme="majorHAnsi"/>
                <w:b/>
                <w:color w:val="002060"/>
              </w:rPr>
            </w:pPr>
            <w:r w:rsidRPr="009A344F">
              <w:rPr>
                <w:rFonts w:asciiTheme="majorHAnsi" w:hAnsiTheme="majorHAnsi" w:cstheme="majorHAnsi"/>
                <w:b/>
                <w:color w:val="002060"/>
              </w:rPr>
              <w:t>Description</w:t>
            </w:r>
          </w:p>
        </w:tc>
        <w:tc>
          <w:tcPr>
            <w:tcW w:w="1771" w:type="dxa"/>
            <w:shd w:val="solid" w:color="DBE5F1" w:themeColor="accent1" w:themeTint="33" w:fill="DBE5F1" w:themeFill="accent1" w:themeFillTint="33"/>
          </w:tcPr>
          <w:p w14:paraId="4A1A38C1" w14:textId="77777777" w:rsidR="008B2837" w:rsidRPr="00201F3F" w:rsidRDefault="008B2837" w:rsidP="0043578E">
            <w:pPr>
              <w:pStyle w:val="Default"/>
              <w:jc w:val="center"/>
              <w:rPr>
                <w:rFonts w:asciiTheme="minorHAnsi" w:hAnsiTheme="minorHAnsi" w:cstheme="minorHAnsi"/>
                <w:b/>
                <w:bCs/>
                <w:color w:val="002060"/>
              </w:rPr>
            </w:pPr>
            <w:r w:rsidRPr="00201F3F">
              <w:rPr>
                <w:rFonts w:asciiTheme="minorHAnsi" w:hAnsiTheme="minorHAnsi" w:cstheme="minorHAnsi"/>
                <w:b/>
                <w:bCs/>
                <w:color w:val="002060"/>
              </w:rPr>
              <w:t>Points</w:t>
            </w:r>
          </w:p>
          <w:p w14:paraId="6B001868" w14:textId="77777777" w:rsidR="008B2837" w:rsidRPr="00201F3F" w:rsidRDefault="008B2837" w:rsidP="0043578E">
            <w:pPr>
              <w:autoSpaceDE w:val="0"/>
              <w:autoSpaceDN w:val="0"/>
              <w:adjustRightInd w:val="0"/>
              <w:jc w:val="center"/>
              <w:rPr>
                <w:rFonts w:asciiTheme="majorHAnsi" w:hAnsiTheme="majorHAnsi" w:cstheme="majorHAnsi"/>
                <w:b/>
                <w:color w:val="002060"/>
              </w:rPr>
            </w:pPr>
          </w:p>
        </w:tc>
      </w:tr>
      <w:tr w:rsidR="008B2837" w:rsidRPr="00BA149C" w14:paraId="263CF9D9" w14:textId="77777777" w:rsidTr="008B2837">
        <w:tc>
          <w:tcPr>
            <w:tcW w:w="5116" w:type="dxa"/>
          </w:tcPr>
          <w:p w14:paraId="30A14270" w14:textId="77777777" w:rsidR="008B2837" w:rsidRPr="00BA149C" w:rsidRDefault="008B2837" w:rsidP="0043578E">
            <w:pPr>
              <w:autoSpaceDE w:val="0"/>
              <w:autoSpaceDN w:val="0"/>
              <w:adjustRightInd w:val="0"/>
              <w:rPr>
                <w:rFonts w:asciiTheme="majorHAnsi" w:eastAsiaTheme="minorHAnsi" w:hAnsiTheme="majorHAnsi" w:cstheme="majorHAnsi"/>
                <w:color w:val="000000"/>
              </w:rPr>
            </w:pPr>
            <w:r w:rsidRPr="00BA149C">
              <w:rPr>
                <w:rFonts w:asciiTheme="majorHAnsi" w:eastAsiaTheme="minorHAnsi" w:hAnsiTheme="majorHAnsi" w:cstheme="majorHAnsi"/>
                <w:color w:val="000000"/>
              </w:rPr>
              <w:t>Price</w:t>
            </w:r>
          </w:p>
        </w:tc>
        <w:tc>
          <w:tcPr>
            <w:tcW w:w="1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57E8D78" w14:textId="77777777" w:rsidR="008B2837" w:rsidRPr="00BA149C" w:rsidRDefault="008B2837" w:rsidP="0043578E">
            <w:pPr>
              <w:autoSpaceDE w:val="0"/>
              <w:autoSpaceDN w:val="0"/>
              <w:adjustRightInd w:val="0"/>
              <w:jc w:val="center"/>
              <w:rPr>
                <w:rFonts w:asciiTheme="majorHAnsi" w:hAnsiTheme="majorHAnsi" w:cstheme="majorHAnsi"/>
                <w:bCs/>
                <w:color w:val="FF0000"/>
              </w:rPr>
            </w:pPr>
            <w:r w:rsidRPr="00C90779">
              <w:rPr>
                <w:rFonts w:asciiTheme="minorHAnsi" w:hAnsiTheme="minorHAnsi" w:cstheme="minorHAnsi"/>
                <w:b/>
                <w:bCs/>
              </w:rPr>
              <w:t>90</w:t>
            </w:r>
          </w:p>
        </w:tc>
      </w:tr>
      <w:tr w:rsidR="008B2837" w:rsidRPr="00BA149C" w14:paraId="07362263" w14:textId="77777777" w:rsidTr="008B2837">
        <w:tc>
          <w:tcPr>
            <w:tcW w:w="5116" w:type="dxa"/>
          </w:tcPr>
          <w:p w14:paraId="0C49C97C" w14:textId="77777777" w:rsidR="008B2837" w:rsidRPr="00BA149C" w:rsidRDefault="008B2837" w:rsidP="0043578E">
            <w:pPr>
              <w:autoSpaceDE w:val="0"/>
              <w:autoSpaceDN w:val="0"/>
              <w:adjustRightInd w:val="0"/>
              <w:rPr>
                <w:rFonts w:asciiTheme="majorHAnsi" w:eastAsiaTheme="minorHAnsi" w:hAnsiTheme="majorHAnsi" w:cstheme="majorHAnsi"/>
                <w:color w:val="000000"/>
              </w:rPr>
            </w:pPr>
            <w:r w:rsidRPr="00BA149C">
              <w:rPr>
                <w:rFonts w:asciiTheme="majorHAnsi" w:eastAsiaTheme="minorHAnsi" w:hAnsiTheme="majorHAnsi" w:cstheme="majorHAnsi"/>
                <w:color w:val="000000"/>
              </w:rPr>
              <w:t>Preference points for specific goals</w:t>
            </w:r>
          </w:p>
        </w:tc>
        <w:tc>
          <w:tcPr>
            <w:tcW w:w="1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C350C0" w14:textId="77777777" w:rsidR="008B2837" w:rsidRPr="00BA149C" w:rsidRDefault="008B2837" w:rsidP="0043578E">
            <w:pPr>
              <w:autoSpaceDE w:val="0"/>
              <w:autoSpaceDN w:val="0"/>
              <w:adjustRightInd w:val="0"/>
              <w:jc w:val="center"/>
              <w:rPr>
                <w:rFonts w:asciiTheme="majorHAnsi" w:hAnsiTheme="majorHAnsi" w:cstheme="majorHAnsi"/>
                <w:bCs/>
                <w:color w:val="FF0000"/>
              </w:rPr>
            </w:pPr>
            <w:r w:rsidRPr="00C90779">
              <w:rPr>
                <w:rFonts w:asciiTheme="minorHAnsi" w:hAnsiTheme="minorHAnsi" w:cstheme="minorHAnsi"/>
                <w:b/>
                <w:bCs/>
              </w:rPr>
              <w:t>10</w:t>
            </w:r>
          </w:p>
        </w:tc>
      </w:tr>
      <w:tr w:rsidR="008B2837" w:rsidRPr="00BA149C" w14:paraId="25FCC0FA" w14:textId="77777777" w:rsidTr="008B2837">
        <w:tc>
          <w:tcPr>
            <w:tcW w:w="5116" w:type="dxa"/>
          </w:tcPr>
          <w:p w14:paraId="42D1E7F0" w14:textId="77777777" w:rsidR="008B2837" w:rsidRPr="00BA149C" w:rsidRDefault="008B2837" w:rsidP="0043578E">
            <w:pPr>
              <w:autoSpaceDE w:val="0"/>
              <w:autoSpaceDN w:val="0"/>
              <w:adjustRightInd w:val="0"/>
              <w:rPr>
                <w:rFonts w:asciiTheme="majorHAnsi" w:eastAsiaTheme="minorHAnsi" w:hAnsiTheme="majorHAnsi" w:cstheme="majorHAnsi"/>
                <w:color w:val="000000"/>
              </w:rPr>
            </w:pPr>
            <w:r w:rsidRPr="00BA149C">
              <w:rPr>
                <w:rFonts w:asciiTheme="majorHAnsi" w:eastAsiaTheme="minorHAnsi" w:hAnsiTheme="majorHAnsi" w:cstheme="majorHAnsi"/>
                <w:color w:val="000000"/>
              </w:rPr>
              <w:t>Total points for Price and preference points for specific goals</w:t>
            </w:r>
          </w:p>
        </w:tc>
        <w:tc>
          <w:tcPr>
            <w:tcW w:w="1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BBAFF7" w14:textId="77777777" w:rsidR="008B2837" w:rsidRPr="00BA149C" w:rsidRDefault="008B2837" w:rsidP="0043578E">
            <w:pPr>
              <w:autoSpaceDE w:val="0"/>
              <w:autoSpaceDN w:val="0"/>
              <w:adjustRightInd w:val="0"/>
              <w:jc w:val="center"/>
              <w:rPr>
                <w:rFonts w:asciiTheme="majorHAnsi" w:hAnsiTheme="majorHAnsi" w:cstheme="majorHAnsi"/>
                <w:color w:val="000000"/>
              </w:rPr>
            </w:pPr>
            <w:r w:rsidRPr="00EA1FE2">
              <w:rPr>
                <w:rFonts w:asciiTheme="minorHAnsi" w:hAnsiTheme="minorHAnsi" w:cstheme="minorHAnsi"/>
                <w:b/>
                <w:bCs/>
              </w:rPr>
              <w:t>100</w:t>
            </w:r>
          </w:p>
        </w:tc>
      </w:tr>
    </w:tbl>
    <w:p w14:paraId="6C83EF17" w14:textId="77777777" w:rsidR="0031702C" w:rsidRPr="00DD6F9D" w:rsidRDefault="0031702C" w:rsidP="0031702C"/>
    <w:p w14:paraId="29D438B5" w14:textId="77777777" w:rsidR="005711AE" w:rsidRPr="005711AE" w:rsidRDefault="005711AE" w:rsidP="00A55BF9"/>
    <w:p w14:paraId="7FD7C60C" w14:textId="52C3D605" w:rsidR="004B4BCF" w:rsidRPr="00A55BF9" w:rsidRDefault="004B4BCF" w:rsidP="004B4BCF">
      <w:pPr>
        <w:pStyle w:val="Heading3"/>
        <w:rPr>
          <w:sz w:val="28"/>
          <w:szCs w:val="28"/>
        </w:rPr>
      </w:pPr>
      <w:bookmarkStart w:id="57" w:name="_Toc220395532"/>
      <w:r w:rsidRPr="00A55BF9">
        <w:rPr>
          <w:sz w:val="28"/>
          <w:szCs w:val="28"/>
        </w:rPr>
        <w:t>Costing and Pricing Conditions</w:t>
      </w:r>
      <w:bookmarkEnd w:id="57"/>
    </w:p>
    <w:p w14:paraId="15E064D9" w14:textId="77777777" w:rsidR="0031702C" w:rsidRDefault="004B4BCF" w:rsidP="007734D9">
      <w:pPr>
        <w:pStyle w:val="ListParagraph"/>
        <w:numPr>
          <w:ilvl w:val="0"/>
          <w:numId w:val="22"/>
        </w:numPr>
      </w:pPr>
      <w:r w:rsidRPr="00C1106B">
        <w:rPr>
          <w:b/>
          <w:bCs/>
        </w:rPr>
        <w:t xml:space="preserve">South </w:t>
      </w:r>
      <w:r w:rsidR="0031702C">
        <w:rPr>
          <w:b/>
          <w:bCs/>
        </w:rPr>
        <w:t>African Pricing</w:t>
      </w:r>
      <w:r w:rsidR="0031702C">
        <w:t xml:space="preserve"> - The total price must be VAT inclusive and be quoted in South African Rand (ZAR).</w:t>
      </w:r>
    </w:p>
    <w:p w14:paraId="5C898F27" w14:textId="77777777" w:rsidR="0031702C" w:rsidRDefault="0031702C" w:rsidP="007734D9">
      <w:pPr>
        <w:pStyle w:val="ListParagraph"/>
        <w:numPr>
          <w:ilvl w:val="0"/>
          <w:numId w:val="22"/>
        </w:numPr>
        <w:rPr>
          <w:b/>
          <w:bCs/>
        </w:rPr>
      </w:pPr>
      <w:r>
        <w:rPr>
          <w:b/>
          <w:bCs/>
        </w:rPr>
        <w:t>Total Price</w:t>
      </w:r>
    </w:p>
    <w:p w14:paraId="2445BF75" w14:textId="77777777" w:rsidR="0031702C" w:rsidRDefault="0031702C" w:rsidP="007734D9">
      <w:pPr>
        <w:pStyle w:val="ListParagraph"/>
        <w:numPr>
          <w:ilvl w:val="1"/>
          <w:numId w:val="22"/>
        </w:numPr>
      </w:pPr>
      <w:r>
        <w:t>All quoted prices are the total price for the entire scope of required services and deliverables to be provided by the bidder.</w:t>
      </w:r>
    </w:p>
    <w:p w14:paraId="22CEC1C0" w14:textId="77777777" w:rsidR="0031702C" w:rsidRDefault="0031702C" w:rsidP="007734D9">
      <w:pPr>
        <w:pStyle w:val="ListParagraph"/>
        <w:numPr>
          <w:ilvl w:val="1"/>
          <w:numId w:val="22"/>
        </w:numPr>
      </w:pPr>
      <w:r>
        <w:t>All additional costs as well as cost of delivery, labour, S&amp;T, overtime, etc. must be included in this bid.</w:t>
      </w:r>
    </w:p>
    <w:p w14:paraId="70EB98D8" w14:textId="77777777" w:rsidR="0031702C" w:rsidRDefault="0031702C" w:rsidP="007734D9">
      <w:pPr>
        <w:pStyle w:val="ListParagraph"/>
        <w:numPr>
          <w:ilvl w:val="1"/>
          <w:numId w:val="22"/>
        </w:numPr>
      </w:pPr>
      <w:r>
        <w:t>All services, accessories, upgrades and options required by the solution or specified by the client must be included in the quoted price. If not included, suppliers will be required to supply these accessories at no cost to the client.</w:t>
      </w:r>
    </w:p>
    <w:p w14:paraId="19539C38" w14:textId="77777777" w:rsidR="0031702C" w:rsidRDefault="0031702C" w:rsidP="007734D9">
      <w:pPr>
        <w:pStyle w:val="ListParagraph"/>
        <w:numPr>
          <w:ilvl w:val="1"/>
          <w:numId w:val="22"/>
        </w:numPr>
        <w:rPr>
          <w:u w:val="single"/>
        </w:rPr>
      </w:pPr>
      <w:r>
        <w:rPr>
          <w:u w:val="single"/>
        </w:rPr>
        <w:t>SITA reserves the right to negotiate pricing with the successful bidder prior to the award as well as envisaged quantities</w:t>
      </w:r>
    </w:p>
    <w:p w14:paraId="379CCCA9" w14:textId="77777777" w:rsidR="0031702C" w:rsidRPr="00A12276" w:rsidRDefault="0031702C" w:rsidP="007734D9">
      <w:pPr>
        <w:pStyle w:val="ListParagraph"/>
        <w:numPr>
          <w:ilvl w:val="1"/>
          <w:numId w:val="22"/>
        </w:numPr>
        <w:rPr>
          <w:u w:val="single"/>
        </w:rPr>
      </w:pPr>
      <w:r w:rsidRPr="007F414D">
        <w:rPr>
          <w:rFonts w:ascii="Calibri Light" w:hAnsi="Calibri Light" w:cs="Calibri Light"/>
        </w:rPr>
        <w:t>These conditions will form part of the Contract between SITA and the bidder. However, SITA reserves the right to include or waive the condition in the Contract.</w:t>
      </w:r>
    </w:p>
    <w:p w14:paraId="156451B4" w14:textId="77777777" w:rsidR="0031702C" w:rsidRPr="00A12276" w:rsidRDefault="0031702C" w:rsidP="007734D9">
      <w:pPr>
        <w:pStyle w:val="ListParagraph"/>
        <w:numPr>
          <w:ilvl w:val="1"/>
          <w:numId w:val="22"/>
        </w:numPr>
      </w:pPr>
      <w:r w:rsidRPr="00A12276">
        <w:lastRenderedPageBreak/>
        <w:t xml:space="preserve">The bidder must complete the declaration of acceptance as per section 4.5 below by marking with an “X” either “ACCEPT ALL”, or “DO NOT ACCEPT ALL”, failing which the declaration will be regarded as “DO NOT ACCEPT ALL” and the bid will be disqualified. </w:t>
      </w:r>
    </w:p>
    <w:p w14:paraId="6820EE1A" w14:textId="449F25DB" w:rsidR="000C1E48" w:rsidRDefault="000C1E48" w:rsidP="0031702C">
      <w:pPr>
        <w:pStyle w:val="ListParagraph"/>
        <w:ind w:left="1134"/>
        <w:rPr>
          <w:rFonts w:ascii="Calibri" w:hAnsi="Calibri" w:cs="Calibri"/>
        </w:rPr>
      </w:pPr>
    </w:p>
    <w:p w14:paraId="6C7848B9" w14:textId="3DF65C3A" w:rsidR="000C1E48" w:rsidRPr="004C2E3A" w:rsidRDefault="000C1E48" w:rsidP="000C1E48">
      <w:pPr>
        <w:pStyle w:val="Heading3"/>
        <w:rPr>
          <w:sz w:val="28"/>
          <w:szCs w:val="28"/>
        </w:rPr>
      </w:pPr>
      <w:bookmarkStart w:id="58" w:name="_Toc220395533"/>
      <w:r w:rsidRPr="004C2E3A">
        <w:rPr>
          <w:sz w:val="28"/>
          <w:szCs w:val="28"/>
        </w:rPr>
        <w:t>Bid Pricing Schedule</w:t>
      </w:r>
      <w:bookmarkEnd w:id="58"/>
    </w:p>
    <w:p w14:paraId="5D8AD3B2" w14:textId="77777777" w:rsidR="000C1E48" w:rsidRDefault="000C1E48" w:rsidP="007734D9">
      <w:pPr>
        <w:pStyle w:val="ListParagraph"/>
        <w:numPr>
          <w:ilvl w:val="0"/>
          <w:numId w:val="23"/>
        </w:numPr>
      </w:pPr>
      <w:r w:rsidRPr="00C1106B">
        <w:t>Bidders must complete the bid pricing schedule in the Excel spreadsheet format provided and include this as part their submission.</w:t>
      </w:r>
    </w:p>
    <w:p w14:paraId="0187E8BE" w14:textId="44B411F0" w:rsidR="000F54F7" w:rsidRPr="00A55BF9" w:rsidRDefault="000C1E48">
      <w:pPr>
        <w:pStyle w:val="Heading3"/>
        <w:numPr>
          <w:ilvl w:val="0"/>
          <w:numId w:val="0"/>
        </w:numPr>
        <w:ind w:left="1134"/>
        <w:rPr>
          <w:rFonts w:ascii="Calibri" w:hAnsi="Calibri" w:cs="Calibri"/>
          <w:b w:val="0"/>
          <w:color w:val="000000" w:themeColor="text1"/>
          <w:sz w:val="22"/>
          <w:szCs w:val="22"/>
        </w:rPr>
      </w:pPr>
      <w:bookmarkStart w:id="59" w:name="_Toc220395534"/>
      <w:r w:rsidRPr="000F347C">
        <w:rPr>
          <w:rFonts w:ascii="Calibri" w:hAnsi="Calibri" w:cs="Calibri"/>
          <w:b w:val="0"/>
          <w:color w:val="000000" w:themeColor="text1"/>
          <w:sz w:val="22"/>
          <w:szCs w:val="22"/>
        </w:rPr>
        <w:t>NOTE: The bidder is required to complete</w:t>
      </w:r>
      <w:r w:rsidR="000F54F7" w:rsidRPr="00A55BF9">
        <w:rPr>
          <w:rFonts w:ascii="Calibri" w:hAnsi="Calibri" w:cs="Calibri"/>
          <w:b w:val="0"/>
          <w:color w:val="000000" w:themeColor="text1"/>
          <w:sz w:val="22"/>
          <w:szCs w:val="22"/>
        </w:rPr>
        <w:t xml:space="preserve"> </w:t>
      </w:r>
      <w:r w:rsidR="000F347C" w:rsidRPr="00A55BF9">
        <w:rPr>
          <w:rFonts w:ascii="Calibri" w:hAnsi="Calibri" w:cs="Calibri"/>
          <w:bCs/>
          <w:color w:val="000000" w:themeColor="text1"/>
          <w:sz w:val="22"/>
          <w:szCs w:val="22"/>
          <w:u w:val="single"/>
        </w:rPr>
        <w:t xml:space="preserve">either </w:t>
      </w:r>
      <w:r w:rsidR="000F347C">
        <w:rPr>
          <w:rFonts w:ascii="Calibri" w:hAnsi="Calibri" w:cs="Calibri"/>
          <w:b w:val="0"/>
          <w:color w:val="000000" w:themeColor="text1"/>
          <w:sz w:val="22"/>
          <w:szCs w:val="22"/>
        </w:rPr>
        <w:t xml:space="preserve">of </w:t>
      </w:r>
      <w:r w:rsidR="000F54F7" w:rsidRPr="00A55BF9">
        <w:rPr>
          <w:rFonts w:ascii="Calibri" w:hAnsi="Calibri" w:cs="Calibri"/>
          <w:b w:val="0"/>
          <w:color w:val="000000" w:themeColor="text1"/>
          <w:sz w:val="22"/>
          <w:szCs w:val="22"/>
        </w:rPr>
        <w:t>the following:</w:t>
      </w:r>
      <w:bookmarkEnd w:id="59"/>
    </w:p>
    <w:p w14:paraId="668B7A3B" w14:textId="7109C85C" w:rsidR="000F54F7" w:rsidRPr="000F347C" w:rsidRDefault="00B803A7" w:rsidP="007734D9">
      <w:pPr>
        <w:pStyle w:val="Heading3"/>
        <w:numPr>
          <w:ilvl w:val="1"/>
          <w:numId w:val="23"/>
        </w:numPr>
        <w:rPr>
          <w:rFonts w:ascii="Calibri" w:hAnsi="Calibri" w:cs="Calibri"/>
          <w:bCs/>
          <w:color w:val="000000" w:themeColor="text1"/>
          <w:sz w:val="22"/>
          <w:szCs w:val="22"/>
        </w:rPr>
      </w:pPr>
      <w:bookmarkStart w:id="60" w:name="_Toc220395535"/>
      <w:r w:rsidRPr="00A55BF9">
        <w:rPr>
          <w:rFonts w:ascii="Calibri" w:hAnsi="Calibri" w:cs="Calibri"/>
          <w:bCs/>
          <w:color w:val="000000" w:themeColor="text1"/>
          <w:sz w:val="22"/>
          <w:szCs w:val="22"/>
        </w:rPr>
        <w:t xml:space="preserve">Pricing </w:t>
      </w:r>
      <w:r w:rsidR="0038115A" w:rsidRPr="00A55BF9">
        <w:rPr>
          <w:rFonts w:ascii="Calibri" w:hAnsi="Calibri" w:cs="Calibri"/>
          <w:bCs/>
          <w:color w:val="000000" w:themeColor="text1"/>
          <w:sz w:val="22"/>
          <w:szCs w:val="22"/>
        </w:rPr>
        <w:t xml:space="preserve">Response </w:t>
      </w:r>
      <w:r w:rsidRPr="00A55BF9">
        <w:rPr>
          <w:rFonts w:ascii="Calibri" w:hAnsi="Calibri" w:cs="Calibri"/>
          <w:bCs/>
          <w:color w:val="000000" w:themeColor="text1"/>
          <w:sz w:val="22"/>
          <w:szCs w:val="22"/>
        </w:rPr>
        <w:t>01:</w:t>
      </w:r>
      <w:r w:rsidRPr="00A55BF9">
        <w:rPr>
          <w:rFonts w:ascii="Calibri" w:hAnsi="Calibri" w:cs="Calibri"/>
          <w:b w:val="0"/>
          <w:color w:val="000000" w:themeColor="text1"/>
          <w:sz w:val="22"/>
          <w:szCs w:val="22"/>
        </w:rPr>
        <w:t xml:space="preserve"> </w:t>
      </w:r>
      <w:r w:rsidR="000F54F7" w:rsidRPr="00A55BF9">
        <w:rPr>
          <w:rFonts w:ascii="Calibri" w:hAnsi="Calibri" w:cs="Calibri"/>
          <w:b w:val="0"/>
          <w:color w:val="000000" w:themeColor="text1"/>
          <w:sz w:val="22"/>
          <w:szCs w:val="22"/>
        </w:rPr>
        <w:t>T</w:t>
      </w:r>
      <w:r w:rsidR="000C1E48" w:rsidRPr="000F347C">
        <w:rPr>
          <w:rFonts w:ascii="Calibri" w:hAnsi="Calibri" w:cs="Calibri"/>
          <w:b w:val="0"/>
          <w:color w:val="000000" w:themeColor="text1"/>
          <w:sz w:val="22"/>
          <w:szCs w:val="22"/>
        </w:rPr>
        <w:t xml:space="preserve">he SAM </w:t>
      </w:r>
      <w:r w:rsidR="000C1E48" w:rsidRPr="00A55BF9">
        <w:rPr>
          <w:rFonts w:ascii="Calibri" w:hAnsi="Calibri" w:cs="Calibri"/>
          <w:bCs/>
          <w:color w:val="000000" w:themeColor="text1"/>
          <w:sz w:val="22"/>
          <w:szCs w:val="22"/>
        </w:rPr>
        <w:t xml:space="preserve">Perpetual </w:t>
      </w:r>
      <w:r w:rsidR="000C1E48" w:rsidRPr="000F347C">
        <w:rPr>
          <w:rFonts w:ascii="Calibri" w:hAnsi="Calibri" w:cs="Calibri"/>
          <w:b w:val="0"/>
          <w:color w:val="000000" w:themeColor="text1"/>
          <w:sz w:val="22"/>
          <w:szCs w:val="22"/>
        </w:rPr>
        <w:t>Pricing Response Sheet</w:t>
      </w:r>
      <w:r w:rsidR="0038115A" w:rsidRPr="00A55BF9">
        <w:rPr>
          <w:rFonts w:ascii="Calibri" w:hAnsi="Calibri" w:cs="Calibri"/>
          <w:b w:val="0"/>
          <w:color w:val="000000" w:themeColor="text1"/>
          <w:sz w:val="22"/>
          <w:szCs w:val="22"/>
        </w:rPr>
        <w:t>:</w:t>
      </w:r>
      <w:bookmarkEnd w:id="60"/>
      <w:r w:rsidR="000C1E48" w:rsidRPr="00A55BF9">
        <w:rPr>
          <w:rFonts w:ascii="Calibri" w:hAnsi="Calibri" w:cs="Calibri"/>
          <w:bCs/>
          <w:color w:val="000000" w:themeColor="text1"/>
          <w:sz w:val="22"/>
          <w:szCs w:val="22"/>
        </w:rPr>
        <w:t xml:space="preserve"> </w:t>
      </w:r>
    </w:p>
    <w:p w14:paraId="1B3F78E7" w14:textId="55461F9A" w:rsidR="0038115A" w:rsidRPr="00A55BF9" w:rsidRDefault="0038115A" w:rsidP="007734D9">
      <w:pPr>
        <w:pStyle w:val="ListParagraph"/>
        <w:numPr>
          <w:ilvl w:val="2"/>
          <w:numId w:val="23"/>
        </w:numPr>
        <w:spacing w:after="60"/>
        <w:contextualSpacing/>
        <w:outlineLvl w:val="9"/>
        <w:rPr>
          <w:rFonts w:cs="Calibri"/>
        </w:rPr>
      </w:pPr>
      <w:r w:rsidRPr="000F347C">
        <w:rPr>
          <w:rFonts w:cs="Calibri"/>
          <w:lang w:val="en-GB"/>
        </w:rPr>
        <w:t xml:space="preserve">01 Pricing </w:t>
      </w:r>
      <w:proofErr w:type="gramStart"/>
      <w:r w:rsidRPr="000F347C">
        <w:rPr>
          <w:rFonts w:cs="Calibri"/>
          <w:lang w:val="en-GB"/>
        </w:rPr>
        <w:t>Schedule;</w:t>
      </w:r>
      <w:proofErr w:type="gramEnd"/>
    </w:p>
    <w:p w14:paraId="5445C2C9" w14:textId="7528F18D" w:rsidR="0038115A" w:rsidRPr="000F347C" w:rsidRDefault="0038115A" w:rsidP="007734D9">
      <w:pPr>
        <w:pStyle w:val="ListParagraph"/>
        <w:numPr>
          <w:ilvl w:val="2"/>
          <w:numId w:val="23"/>
        </w:numPr>
        <w:spacing w:after="60"/>
        <w:contextualSpacing/>
        <w:outlineLvl w:val="9"/>
        <w:rPr>
          <w:rFonts w:cs="Calibri"/>
        </w:rPr>
      </w:pPr>
      <w:r w:rsidRPr="000F347C">
        <w:rPr>
          <w:rFonts w:cs="Calibri"/>
          <w:lang w:val="en-GB"/>
        </w:rPr>
        <w:t xml:space="preserve">02 Disc Model and Pricing </w:t>
      </w:r>
      <w:proofErr w:type="gramStart"/>
      <w:r w:rsidRPr="000F347C">
        <w:rPr>
          <w:rFonts w:cs="Calibri"/>
          <w:lang w:val="en-GB"/>
        </w:rPr>
        <w:t>Principle;</w:t>
      </w:r>
      <w:proofErr w:type="gramEnd"/>
    </w:p>
    <w:p w14:paraId="6D0DEE09" w14:textId="2728343A" w:rsidR="0038115A" w:rsidRPr="000F347C" w:rsidRDefault="0038115A" w:rsidP="007734D9">
      <w:pPr>
        <w:pStyle w:val="ListParagraph"/>
        <w:numPr>
          <w:ilvl w:val="2"/>
          <w:numId w:val="23"/>
        </w:numPr>
        <w:spacing w:after="60"/>
        <w:contextualSpacing/>
        <w:outlineLvl w:val="9"/>
        <w:rPr>
          <w:rFonts w:cs="Calibri"/>
        </w:rPr>
      </w:pPr>
      <w:r w:rsidRPr="000F347C">
        <w:rPr>
          <w:rFonts w:cs="Calibri"/>
          <w:lang w:val="en-GB"/>
        </w:rPr>
        <w:t>03 Maintenance Component (B+G</w:t>
      </w:r>
      <w:proofErr w:type="gramStart"/>
      <w:r w:rsidRPr="000F347C">
        <w:rPr>
          <w:rFonts w:cs="Calibri"/>
          <w:lang w:val="en-GB"/>
        </w:rPr>
        <w:t>);</w:t>
      </w:r>
      <w:proofErr w:type="gramEnd"/>
    </w:p>
    <w:p w14:paraId="4A71D158" w14:textId="30BB9724" w:rsidR="0038115A" w:rsidRPr="000F347C" w:rsidRDefault="0038115A" w:rsidP="007734D9">
      <w:pPr>
        <w:pStyle w:val="ListParagraph"/>
        <w:numPr>
          <w:ilvl w:val="2"/>
          <w:numId w:val="23"/>
        </w:numPr>
        <w:spacing w:after="60"/>
        <w:contextualSpacing/>
        <w:outlineLvl w:val="9"/>
        <w:rPr>
          <w:rFonts w:cs="Calibri"/>
        </w:rPr>
      </w:pPr>
      <w:r w:rsidRPr="000F347C">
        <w:rPr>
          <w:rFonts w:cs="Calibri"/>
          <w:lang w:val="en-GB"/>
        </w:rPr>
        <w:t>04 New Licenses (B+G</w:t>
      </w:r>
      <w:proofErr w:type="gramStart"/>
      <w:r w:rsidRPr="000F347C">
        <w:rPr>
          <w:rFonts w:cs="Calibri"/>
          <w:lang w:val="en-GB"/>
        </w:rPr>
        <w:t>);</w:t>
      </w:r>
      <w:proofErr w:type="gramEnd"/>
    </w:p>
    <w:p w14:paraId="3958A719" w14:textId="03B2B2DC" w:rsidR="0038115A" w:rsidRPr="000F347C" w:rsidRDefault="0038115A" w:rsidP="007734D9">
      <w:pPr>
        <w:pStyle w:val="ListParagraph"/>
        <w:numPr>
          <w:ilvl w:val="2"/>
          <w:numId w:val="23"/>
        </w:numPr>
        <w:spacing w:after="60"/>
        <w:contextualSpacing/>
        <w:outlineLvl w:val="9"/>
        <w:rPr>
          <w:rFonts w:cs="Calibri"/>
        </w:rPr>
      </w:pPr>
      <w:r w:rsidRPr="000F347C">
        <w:rPr>
          <w:rFonts w:cs="Calibri"/>
        </w:rPr>
        <w:t>05 Professional Services.</w:t>
      </w:r>
    </w:p>
    <w:p w14:paraId="11BA27DA" w14:textId="319B35F3" w:rsidR="0038115A" w:rsidRPr="00A55BF9" w:rsidRDefault="0038115A" w:rsidP="00A55BF9">
      <w:pPr>
        <w:spacing w:after="60"/>
        <w:ind w:left="1701"/>
        <w:contextualSpacing/>
        <w:rPr>
          <w:rFonts w:cs="Calibri"/>
          <w:b/>
          <w:bCs/>
        </w:rPr>
      </w:pPr>
      <w:r w:rsidRPr="00A55BF9">
        <w:rPr>
          <w:rFonts w:cs="Calibri"/>
          <w:b/>
          <w:bCs/>
        </w:rPr>
        <w:t>OR</w:t>
      </w:r>
    </w:p>
    <w:p w14:paraId="31E8427C" w14:textId="6CEB1AB3" w:rsidR="000C1E48" w:rsidRDefault="00B803A7" w:rsidP="007734D9">
      <w:pPr>
        <w:pStyle w:val="Heading3"/>
        <w:numPr>
          <w:ilvl w:val="1"/>
          <w:numId w:val="23"/>
        </w:numPr>
        <w:rPr>
          <w:rFonts w:ascii="Calibri" w:hAnsi="Calibri" w:cs="Calibri"/>
          <w:b w:val="0"/>
          <w:color w:val="000000" w:themeColor="text1"/>
          <w:sz w:val="22"/>
          <w:szCs w:val="22"/>
        </w:rPr>
      </w:pPr>
      <w:bookmarkStart w:id="61" w:name="_Toc220395536"/>
      <w:r w:rsidRPr="00A55BF9">
        <w:rPr>
          <w:rFonts w:ascii="Calibri" w:hAnsi="Calibri" w:cs="Calibri"/>
          <w:bCs/>
          <w:color w:val="000000" w:themeColor="text1"/>
          <w:sz w:val="22"/>
          <w:szCs w:val="22"/>
        </w:rPr>
        <w:t>Pri</w:t>
      </w:r>
      <w:r w:rsidR="00B841F0">
        <w:rPr>
          <w:rFonts w:ascii="Calibri" w:hAnsi="Calibri" w:cs="Calibri"/>
          <w:bCs/>
          <w:color w:val="000000" w:themeColor="text1"/>
          <w:sz w:val="22"/>
          <w:szCs w:val="22"/>
        </w:rPr>
        <w:t>ci</w:t>
      </w:r>
      <w:r w:rsidRPr="00A55BF9">
        <w:rPr>
          <w:rFonts w:ascii="Calibri" w:hAnsi="Calibri" w:cs="Calibri"/>
          <w:bCs/>
          <w:color w:val="000000" w:themeColor="text1"/>
          <w:sz w:val="22"/>
          <w:szCs w:val="22"/>
        </w:rPr>
        <w:t xml:space="preserve">ng </w:t>
      </w:r>
      <w:r w:rsidR="00E23217" w:rsidRPr="00A55BF9">
        <w:rPr>
          <w:rFonts w:ascii="Calibri" w:hAnsi="Calibri" w:cs="Calibri"/>
          <w:bCs/>
          <w:color w:val="000000" w:themeColor="text1"/>
          <w:sz w:val="22"/>
          <w:szCs w:val="22"/>
        </w:rPr>
        <w:t>Respon</w:t>
      </w:r>
      <w:r w:rsidR="0038115A" w:rsidRPr="00A55BF9">
        <w:rPr>
          <w:rFonts w:ascii="Calibri" w:hAnsi="Calibri" w:cs="Calibri"/>
          <w:bCs/>
          <w:color w:val="000000" w:themeColor="text1"/>
          <w:sz w:val="22"/>
          <w:szCs w:val="22"/>
        </w:rPr>
        <w:t>s</w:t>
      </w:r>
      <w:r w:rsidR="00E23217" w:rsidRPr="00A55BF9">
        <w:rPr>
          <w:rFonts w:ascii="Calibri" w:hAnsi="Calibri" w:cs="Calibri"/>
          <w:bCs/>
          <w:color w:val="000000" w:themeColor="text1"/>
          <w:sz w:val="22"/>
          <w:szCs w:val="22"/>
        </w:rPr>
        <w:t>e</w:t>
      </w:r>
      <w:r w:rsidRPr="00A55BF9">
        <w:rPr>
          <w:rFonts w:ascii="Calibri" w:hAnsi="Calibri" w:cs="Calibri"/>
          <w:bCs/>
          <w:color w:val="000000" w:themeColor="text1"/>
          <w:sz w:val="22"/>
          <w:szCs w:val="22"/>
        </w:rPr>
        <w:t xml:space="preserve"> 02:</w:t>
      </w:r>
      <w:r w:rsidRPr="00A55BF9">
        <w:rPr>
          <w:rFonts w:ascii="Calibri" w:hAnsi="Calibri" w:cs="Calibri"/>
          <w:b w:val="0"/>
          <w:color w:val="000000" w:themeColor="text1"/>
          <w:sz w:val="22"/>
          <w:szCs w:val="22"/>
        </w:rPr>
        <w:t xml:space="preserve"> The </w:t>
      </w:r>
      <w:r w:rsidR="000C1E48" w:rsidRPr="000F347C">
        <w:rPr>
          <w:rFonts w:ascii="Calibri" w:hAnsi="Calibri" w:cs="Calibri"/>
          <w:b w:val="0"/>
          <w:color w:val="000000" w:themeColor="text1"/>
          <w:sz w:val="22"/>
          <w:szCs w:val="22"/>
        </w:rPr>
        <w:t xml:space="preserve">SAM </w:t>
      </w:r>
      <w:r w:rsidR="000C1E48" w:rsidRPr="00A55BF9">
        <w:rPr>
          <w:rFonts w:ascii="Calibri" w:hAnsi="Calibri" w:cs="Calibri"/>
          <w:bCs/>
          <w:color w:val="000000" w:themeColor="text1"/>
          <w:sz w:val="22"/>
          <w:szCs w:val="22"/>
        </w:rPr>
        <w:t>Subscription Pricing</w:t>
      </w:r>
      <w:r w:rsidR="000C1E48" w:rsidRPr="000F347C">
        <w:rPr>
          <w:rFonts w:ascii="Calibri" w:hAnsi="Calibri" w:cs="Calibri"/>
          <w:b w:val="0"/>
          <w:color w:val="000000" w:themeColor="text1"/>
          <w:sz w:val="22"/>
          <w:szCs w:val="22"/>
        </w:rPr>
        <w:t xml:space="preserve"> Response spreadsheet</w:t>
      </w:r>
      <w:r w:rsidR="000F54F7" w:rsidRPr="00A55BF9">
        <w:rPr>
          <w:rFonts w:ascii="Calibri" w:hAnsi="Calibri" w:cs="Calibri"/>
          <w:b w:val="0"/>
          <w:color w:val="000000" w:themeColor="text1"/>
          <w:sz w:val="22"/>
          <w:szCs w:val="22"/>
        </w:rPr>
        <w:t>.</w:t>
      </w:r>
      <w:bookmarkEnd w:id="61"/>
      <w:r w:rsidR="000C1E48" w:rsidRPr="006D2035">
        <w:rPr>
          <w:rFonts w:ascii="Calibri" w:hAnsi="Calibri" w:cs="Calibri"/>
          <w:b w:val="0"/>
          <w:color w:val="000000" w:themeColor="text1"/>
          <w:sz w:val="22"/>
          <w:szCs w:val="22"/>
        </w:rPr>
        <w:t xml:space="preserve"> </w:t>
      </w:r>
    </w:p>
    <w:p w14:paraId="14680C0B" w14:textId="77777777" w:rsidR="0038115A" w:rsidRPr="003A0FB7" w:rsidRDefault="0038115A" w:rsidP="007734D9">
      <w:pPr>
        <w:pStyle w:val="ListParagraph"/>
        <w:numPr>
          <w:ilvl w:val="2"/>
          <w:numId w:val="23"/>
        </w:numPr>
        <w:spacing w:after="60"/>
        <w:contextualSpacing/>
        <w:outlineLvl w:val="9"/>
        <w:rPr>
          <w:rFonts w:cs="Calibri"/>
        </w:rPr>
      </w:pPr>
      <w:r w:rsidRPr="0054140E">
        <w:rPr>
          <w:rFonts w:cs="Calibri"/>
          <w:lang w:val="en-GB"/>
        </w:rPr>
        <w:t xml:space="preserve">01 Pricing </w:t>
      </w:r>
      <w:proofErr w:type="gramStart"/>
      <w:r w:rsidRPr="0054140E">
        <w:rPr>
          <w:rFonts w:cs="Calibri"/>
          <w:lang w:val="en-GB"/>
        </w:rPr>
        <w:t>Schedule;</w:t>
      </w:r>
      <w:proofErr w:type="gramEnd"/>
    </w:p>
    <w:p w14:paraId="76A2B40C" w14:textId="77777777" w:rsidR="0038115A" w:rsidRPr="00A55BF9" w:rsidRDefault="0038115A" w:rsidP="007734D9">
      <w:pPr>
        <w:pStyle w:val="ListParagraph"/>
        <w:numPr>
          <w:ilvl w:val="2"/>
          <w:numId w:val="23"/>
        </w:numPr>
        <w:spacing w:after="60"/>
        <w:contextualSpacing/>
        <w:outlineLvl w:val="9"/>
        <w:rPr>
          <w:rFonts w:cs="Calibri"/>
        </w:rPr>
      </w:pPr>
      <w:r>
        <w:rPr>
          <w:rFonts w:cs="Calibri"/>
          <w:lang w:val="en-GB"/>
        </w:rPr>
        <w:t xml:space="preserve">02 Disc Model and Pricing </w:t>
      </w:r>
      <w:proofErr w:type="gramStart"/>
      <w:r>
        <w:rPr>
          <w:rFonts w:cs="Calibri"/>
          <w:lang w:val="en-GB"/>
        </w:rPr>
        <w:t>Principle;</w:t>
      </w:r>
      <w:proofErr w:type="gramEnd"/>
    </w:p>
    <w:p w14:paraId="1D41358C" w14:textId="177B893D" w:rsidR="000F347C" w:rsidRPr="00A55BF9" w:rsidRDefault="000F347C" w:rsidP="007734D9">
      <w:pPr>
        <w:pStyle w:val="ListParagraph"/>
        <w:numPr>
          <w:ilvl w:val="2"/>
          <w:numId w:val="23"/>
        </w:numPr>
        <w:spacing w:after="60"/>
        <w:contextualSpacing/>
        <w:outlineLvl w:val="9"/>
        <w:rPr>
          <w:rFonts w:cs="Calibri"/>
        </w:rPr>
      </w:pPr>
      <w:r>
        <w:rPr>
          <w:rFonts w:cs="Calibri"/>
          <w:lang w:val="en-GB"/>
        </w:rPr>
        <w:t xml:space="preserve">03 Base </w:t>
      </w:r>
      <w:proofErr w:type="gramStart"/>
      <w:r>
        <w:rPr>
          <w:rFonts w:cs="Calibri"/>
          <w:lang w:val="en-GB"/>
        </w:rPr>
        <w:t>Component;</w:t>
      </w:r>
      <w:proofErr w:type="gramEnd"/>
    </w:p>
    <w:p w14:paraId="393D4231" w14:textId="3F8B7FB0" w:rsidR="000F347C" w:rsidRPr="0054140E" w:rsidRDefault="000F347C" w:rsidP="007734D9">
      <w:pPr>
        <w:pStyle w:val="ListParagraph"/>
        <w:numPr>
          <w:ilvl w:val="2"/>
          <w:numId w:val="23"/>
        </w:numPr>
        <w:spacing w:after="60"/>
        <w:contextualSpacing/>
        <w:outlineLvl w:val="9"/>
        <w:rPr>
          <w:rFonts w:cs="Calibri"/>
        </w:rPr>
      </w:pPr>
      <w:r>
        <w:rPr>
          <w:rFonts w:cs="Calibri"/>
          <w:lang w:val="en-GB"/>
        </w:rPr>
        <w:t xml:space="preserve">04 Growth </w:t>
      </w:r>
      <w:proofErr w:type="gramStart"/>
      <w:r>
        <w:rPr>
          <w:rFonts w:cs="Calibri"/>
          <w:lang w:val="en-GB"/>
        </w:rPr>
        <w:t>Component;</w:t>
      </w:r>
      <w:proofErr w:type="gramEnd"/>
    </w:p>
    <w:p w14:paraId="45353AFB" w14:textId="77777777" w:rsidR="0038115A" w:rsidRDefault="0038115A" w:rsidP="007734D9">
      <w:pPr>
        <w:pStyle w:val="ListParagraph"/>
        <w:numPr>
          <w:ilvl w:val="2"/>
          <w:numId w:val="23"/>
        </w:numPr>
        <w:spacing w:after="60"/>
        <w:contextualSpacing/>
        <w:outlineLvl w:val="9"/>
        <w:rPr>
          <w:rFonts w:cs="Calibri"/>
        </w:rPr>
      </w:pPr>
      <w:r w:rsidRPr="0054140E">
        <w:rPr>
          <w:rFonts w:cs="Calibri"/>
        </w:rPr>
        <w:t>0</w:t>
      </w:r>
      <w:r>
        <w:rPr>
          <w:rFonts w:cs="Calibri"/>
        </w:rPr>
        <w:t>5</w:t>
      </w:r>
      <w:r w:rsidRPr="0054140E">
        <w:rPr>
          <w:rFonts w:cs="Calibri"/>
        </w:rPr>
        <w:t xml:space="preserve"> Professional Services.</w:t>
      </w:r>
    </w:p>
    <w:p w14:paraId="0BFC5256" w14:textId="77777777" w:rsidR="00B803A7" w:rsidRPr="0038115A" w:rsidRDefault="00B803A7" w:rsidP="00A55BF9"/>
    <w:p w14:paraId="0640FDB9" w14:textId="77777777" w:rsidR="000F54F7" w:rsidRPr="00961A82" w:rsidRDefault="000F54F7" w:rsidP="007734D9">
      <w:pPr>
        <w:pStyle w:val="ListParagraph"/>
        <w:numPr>
          <w:ilvl w:val="0"/>
          <w:numId w:val="23"/>
        </w:numPr>
        <w:rPr>
          <w:b/>
          <w:bCs/>
        </w:rPr>
      </w:pPr>
      <w:r w:rsidRPr="00961A82">
        <w:rPr>
          <w:b/>
          <w:bCs/>
        </w:rPr>
        <w:t xml:space="preserve">NB: Refer to the SAM Pricing Response spreadsheets (subscription and perpetual) to understand the discount model and pricing principle and the rules to be applied when doing the costing, especially of the growth component. </w:t>
      </w:r>
    </w:p>
    <w:p w14:paraId="1AECA70C" w14:textId="77777777" w:rsidR="000C1E48" w:rsidRPr="00A55BF9" w:rsidRDefault="000C1E48" w:rsidP="00A55BF9">
      <w:pPr>
        <w:rPr>
          <w:rFonts w:ascii="Calibri" w:hAnsi="Calibri" w:cs="Calibri"/>
        </w:rPr>
      </w:pPr>
    </w:p>
    <w:p w14:paraId="280DA645" w14:textId="1D7EC37D" w:rsidR="00A62B8F" w:rsidRPr="00A55BF9" w:rsidRDefault="00A62B8F" w:rsidP="00A62B8F">
      <w:pPr>
        <w:pStyle w:val="Heading3"/>
        <w:rPr>
          <w:sz w:val="28"/>
          <w:szCs w:val="28"/>
        </w:rPr>
      </w:pPr>
      <w:bookmarkStart w:id="62" w:name="_Toc72441262"/>
      <w:bookmarkStart w:id="63" w:name="_Toc80563735"/>
      <w:bookmarkStart w:id="64" w:name="_Toc220395537"/>
      <w:r w:rsidRPr="00A55BF9">
        <w:rPr>
          <w:sz w:val="28"/>
          <w:szCs w:val="28"/>
        </w:rPr>
        <w:t>R</w:t>
      </w:r>
      <w:bookmarkEnd w:id="62"/>
      <w:bookmarkEnd w:id="63"/>
      <w:r w:rsidR="00165575" w:rsidRPr="00A55BF9">
        <w:rPr>
          <w:sz w:val="28"/>
          <w:szCs w:val="28"/>
        </w:rPr>
        <w:t>ate of Exchange Pricing Information</w:t>
      </w:r>
      <w:bookmarkEnd w:id="64"/>
    </w:p>
    <w:p w14:paraId="75A509DB" w14:textId="77777777" w:rsidR="00A62B8F" w:rsidRPr="001F104B" w:rsidRDefault="00A62B8F" w:rsidP="00A55BF9">
      <w:pPr>
        <w:ind w:left="567"/>
      </w:pPr>
      <w:r w:rsidRPr="001F104B">
        <w:t>Provide the TOTAL BID PRICE for the duration of Contract and clearly indicate the Local Price and Foreign Price, where –</w:t>
      </w:r>
    </w:p>
    <w:p w14:paraId="577813B0" w14:textId="77777777" w:rsidR="00A62B8F" w:rsidRPr="001F104B" w:rsidRDefault="00A62B8F" w:rsidP="007734D9">
      <w:pPr>
        <w:numPr>
          <w:ilvl w:val="0"/>
          <w:numId w:val="41"/>
        </w:numPr>
        <w:spacing w:line="240" w:lineRule="auto"/>
        <w:ind w:left="567" w:firstLine="0"/>
        <w:jc w:val="left"/>
        <w:rPr>
          <w:szCs w:val="24"/>
        </w:rPr>
      </w:pPr>
      <w:r w:rsidRPr="001F104B">
        <w:rPr>
          <w:b/>
          <w:szCs w:val="24"/>
        </w:rPr>
        <w:t>Local Price</w:t>
      </w:r>
      <w:r w:rsidRPr="001F104B">
        <w:rPr>
          <w:szCs w:val="24"/>
        </w:rPr>
        <w:t xml:space="preserve"> means the portion of the TOTAL price that is NOT dependent on the Foreign Rate of Exchange (ROE) </w:t>
      </w:r>
      <w:proofErr w:type="gramStart"/>
      <w:r w:rsidRPr="001F104B">
        <w:rPr>
          <w:szCs w:val="24"/>
        </w:rPr>
        <w:t>and;</w:t>
      </w:r>
      <w:proofErr w:type="gramEnd"/>
    </w:p>
    <w:p w14:paraId="34982DF7" w14:textId="77777777" w:rsidR="00A62B8F" w:rsidRPr="001F104B" w:rsidRDefault="00A62B8F" w:rsidP="007734D9">
      <w:pPr>
        <w:numPr>
          <w:ilvl w:val="0"/>
          <w:numId w:val="41"/>
        </w:numPr>
        <w:spacing w:line="240" w:lineRule="auto"/>
        <w:ind w:left="567" w:firstLine="0"/>
        <w:jc w:val="left"/>
        <w:rPr>
          <w:szCs w:val="24"/>
        </w:rPr>
      </w:pPr>
      <w:r w:rsidRPr="001F104B">
        <w:rPr>
          <w:b/>
          <w:szCs w:val="24"/>
        </w:rPr>
        <w:t>Foreign Price</w:t>
      </w:r>
      <w:r w:rsidRPr="001F104B">
        <w:rPr>
          <w:szCs w:val="24"/>
        </w:rPr>
        <w:t xml:space="preserve"> means the portion of the TOTAL price that is dependent on the Foreign Rate of Exchange (ROE).</w:t>
      </w:r>
    </w:p>
    <w:p w14:paraId="4D282D34" w14:textId="77777777" w:rsidR="00A62B8F" w:rsidRPr="001F104B" w:rsidRDefault="00A62B8F" w:rsidP="007734D9">
      <w:pPr>
        <w:numPr>
          <w:ilvl w:val="0"/>
          <w:numId w:val="41"/>
        </w:numPr>
        <w:spacing w:line="240" w:lineRule="auto"/>
        <w:ind w:left="567" w:firstLine="0"/>
        <w:jc w:val="left"/>
      </w:pPr>
      <w:r w:rsidRPr="001F104B">
        <w:rPr>
          <w:b/>
          <w:szCs w:val="24"/>
        </w:rPr>
        <w:t>Exchange Rate</w:t>
      </w:r>
      <w:r w:rsidRPr="001F104B">
        <w:rPr>
          <w:szCs w:val="24"/>
        </w:rPr>
        <w:t xml:space="preserve"> means the ROE (ZA Rand vs foreign currency) as determined at time of bid.</w:t>
      </w:r>
    </w:p>
    <w:p w14:paraId="195B00E1" w14:textId="1B729C51" w:rsidR="00A62B8F" w:rsidRPr="00A55BF9" w:rsidRDefault="001522D9" w:rsidP="002E5AED">
      <w:pPr>
        <w:pStyle w:val="Heading3"/>
        <w:rPr>
          <w:sz w:val="28"/>
          <w:szCs w:val="28"/>
        </w:rPr>
      </w:pPr>
      <w:bookmarkStart w:id="65" w:name="_Toc435315931"/>
      <w:r>
        <w:rPr>
          <w:sz w:val="28"/>
          <w:szCs w:val="28"/>
        </w:rPr>
        <w:t xml:space="preserve"> </w:t>
      </w:r>
      <w:bookmarkStart w:id="66" w:name="_Toc220395538"/>
      <w:r w:rsidR="00A62B8F" w:rsidRPr="00A55BF9">
        <w:rPr>
          <w:sz w:val="28"/>
          <w:szCs w:val="28"/>
        </w:rPr>
        <w:t>B</w:t>
      </w:r>
      <w:bookmarkEnd w:id="65"/>
      <w:r w:rsidR="00165575" w:rsidRPr="00A55BF9">
        <w:rPr>
          <w:sz w:val="28"/>
          <w:szCs w:val="28"/>
        </w:rPr>
        <w:t xml:space="preserve">id Exchange Rate </w:t>
      </w:r>
      <w:r w:rsidR="000E14DD" w:rsidRPr="00A55BF9">
        <w:rPr>
          <w:sz w:val="28"/>
          <w:szCs w:val="28"/>
        </w:rPr>
        <w:t>Conditions</w:t>
      </w:r>
      <w:bookmarkEnd w:id="66"/>
    </w:p>
    <w:p w14:paraId="533D7B2C" w14:textId="77777777" w:rsidR="00A62B8F" w:rsidRPr="001F104B" w:rsidRDefault="00A62B8F" w:rsidP="00A62B8F">
      <w:pPr>
        <w:pStyle w:val="Specification"/>
        <w:spacing w:line="276" w:lineRule="auto"/>
        <w:ind w:left="567"/>
        <w:rPr>
          <w:b/>
          <w:sz w:val="22"/>
          <w:szCs w:val="22"/>
        </w:rPr>
      </w:pPr>
      <w:r w:rsidRPr="001F104B">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1F104B" w14:paraId="22F70704" w14:textId="77777777" w:rsidTr="0071278B">
        <w:tc>
          <w:tcPr>
            <w:tcW w:w="4536" w:type="dxa"/>
            <w:shd w:val="clear" w:color="auto" w:fill="C6D9F1" w:themeFill="text2" w:themeFillTint="33"/>
          </w:tcPr>
          <w:p w14:paraId="78AB331A" w14:textId="77777777" w:rsidR="00A62B8F" w:rsidRPr="001F104B" w:rsidRDefault="00A62B8F" w:rsidP="0071278B">
            <w:pPr>
              <w:spacing w:line="276" w:lineRule="auto"/>
              <w:rPr>
                <w:rFonts w:asciiTheme="minorHAnsi" w:hAnsiTheme="minorHAnsi"/>
                <w:b/>
                <w:szCs w:val="24"/>
              </w:rPr>
            </w:pPr>
            <w:r w:rsidRPr="001F104B">
              <w:rPr>
                <w:rFonts w:asciiTheme="minorHAnsi" w:hAnsiTheme="minorHAnsi"/>
                <w:b/>
                <w:szCs w:val="24"/>
              </w:rPr>
              <w:t>Foreign currency</w:t>
            </w:r>
          </w:p>
        </w:tc>
        <w:tc>
          <w:tcPr>
            <w:tcW w:w="4530" w:type="dxa"/>
            <w:shd w:val="clear" w:color="auto" w:fill="C6D9F1" w:themeFill="text2" w:themeFillTint="33"/>
          </w:tcPr>
          <w:p w14:paraId="5AD470C4" w14:textId="77777777" w:rsidR="00A62B8F" w:rsidRPr="001F104B" w:rsidRDefault="00A62B8F" w:rsidP="0071278B">
            <w:pPr>
              <w:spacing w:line="276" w:lineRule="auto"/>
              <w:rPr>
                <w:rFonts w:asciiTheme="minorHAnsi" w:hAnsiTheme="minorHAnsi"/>
                <w:b/>
                <w:szCs w:val="24"/>
              </w:rPr>
            </w:pPr>
            <w:r w:rsidRPr="001F104B">
              <w:rPr>
                <w:rFonts w:asciiTheme="minorHAnsi" w:hAnsiTheme="minorHAnsi"/>
                <w:b/>
                <w:szCs w:val="24"/>
              </w:rPr>
              <w:t xml:space="preserve">South African Rand (ZAR) exchange rate </w:t>
            </w:r>
          </w:p>
        </w:tc>
      </w:tr>
      <w:tr w:rsidR="00A62B8F" w:rsidRPr="001F104B" w14:paraId="2A5EB200" w14:textId="77777777" w:rsidTr="0071278B">
        <w:tc>
          <w:tcPr>
            <w:tcW w:w="4536" w:type="dxa"/>
          </w:tcPr>
          <w:p w14:paraId="79D4E8EF" w14:textId="77777777" w:rsidR="00A62B8F" w:rsidRPr="001F104B" w:rsidRDefault="00A62B8F" w:rsidP="0071278B">
            <w:pPr>
              <w:spacing w:line="276" w:lineRule="auto"/>
              <w:rPr>
                <w:rFonts w:asciiTheme="minorHAnsi" w:hAnsiTheme="minorHAnsi"/>
                <w:szCs w:val="24"/>
              </w:rPr>
            </w:pPr>
            <w:r w:rsidRPr="001F104B">
              <w:rPr>
                <w:rFonts w:asciiTheme="minorHAnsi" w:hAnsiTheme="minorHAnsi"/>
                <w:szCs w:val="24"/>
              </w:rPr>
              <w:t>1 US Dollar</w:t>
            </w:r>
          </w:p>
        </w:tc>
        <w:tc>
          <w:tcPr>
            <w:tcW w:w="4530" w:type="dxa"/>
          </w:tcPr>
          <w:p w14:paraId="77F919C6" w14:textId="0DDE3D93" w:rsidR="00A62B8F" w:rsidRPr="00265DB6" w:rsidRDefault="000F54F7" w:rsidP="0071278B">
            <w:pPr>
              <w:spacing w:line="276" w:lineRule="auto"/>
              <w:jc w:val="center"/>
              <w:rPr>
                <w:rFonts w:asciiTheme="minorHAnsi" w:hAnsiTheme="minorHAnsi"/>
                <w:b/>
                <w:bCs/>
                <w:color w:val="FF0000"/>
                <w:szCs w:val="24"/>
              </w:rPr>
            </w:pPr>
            <w:r w:rsidRPr="00265DB6">
              <w:rPr>
                <w:rFonts w:asciiTheme="minorHAnsi" w:hAnsiTheme="minorHAnsi"/>
                <w:b/>
                <w:bCs/>
                <w:color w:val="FF0000"/>
                <w:szCs w:val="24"/>
              </w:rPr>
              <w:t>R1</w:t>
            </w:r>
            <w:r w:rsidR="0099101D">
              <w:rPr>
                <w:rFonts w:asciiTheme="minorHAnsi" w:hAnsiTheme="minorHAnsi"/>
                <w:b/>
                <w:bCs/>
                <w:color w:val="FF0000"/>
                <w:szCs w:val="24"/>
              </w:rPr>
              <w:t>6,02</w:t>
            </w:r>
          </w:p>
        </w:tc>
      </w:tr>
      <w:tr w:rsidR="00A62B8F" w:rsidRPr="001F104B" w14:paraId="4BFEB232" w14:textId="77777777" w:rsidTr="0071278B">
        <w:tc>
          <w:tcPr>
            <w:tcW w:w="4536" w:type="dxa"/>
          </w:tcPr>
          <w:p w14:paraId="0DDF613A" w14:textId="77777777" w:rsidR="00A62B8F" w:rsidRPr="001F104B" w:rsidRDefault="00A62B8F" w:rsidP="0071278B">
            <w:pPr>
              <w:spacing w:line="276" w:lineRule="auto"/>
              <w:rPr>
                <w:rFonts w:asciiTheme="minorHAnsi" w:hAnsiTheme="minorHAnsi"/>
                <w:szCs w:val="24"/>
              </w:rPr>
            </w:pPr>
            <w:r w:rsidRPr="001F104B">
              <w:rPr>
                <w:rFonts w:asciiTheme="minorHAnsi" w:hAnsiTheme="minorHAnsi"/>
                <w:szCs w:val="24"/>
              </w:rPr>
              <w:t>1 Euro</w:t>
            </w:r>
          </w:p>
        </w:tc>
        <w:tc>
          <w:tcPr>
            <w:tcW w:w="4530" w:type="dxa"/>
          </w:tcPr>
          <w:p w14:paraId="4DA19C86" w14:textId="19E8E9A7" w:rsidR="00A62B8F" w:rsidRPr="00265DB6" w:rsidRDefault="000F54F7" w:rsidP="0071278B">
            <w:pPr>
              <w:spacing w:line="276" w:lineRule="auto"/>
              <w:jc w:val="center"/>
              <w:rPr>
                <w:rFonts w:asciiTheme="minorHAnsi" w:hAnsiTheme="minorHAnsi"/>
                <w:b/>
                <w:bCs/>
                <w:color w:val="FF0000"/>
                <w:szCs w:val="24"/>
              </w:rPr>
            </w:pPr>
            <w:r w:rsidRPr="00265DB6">
              <w:rPr>
                <w:rFonts w:asciiTheme="minorHAnsi" w:hAnsiTheme="minorHAnsi"/>
                <w:b/>
                <w:bCs/>
                <w:color w:val="FF0000"/>
                <w:szCs w:val="24"/>
              </w:rPr>
              <w:t>R1</w:t>
            </w:r>
            <w:r w:rsidR="0099101D">
              <w:rPr>
                <w:rFonts w:asciiTheme="minorHAnsi" w:hAnsiTheme="minorHAnsi"/>
                <w:b/>
                <w:bCs/>
                <w:color w:val="FF0000"/>
                <w:szCs w:val="24"/>
              </w:rPr>
              <w:t>8</w:t>
            </w:r>
            <w:r w:rsidRPr="00265DB6">
              <w:rPr>
                <w:rFonts w:asciiTheme="minorHAnsi" w:hAnsiTheme="minorHAnsi"/>
                <w:b/>
                <w:bCs/>
                <w:color w:val="FF0000"/>
                <w:szCs w:val="24"/>
              </w:rPr>
              <w:t>,</w:t>
            </w:r>
            <w:r w:rsidR="00DD09C5" w:rsidRPr="00265DB6">
              <w:rPr>
                <w:rFonts w:asciiTheme="minorHAnsi" w:hAnsiTheme="minorHAnsi"/>
                <w:b/>
                <w:bCs/>
                <w:color w:val="FF0000"/>
                <w:szCs w:val="24"/>
              </w:rPr>
              <w:t>9</w:t>
            </w:r>
            <w:r w:rsidR="0099101D">
              <w:rPr>
                <w:rFonts w:asciiTheme="minorHAnsi" w:hAnsiTheme="minorHAnsi"/>
                <w:b/>
                <w:bCs/>
                <w:color w:val="FF0000"/>
                <w:szCs w:val="24"/>
              </w:rPr>
              <w:t>9</w:t>
            </w:r>
          </w:p>
        </w:tc>
      </w:tr>
      <w:tr w:rsidR="00A62B8F" w:rsidRPr="001F104B" w14:paraId="64B02845" w14:textId="77777777" w:rsidTr="0071278B">
        <w:tc>
          <w:tcPr>
            <w:tcW w:w="4536" w:type="dxa"/>
          </w:tcPr>
          <w:p w14:paraId="05070920" w14:textId="77777777" w:rsidR="00A62B8F" w:rsidRPr="001F104B" w:rsidRDefault="00A62B8F" w:rsidP="0071278B">
            <w:pPr>
              <w:rPr>
                <w:rFonts w:asciiTheme="minorHAnsi" w:hAnsiTheme="minorHAnsi"/>
                <w:szCs w:val="24"/>
              </w:rPr>
            </w:pPr>
            <w:r w:rsidRPr="001F104B">
              <w:rPr>
                <w:rFonts w:asciiTheme="minorHAnsi" w:hAnsiTheme="minorHAnsi"/>
                <w:szCs w:val="24"/>
              </w:rPr>
              <w:lastRenderedPageBreak/>
              <w:t>1 Pound</w:t>
            </w:r>
          </w:p>
        </w:tc>
        <w:tc>
          <w:tcPr>
            <w:tcW w:w="4530" w:type="dxa"/>
          </w:tcPr>
          <w:p w14:paraId="79F5C5BF" w14:textId="34BF9AAF" w:rsidR="00A62B8F" w:rsidRPr="00265DB6" w:rsidRDefault="000F54F7" w:rsidP="0071278B">
            <w:pPr>
              <w:jc w:val="center"/>
              <w:rPr>
                <w:rFonts w:asciiTheme="minorHAnsi" w:hAnsiTheme="minorHAnsi"/>
                <w:b/>
                <w:bCs/>
                <w:color w:val="FF0000"/>
                <w:szCs w:val="24"/>
              </w:rPr>
            </w:pPr>
            <w:r w:rsidRPr="00265DB6">
              <w:rPr>
                <w:rFonts w:asciiTheme="minorHAnsi" w:hAnsiTheme="minorHAnsi"/>
                <w:b/>
                <w:bCs/>
                <w:color w:val="FF0000"/>
                <w:szCs w:val="24"/>
              </w:rPr>
              <w:t>R2</w:t>
            </w:r>
            <w:r w:rsidR="0099101D">
              <w:rPr>
                <w:rFonts w:asciiTheme="minorHAnsi" w:hAnsiTheme="minorHAnsi"/>
                <w:b/>
                <w:bCs/>
                <w:color w:val="FF0000"/>
                <w:szCs w:val="24"/>
              </w:rPr>
              <w:t>1</w:t>
            </w:r>
            <w:r w:rsidRPr="00265DB6">
              <w:rPr>
                <w:rFonts w:asciiTheme="minorHAnsi" w:hAnsiTheme="minorHAnsi"/>
                <w:b/>
                <w:bCs/>
                <w:color w:val="FF0000"/>
                <w:szCs w:val="24"/>
              </w:rPr>
              <w:t>,</w:t>
            </w:r>
            <w:r w:rsidR="0099101D">
              <w:rPr>
                <w:rFonts w:asciiTheme="minorHAnsi" w:hAnsiTheme="minorHAnsi"/>
                <w:b/>
                <w:bCs/>
                <w:color w:val="FF0000"/>
                <w:szCs w:val="24"/>
              </w:rPr>
              <w:t>89</w:t>
            </w:r>
          </w:p>
        </w:tc>
      </w:tr>
    </w:tbl>
    <w:p w14:paraId="5E5B5904" w14:textId="725DC402" w:rsidR="00A62B8F" w:rsidRDefault="00A62B8F" w:rsidP="00A62B8F">
      <w:pPr>
        <w:pStyle w:val="Specification"/>
        <w:spacing w:line="276" w:lineRule="auto"/>
        <w:ind w:left="567"/>
      </w:pPr>
    </w:p>
    <w:p w14:paraId="60971C9F" w14:textId="77777777" w:rsidR="001D04CA" w:rsidRPr="00A55BF9" w:rsidRDefault="001D04CA" w:rsidP="001D04CA">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(1):</w:t>
      </w:r>
    </w:p>
    <w:p w14:paraId="2031F062" w14:textId="77777777" w:rsidR="001D04CA" w:rsidRPr="00A55BF9" w:rsidRDefault="001D04CA" w:rsidP="001D04CA">
      <w:pPr>
        <w:pStyle w:val="Specification"/>
        <w:ind w:left="567"/>
        <w:rPr>
          <w:rFonts w:asciiTheme="minorHAnsi" w:hAnsiTheme="minorHAnsi" w:cstheme="minorHAnsi"/>
          <w:sz w:val="22"/>
          <w:szCs w:val="22"/>
        </w:rPr>
      </w:pPr>
      <w:r w:rsidRPr="00A55BF9">
        <w:rPr>
          <w:rFonts w:asciiTheme="minorHAnsi" w:hAnsiTheme="minorHAnsi" w:cstheme="minorHAnsi"/>
          <w:sz w:val="22"/>
          <w:szCs w:val="22"/>
        </w:rPr>
        <w:t>The ROE indicated above is to ensure a competitive bidding process.</w:t>
      </w:r>
    </w:p>
    <w:p w14:paraId="36DF934E" w14:textId="77777777" w:rsidR="001D04CA" w:rsidRPr="00A55BF9" w:rsidRDefault="001D04CA" w:rsidP="001D04CA">
      <w:pPr>
        <w:pStyle w:val="Specification"/>
        <w:ind w:left="567"/>
        <w:rPr>
          <w:rFonts w:asciiTheme="minorHAnsi" w:hAnsiTheme="minorHAnsi" w:cstheme="minorHAnsi"/>
          <w:sz w:val="22"/>
          <w:szCs w:val="22"/>
        </w:rPr>
      </w:pPr>
    </w:p>
    <w:p w14:paraId="3A22D78D" w14:textId="77777777" w:rsidR="001D04CA" w:rsidRPr="00A55BF9" w:rsidRDefault="001D04CA" w:rsidP="001D04CA">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(2):</w:t>
      </w:r>
    </w:p>
    <w:p w14:paraId="2E2CDD8D" w14:textId="79CAE5A9" w:rsidR="00EB7459" w:rsidRPr="00A55BF9" w:rsidRDefault="001D04CA" w:rsidP="001D04CA">
      <w:pPr>
        <w:pStyle w:val="Specification"/>
        <w:spacing w:line="276" w:lineRule="auto"/>
        <w:ind w:left="567"/>
        <w:rPr>
          <w:rFonts w:asciiTheme="minorHAnsi" w:hAnsiTheme="minorHAnsi" w:cstheme="minorHAnsi"/>
          <w:sz w:val="22"/>
          <w:szCs w:val="22"/>
        </w:rPr>
      </w:pPr>
      <w:r w:rsidRPr="00A55BF9">
        <w:rPr>
          <w:rFonts w:asciiTheme="minorHAnsi" w:hAnsiTheme="minorHAnsi" w:cstheme="minorHAnsi"/>
          <w:sz w:val="22"/>
          <w:szCs w:val="22"/>
        </w:rPr>
        <w:t>The ROE will be fluctuating. The details of the ROE fluctuation will be negotiated during the contracting stage.</w:t>
      </w:r>
    </w:p>
    <w:p w14:paraId="780D813C" w14:textId="77777777" w:rsidR="00EB7459" w:rsidRPr="001F104B" w:rsidRDefault="00EB7459" w:rsidP="00A62B8F">
      <w:pPr>
        <w:pStyle w:val="Specification"/>
        <w:spacing w:line="276" w:lineRule="auto"/>
        <w:ind w:left="567"/>
      </w:pPr>
    </w:p>
    <w:p w14:paraId="7172D22E" w14:textId="77777777" w:rsidR="00A62B8F" w:rsidRPr="001F104B" w:rsidRDefault="00A62B8F" w:rsidP="00A62B8F">
      <w:pPr>
        <w:pStyle w:val="Heading2"/>
      </w:pPr>
      <w:bookmarkStart w:id="67" w:name="_Toc435315930"/>
      <w:bookmarkStart w:id="68" w:name="_Ref455338328"/>
      <w:bookmarkStart w:id="69" w:name="_Ref455597629"/>
      <w:bookmarkStart w:id="70" w:name="_Toc127119463"/>
      <w:bookmarkStart w:id="71" w:name="_Toc220395539"/>
      <w:r w:rsidRPr="001F104B">
        <w:t>D</w:t>
      </w:r>
      <w:bookmarkEnd w:id="67"/>
      <w:bookmarkEnd w:id="68"/>
      <w:bookmarkEnd w:id="69"/>
      <w:bookmarkEnd w:id="70"/>
      <w:r w:rsidR="00165575" w:rsidRPr="001F104B">
        <w:t>eclaration of Acceptance</w:t>
      </w:r>
      <w:bookmarkEnd w:id="7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1F104B" w14:paraId="6BFBE16A" w14:textId="77777777" w:rsidTr="0071278B">
        <w:trPr>
          <w:tblHeader/>
        </w:trPr>
        <w:tc>
          <w:tcPr>
            <w:tcW w:w="3339" w:type="pct"/>
            <w:shd w:val="clear" w:color="auto" w:fill="C6D9F1" w:themeFill="text2" w:themeFillTint="33"/>
          </w:tcPr>
          <w:p w14:paraId="5CF625D8" w14:textId="77777777" w:rsidR="00A62B8F" w:rsidRPr="001F104B" w:rsidRDefault="00A62B8F" w:rsidP="0071278B">
            <w:pPr>
              <w:rPr>
                <w:rFonts w:asciiTheme="minorHAnsi" w:hAnsiTheme="minorHAnsi" w:cstheme="minorHAnsi"/>
                <w:b/>
              </w:rPr>
            </w:pPr>
          </w:p>
        </w:tc>
        <w:tc>
          <w:tcPr>
            <w:tcW w:w="764" w:type="pct"/>
            <w:shd w:val="clear" w:color="auto" w:fill="C6D9F1" w:themeFill="text2" w:themeFillTint="33"/>
          </w:tcPr>
          <w:p w14:paraId="6A16C87A" w14:textId="77777777" w:rsidR="00A62B8F" w:rsidRPr="001F104B" w:rsidRDefault="00A62B8F" w:rsidP="0071278B">
            <w:pPr>
              <w:jc w:val="center"/>
              <w:rPr>
                <w:rFonts w:asciiTheme="minorHAnsi" w:hAnsiTheme="minorHAnsi" w:cstheme="minorHAnsi"/>
                <w:b/>
              </w:rPr>
            </w:pPr>
            <w:r w:rsidRPr="001F104B">
              <w:rPr>
                <w:rFonts w:asciiTheme="minorHAnsi" w:hAnsiTheme="minorHAnsi" w:cstheme="minorHAnsi"/>
                <w:b/>
              </w:rPr>
              <w:t>ACCEPT ALL</w:t>
            </w:r>
          </w:p>
        </w:tc>
        <w:tc>
          <w:tcPr>
            <w:tcW w:w="897" w:type="pct"/>
            <w:shd w:val="clear" w:color="auto" w:fill="C6D9F1" w:themeFill="text2" w:themeFillTint="33"/>
          </w:tcPr>
          <w:p w14:paraId="0715D793" w14:textId="77777777" w:rsidR="00A62B8F" w:rsidRPr="001F104B" w:rsidRDefault="00A62B8F" w:rsidP="0071278B">
            <w:pPr>
              <w:jc w:val="center"/>
              <w:rPr>
                <w:rFonts w:asciiTheme="minorHAnsi" w:hAnsiTheme="minorHAnsi" w:cstheme="minorHAnsi"/>
                <w:b/>
              </w:rPr>
            </w:pPr>
            <w:r w:rsidRPr="001F104B">
              <w:rPr>
                <w:rFonts w:asciiTheme="minorHAnsi" w:hAnsiTheme="minorHAnsi" w:cstheme="minorHAnsi"/>
                <w:b/>
              </w:rPr>
              <w:t>DO NOT ACCEPT ALL</w:t>
            </w:r>
          </w:p>
        </w:tc>
      </w:tr>
      <w:tr w:rsidR="00A62B8F" w:rsidRPr="001F104B" w14:paraId="0F3EFA3D" w14:textId="77777777" w:rsidTr="0071278B">
        <w:tc>
          <w:tcPr>
            <w:tcW w:w="3339" w:type="pct"/>
          </w:tcPr>
          <w:p w14:paraId="3903967F" w14:textId="5B0E972C" w:rsidR="00A62B8F" w:rsidRPr="00DD09C5" w:rsidRDefault="00A62B8F" w:rsidP="007734D9">
            <w:pPr>
              <w:pStyle w:val="Specification"/>
              <w:numPr>
                <w:ilvl w:val="0"/>
                <w:numId w:val="40"/>
              </w:numPr>
              <w:rPr>
                <w:rFonts w:asciiTheme="minorHAnsi" w:hAnsiTheme="minorHAnsi" w:cstheme="minorHAnsi"/>
                <w:sz w:val="22"/>
                <w:szCs w:val="22"/>
              </w:rPr>
            </w:pPr>
            <w:r w:rsidRPr="001F104B">
              <w:rPr>
                <w:rFonts w:asciiTheme="minorHAnsi" w:hAnsiTheme="minorHAnsi" w:cstheme="minorHAnsi"/>
                <w:sz w:val="22"/>
                <w:szCs w:val="22"/>
              </w:rPr>
              <w:t xml:space="preserve">The bidder declares to ACCEPT ALL the Costing and Pricing conditions as </w:t>
            </w:r>
            <w:r w:rsidRPr="00DD09C5">
              <w:rPr>
                <w:rFonts w:asciiTheme="minorHAnsi" w:hAnsiTheme="minorHAnsi" w:cstheme="minorHAnsi"/>
                <w:sz w:val="22"/>
                <w:szCs w:val="22"/>
              </w:rPr>
              <w:t xml:space="preserve">specified in </w:t>
            </w:r>
            <w:r w:rsidR="00145EA2" w:rsidRPr="00A55BF9">
              <w:rPr>
                <w:rFonts w:asciiTheme="minorHAnsi" w:hAnsiTheme="minorHAnsi" w:cstheme="minorHAnsi"/>
                <w:b/>
                <w:bCs/>
                <w:sz w:val="22"/>
                <w:szCs w:val="22"/>
              </w:rPr>
              <w:t xml:space="preserve">par 4.4.2 </w:t>
            </w:r>
            <w:r w:rsidRPr="00DD09C5">
              <w:rPr>
                <w:rFonts w:asciiTheme="minorHAnsi" w:hAnsiTheme="minorHAnsi" w:cstheme="minorHAnsi"/>
                <w:sz w:val="22"/>
                <w:szCs w:val="22"/>
              </w:rPr>
              <w:t>above by indicating with an “X” in the “ACCEPT ALL” column, or</w:t>
            </w:r>
          </w:p>
          <w:p w14:paraId="59B14AB2" w14:textId="59CA518B" w:rsidR="00A62B8F" w:rsidRPr="00DD09C5" w:rsidRDefault="00A62B8F" w:rsidP="007734D9">
            <w:pPr>
              <w:pStyle w:val="Specification"/>
              <w:numPr>
                <w:ilvl w:val="0"/>
                <w:numId w:val="40"/>
              </w:numPr>
              <w:rPr>
                <w:rFonts w:asciiTheme="minorHAnsi" w:hAnsiTheme="minorHAnsi" w:cstheme="minorHAnsi"/>
                <w:sz w:val="22"/>
                <w:szCs w:val="22"/>
              </w:rPr>
            </w:pPr>
            <w:r w:rsidRPr="00DD09C5">
              <w:rPr>
                <w:rFonts w:asciiTheme="minorHAnsi" w:hAnsiTheme="minorHAnsi" w:cstheme="minorHAnsi"/>
                <w:sz w:val="22"/>
                <w:szCs w:val="22"/>
              </w:rPr>
              <w:t xml:space="preserve">The bidder declares to NOT ACCEPT ALL the Costing and Pricing Conditions as specified in </w:t>
            </w:r>
            <w:r w:rsidR="00145EA2" w:rsidRPr="00A55BF9">
              <w:rPr>
                <w:rFonts w:asciiTheme="minorHAnsi" w:hAnsiTheme="minorHAnsi" w:cstheme="minorHAnsi"/>
                <w:b/>
                <w:bCs/>
                <w:sz w:val="22"/>
                <w:szCs w:val="22"/>
              </w:rPr>
              <w:t xml:space="preserve">par 4.4.2 </w:t>
            </w:r>
            <w:r w:rsidRPr="00DD09C5">
              <w:rPr>
                <w:rFonts w:asciiTheme="minorHAnsi" w:hAnsiTheme="minorHAnsi" w:cstheme="minorHAnsi"/>
                <w:sz w:val="22"/>
                <w:szCs w:val="22"/>
              </w:rPr>
              <w:t xml:space="preserve">above by - </w:t>
            </w:r>
          </w:p>
          <w:p w14:paraId="018B703A" w14:textId="77777777" w:rsidR="00A62B8F" w:rsidRPr="001F104B" w:rsidRDefault="00A62B8F" w:rsidP="007734D9">
            <w:pPr>
              <w:pStyle w:val="Specification"/>
              <w:numPr>
                <w:ilvl w:val="1"/>
                <w:numId w:val="87"/>
              </w:numPr>
              <w:ind w:left="993"/>
              <w:rPr>
                <w:rFonts w:asciiTheme="minorHAnsi" w:hAnsiTheme="minorHAnsi" w:cstheme="minorHAnsi"/>
                <w:sz w:val="22"/>
                <w:szCs w:val="22"/>
              </w:rPr>
            </w:pPr>
            <w:r w:rsidRPr="00DD09C5">
              <w:rPr>
                <w:rFonts w:asciiTheme="minorHAnsi" w:hAnsiTheme="minorHAnsi" w:cstheme="minorHAnsi"/>
                <w:sz w:val="22"/>
                <w:szCs w:val="22"/>
              </w:rPr>
              <w:t>Indicating with an “X” in the “DO NOT ACCEPT</w:t>
            </w:r>
            <w:r w:rsidRPr="001F104B">
              <w:rPr>
                <w:rFonts w:asciiTheme="minorHAnsi" w:hAnsiTheme="minorHAnsi" w:cstheme="minorHAnsi"/>
                <w:sz w:val="22"/>
                <w:szCs w:val="22"/>
              </w:rPr>
              <w:t xml:space="preserve"> ALL” column, </w:t>
            </w:r>
            <w:proofErr w:type="gramStart"/>
            <w:r w:rsidRPr="001F104B">
              <w:rPr>
                <w:rFonts w:asciiTheme="minorHAnsi" w:hAnsiTheme="minorHAnsi" w:cstheme="minorHAnsi"/>
                <w:sz w:val="22"/>
                <w:szCs w:val="22"/>
              </w:rPr>
              <w:t>and;</w:t>
            </w:r>
            <w:proofErr w:type="gramEnd"/>
          </w:p>
          <w:p w14:paraId="5D5D0137" w14:textId="77777777" w:rsidR="00A62B8F" w:rsidRPr="001F104B" w:rsidRDefault="00A62B8F" w:rsidP="007734D9">
            <w:pPr>
              <w:pStyle w:val="Specification"/>
              <w:numPr>
                <w:ilvl w:val="1"/>
                <w:numId w:val="87"/>
              </w:numPr>
              <w:ind w:left="993"/>
              <w:rPr>
                <w:rFonts w:asciiTheme="minorHAnsi" w:hAnsiTheme="minorHAnsi" w:cstheme="minorHAnsi"/>
                <w:sz w:val="22"/>
                <w:szCs w:val="22"/>
              </w:rPr>
            </w:pPr>
            <w:r w:rsidRPr="001F104B">
              <w:rPr>
                <w:rFonts w:asciiTheme="minorHAnsi" w:hAnsiTheme="minorHAnsi" w:cstheme="minorHAnsi"/>
                <w:sz w:val="22"/>
                <w:szCs w:val="22"/>
              </w:rPr>
              <w:t xml:space="preserve">Provide reason and proposal for each of the condition not accepted. </w:t>
            </w:r>
          </w:p>
        </w:tc>
        <w:tc>
          <w:tcPr>
            <w:tcW w:w="764" w:type="pct"/>
          </w:tcPr>
          <w:p w14:paraId="540471E6" w14:textId="77777777" w:rsidR="00A62B8F" w:rsidRPr="001F104B" w:rsidRDefault="00A62B8F" w:rsidP="0071278B">
            <w:pPr>
              <w:jc w:val="center"/>
              <w:rPr>
                <w:rFonts w:asciiTheme="minorHAnsi" w:hAnsiTheme="minorHAnsi" w:cstheme="minorHAnsi"/>
              </w:rPr>
            </w:pPr>
          </w:p>
        </w:tc>
        <w:tc>
          <w:tcPr>
            <w:tcW w:w="897" w:type="pct"/>
          </w:tcPr>
          <w:p w14:paraId="49925E78" w14:textId="77777777" w:rsidR="00A62B8F" w:rsidRPr="001F104B" w:rsidRDefault="00A62B8F" w:rsidP="0071278B">
            <w:pPr>
              <w:jc w:val="center"/>
              <w:rPr>
                <w:rFonts w:asciiTheme="minorHAnsi" w:hAnsiTheme="minorHAnsi" w:cstheme="minorHAnsi"/>
              </w:rPr>
            </w:pPr>
          </w:p>
        </w:tc>
      </w:tr>
      <w:tr w:rsidR="00A62B8F" w:rsidRPr="00165575" w14:paraId="0D3EA74A" w14:textId="77777777" w:rsidTr="0071278B">
        <w:tc>
          <w:tcPr>
            <w:tcW w:w="5000" w:type="pct"/>
            <w:gridSpan w:val="3"/>
          </w:tcPr>
          <w:p w14:paraId="7E12A510" w14:textId="77777777" w:rsidR="00A62B8F" w:rsidRPr="001F104B" w:rsidRDefault="00A62B8F" w:rsidP="0071278B">
            <w:pPr>
              <w:rPr>
                <w:rFonts w:asciiTheme="minorHAnsi" w:hAnsiTheme="minorHAnsi" w:cstheme="minorHAnsi"/>
                <w:b/>
              </w:rPr>
            </w:pPr>
            <w:r w:rsidRPr="001F104B">
              <w:rPr>
                <w:rFonts w:asciiTheme="minorHAnsi" w:hAnsiTheme="minorHAnsi" w:cstheme="minorHAnsi"/>
                <w:b/>
              </w:rPr>
              <w:t>Comments by bidder:</w:t>
            </w:r>
          </w:p>
          <w:p w14:paraId="2C534BC7" w14:textId="77777777" w:rsidR="00A62B8F" w:rsidRPr="00165575" w:rsidRDefault="00A62B8F" w:rsidP="0071278B">
            <w:pPr>
              <w:rPr>
                <w:rFonts w:asciiTheme="minorHAnsi" w:hAnsiTheme="minorHAnsi" w:cstheme="minorHAnsi"/>
              </w:rPr>
            </w:pPr>
            <w:r w:rsidRPr="001F104B">
              <w:rPr>
                <w:rFonts w:asciiTheme="minorHAnsi" w:hAnsiTheme="minorHAnsi" w:cstheme="minorHAnsi"/>
              </w:rPr>
              <w:t>Provide the condition reference, the reasons for not accepting the condition.</w:t>
            </w:r>
          </w:p>
          <w:p w14:paraId="128ED99A" w14:textId="77777777" w:rsidR="00A62B8F" w:rsidRPr="00165575" w:rsidRDefault="00A62B8F" w:rsidP="0071278B">
            <w:pPr>
              <w:rPr>
                <w:rFonts w:asciiTheme="minorHAnsi" w:hAnsiTheme="minorHAnsi" w:cstheme="minorHAnsi"/>
                <w:b/>
              </w:rPr>
            </w:pPr>
          </w:p>
        </w:tc>
      </w:tr>
    </w:tbl>
    <w:p w14:paraId="37A47A28" w14:textId="77777777" w:rsidR="00A62B8F" w:rsidRDefault="00A62B8F" w:rsidP="002E5AED"/>
    <w:p w14:paraId="3BEF13D1" w14:textId="77777777" w:rsidR="00AD34B8" w:rsidRPr="00473F58" w:rsidRDefault="00AD34B8" w:rsidP="002E5AED">
      <w:pPr>
        <w:pStyle w:val="Heading2"/>
      </w:pPr>
      <w:bookmarkStart w:id="72" w:name="_Toc220395540"/>
      <w:r w:rsidRPr="00473F58">
        <w:t>Preference Requirements</w:t>
      </w:r>
      <w:bookmarkEnd w:id="72"/>
    </w:p>
    <w:p w14:paraId="408E71B8" w14:textId="77777777" w:rsidR="00516418" w:rsidRPr="000B1A52" w:rsidRDefault="00516418" w:rsidP="007734D9">
      <w:pPr>
        <w:pStyle w:val="ListParagraph"/>
        <w:numPr>
          <w:ilvl w:val="0"/>
          <w:numId w:val="28"/>
        </w:numPr>
      </w:pPr>
      <w:r w:rsidRPr="000B1A52">
        <w:t>The bidder must complete in full all the PREFERENCE requirements.</w:t>
      </w:r>
    </w:p>
    <w:p w14:paraId="33AD7557" w14:textId="77777777" w:rsidR="00516418" w:rsidRPr="00F268E6" w:rsidRDefault="00516418" w:rsidP="007734D9">
      <w:pPr>
        <w:numPr>
          <w:ilvl w:val="0"/>
          <w:numId w:val="28"/>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6A0B1836" w14:textId="2C07A43B" w:rsidR="003008D7" w:rsidRPr="00A55BF9" w:rsidRDefault="003008D7" w:rsidP="007734D9">
      <w:pPr>
        <w:numPr>
          <w:ilvl w:val="0"/>
          <w:numId w:val="28"/>
        </w:numPr>
        <w:rPr>
          <w:rFonts w:cs="Calibri"/>
          <w:szCs w:val="24"/>
        </w:rPr>
      </w:pPr>
      <w:r w:rsidRPr="00A55BF9">
        <w:rPr>
          <w:rFonts w:cs="Calibri"/>
          <w:szCs w:val="24"/>
        </w:rPr>
        <w:t xml:space="preserve">Points will be allocated for each PREFERENCE requirement as per the criteria set in </w:t>
      </w:r>
      <w:r w:rsidR="008C3D61">
        <w:rPr>
          <w:rFonts w:cs="Calibri"/>
          <w:szCs w:val="24"/>
        </w:rPr>
        <w:t xml:space="preserve">the </w:t>
      </w:r>
      <w:r w:rsidRPr="00A55BF9">
        <w:rPr>
          <w:rFonts w:cs="Calibri"/>
          <w:b/>
          <w:bCs/>
          <w:szCs w:val="24"/>
        </w:rPr>
        <w:t>table</w:t>
      </w:r>
      <w:r w:rsidRPr="00A55BF9">
        <w:rPr>
          <w:rFonts w:cs="Calibri"/>
          <w:szCs w:val="24"/>
        </w:rPr>
        <w:t xml:space="preserve"> based on the offer submitted by the Bidder.</w:t>
      </w:r>
    </w:p>
    <w:p w14:paraId="347C4C9E" w14:textId="77777777" w:rsidR="00516418" w:rsidRPr="00B91763" w:rsidRDefault="00516418" w:rsidP="007734D9">
      <w:pPr>
        <w:numPr>
          <w:ilvl w:val="0"/>
          <w:numId w:val="28"/>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B91763">
        <w:rPr>
          <w:rFonts w:cs="Calibri"/>
          <w:szCs w:val="24"/>
        </w:rPr>
        <w:t>be located in</w:t>
      </w:r>
      <w:proofErr w:type="gramEnd"/>
      <w:r w:rsidRPr="00B91763">
        <w:rPr>
          <w:rFonts w:cs="Calibri"/>
          <w:szCs w:val="24"/>
        </w:rPr>
        <w:t xml:space="preserve">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1F942843" w14:textId="77777777" w:rsidR="00516418" w:rsidRPr="000B1A52" w:rsidRDefault="00516418" w:rsidP="007734D9">
      <w:pPr>
        <w:numPr>
          <w:ilvl w:val="0"/>
          <w:numId w:val="28"/>
        </w:numPr>
        <w:rPr>
          <w:rFonts w:cs="Calibri"/>
        </w:rPr>
      </w:pPr>
      <w:r w:rsidRPr="00B91763">
        <w:rPr>
          <w:rFonts w:asciiTheme="minorHAnsi" w:hAnsiTheme="minorHAnsi" w:cstheme="minorHAnsi"/>
          <w:b/>
          <w:bCs/>
        </w:rPr>
        <w:t>Preference Goal Requirements</w:t>
      </w:r>
    </w:p>
    <w:p w14:paraId="159835D8" w14:textId="0CF44D36" w:rsidR="00E92B0A" w:rsidRPr="000813DD" w:rsidRDefault="00E92B0A" w:rsidP="007734D9">
      <w:pPr>
        <w:numPr>
          <w:ilvl w:val="1"/>
          <w:numId w:val="28"/>
        </w:numPr>
        <w:rPr>
          <w:rFonts w:cs="Calibri"/>
          <w:szCs w:val="24"/>
        </w:rPr>
      </w:pPr>
      <w:r w:rsidRPr="000813DD">
        <w:rPr>
          <w:rFonts w:cs="Calibri"/>
          <w:szCs w:val="24"/>
        </w:rPr>
        <w:t xml:space="preserve">The </w:t>
      </w:r>
      <w:r w:rsidRPr="000813DD">
        <w:rPr>
          <w:rFonts w:cs="Calibri"/>
          <w:b/>
          <w:bCs/>
          <w:szCs w:val="24"/>
        </w:rPr>
        <w:t>Bidder must complete the 90/10 preference point system</w:t>
      </w:r>
      <w:r w:rsidRPr="000813DD">
        <w:rPr>
          <w:rFonts w:cs="Calibri"/>
          <w:szCs w:val="24"/>
        </w:rPr>
        <w:t xml:space="preserve"> based on the offer submitted by the Bidder and submit proof or documentation required in terms of this tender.</w:t>
      </w:r>
    </w:p>
    <w:p w14:paraId="5718F771" w14:textId="6223977E" w:rsidR="00516418" w:rsidRPr="00951860" w:rsidRDefault="00516418" w:rsidP="007734D9">
      <w:pPr>
        <w:pStyle w:val="ListParagraph"/>
        <w:numPr>
          <w:ilvl w:val="1"/>
          <w:numId w:val="28"/>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F268E6">
        <w:rPr>
          <w:rFonts w:cs="Calibri"/>
          <w:b/>
          <w:bCs/>
        </w:rPr>
        <w:t xml:space="preserve">table </w:t>
      </w:r>
      <w:r w:rsidR="00814877" w:rsidRPr="00F268E6">
        <w:rPr>
          <w:rFonts w:cs="Calibri"/>
          <w:b/>
          <w:bCs/>
        </w:rPr>
        <w:t>13</w:t>
      </w:r>
      <w:r w:rsidRPr="00320C19">
        <w:rPr>
          <w:rFonts w:cs="Calibri"/>
        </w:rPr>
        <w:t xml:space="preserve"> below.</w:t>
      </w:r>
    </w:p>
    <w:p w14:paraId="7CAAFC38" w14:textId="4F73FDC4" w:rsidR="00516418" w:rsidRPr="00951860" w:rsidRDefault="00516418" w:rsidP="007734D9">
      <w:pPr>
        <w:pStyle w:val="ListParagraph"/>
        <w:numPr>
          <w:ilvl w:val="1"/>
          <w:numId w:val="28"/>
        </w:numPr>
        <w:spacing w:after="120"/>
        <w:outlineLvl w:val="9"/>
        <w:rPr>
          <w:rFonts w:cs="Calibri"/>
        </w:rPr>
      </w:pPr>
      <w:r w:rsidRPr="00951860">
        <w:rPr>
          <w:rFonts w:cs="Calibri"/>
        </w:rPr>
        <w:lastRenderedPageBreak/>
        <w:t xml:space="preserve">The Bidder </w:t>
      </w:r>
      <w:r w:rsidRPr="00951860">
        <w:rPr>
          <w:rFonts w:cs="Calibri"/>
          <w:b/>
          <w:bCs/>
        </w:rPr>
        <w:t>must indicate their commitment</w:t>
      </w:r>
      <w:r w:rsidRPr="00951860">
        <w:rPr>
          <w:rFonts w:cs="Calibri"/>
        </w:rPr>
        <w:t xml:space="preserve"> to claim points for each of the preference points by signing </w:t>
      </w:r>
      <w:r w:rsidRPr="008C3D61">
        <w:rPr>
          <w:rFonts w:cs="Calibri"/>
        </w:rPr>
        <w:t xml:space="preserve">at </w:t>
      </w:r>
      <w:r w:rsidRPr="008C3D61">
        <w:rPr>
          <w:rFonts w:cs="Calibri"/>
          <w:b/>
          <w:bCs/>
        </w:rPr>
        <w:t>par 4.5</w:t>
      </w:r>
      <w:r w:rsidRPr="008C3D61">
        <w:rPr>
          <w:rFonts w:cs="Calibri"/>
        </w:rPr>
        <w:t xml:space="preserve"> in</w:t>
      </w:r>
      <w:r w:rsidRPr="00951860">
        <w:rPr>
          <w:rFonts w:cs="Calibri"/>
        </w:rPr>
        <w:t xml:space="preserve"> the Invitation to Bid document.</w:t>
      </w:r>
    </w:p>
    <w:p w14:paraId="469AE35C" w14:textId="2FDB29D6" w:rsidR="00516418" w:rsidRPr="00951860" w:rsidRDefault="00516418" w:rsidP="007734D9">
      <w:pPr>
        <w:pStyle w:val="ListParagraph"/>
        <w:numPr>
          <w:ilvl w:val="1"/>
          <w:numId w:val="28"/>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3F11135E" w14:textId="77777777" w:rsidR="00516418" w:rsidRPr="00951860" w:rsidRDefault="00516418" w:rsidP="007734D9">
      <w:pPr>
        <w:pStyle w:val="ListParagraph"/>
        <w:numPr>
          <w:ilvl w:val="1"/>
          <w:numId w:val="28"/>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 xml:space="preserve">legally </w:t>
      </w:r>
      <w:proofErr w:type="gramStart"/>
      <w:r w:rsidRPr="00951860">
        <w:rPr>
          <w:rFonts w:cs="Calibri"/>
          <w:b/>
          <w:bCs/>
        </w:rPr>
        <w:t>binding</w:t>
      </w:r>
      <w:proofErr w:type="gramEnd"/>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0D20D9EA" w14:textId="77777777" w:rsidR="00516418" w:rsidRPr="00951860" w:rsidRDefault="00516418" w:rsidP="007734D9">
      <w:pPr>
        <w:pStyle w:val="ListParagraph"/>
        <w:numPr>
          <w:ilvl w:val="1"/>
          <w:numId w:val="28"/>
        </w:numPr>
        <w:spacing w:after="120"/>
        <w:outlineLvl w:val="9"/>
        <w:rPr>
          <w:rFonts w:cs="Calibri"/>
        </w:rPr>
      </w:pPr>
      <w:r w:rsidRPr="00951860">
        <w:rPr>
          <w:rFonts w:cs="Calibri"/>
        </w:rPr>
        <w:t xml:space="preserve">The Bidder </w:t>
      </w:r>
      <w:r w:rsidRPr="00951860">
        <w:rPr>
          <w:rFonts w:cs="Calibri"/>
          <w:b/>
          <w:bCs/>
        </w:rPr>
        <w:t xml:space="preserve">must </w:t>
      </w:r>
      <w:proofErr w:type="gramStart"/>
      <w:r w:rsidRPr="00951860">
        <w:rPr>
          <w:rFonts w:cs="Calibri"/>
          <w:b/>
          <w:bCs/>
        </w:rPr>
        <w:t>sustain, or</w:t>
      </w:r>
      <w:proofErr w:type="gramEnd"/>
      <w:r w:rsidRPr="00951860">
        <w:rPr>
          <w:rFonts w:cs="Calibri"/>
          <w:b/>
          <w:bCs/>
        </w:rPr>
        <w:t xml:space="preserve"> improve</w:t>
      </w:r>
      <w:r w:rsidRPr="00951860">
        <w:rPr>
          <w:rFonts w:cs="Calibri"/>
        </w:rPr>
        <w:t xml:space="preserve"> the company’s BBBEE Level for the duration of the contact which will form part of the Contractual Agreement.</w:t>
      </w:r>
    </w:p>
    <w:p w14:paraId="4054948A" w14:textId="77777777" w:rsidR="00516418" w:rsidRPr="00951860" w:rsidRDefault="00516418" w:rsidP="007734D9">
      <w:pPr>
        <w:pStyle w:val="ListParagraph"/>
        <w:numPr>
          <w:ilvl w:val="1"/>
          <w:numId w:val="28"/>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07D34442" w14:textId="77777777" w:rsidR="00516418" w:rsidRPr="00951860" w:rsidRDefault="00516418" w:rsidP="007734D9">
      <w:pPr>
        <w:pStyle w:val="ListParagraph"/>
        <w:numPr>
          <w:ilvl w:val="1"/>
          <w:numId w:val="28"/>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4EEE4E73" w14:textId="77777777" w:rsidR="00516418" w:rsidRPr="00951860" w:rsidRDefault="00516418" w:rsidP="007734D9">
      <w:pPr>
        <w:pStyle w:val="ListParagraph"/>
        <w:numPr>
          <w:ilvl w:val="1"/>
          <w:numId w:val="28"/>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27446DA4" w14:textId="77777777" w:rsidR="00516418" w:rsidRPr="00951860" w:rsidRDefault="00516418" w:rsidP="007734D9">
      <w:pPr>
        <w:pStyle w:val="ListParagraph"/>
        <w:numPr>
          <w:ilvl w:val="1"/>
          <w:numId w:val="28"/>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7C3373A6" w14:textId="621F12E7" w:rsidR="00516418" w:rsidRPr="00A55BF9" w:rsidRDefault="00516418" w:rsidP="007734D9">
      <w:pPr>
        <w:pStyle w:val="ListParagraph"/>
        <w:numPr>
          <w:ilvl w:val="1"/>
          <w:numId w:val="28"/>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00E92B0A" w:rsidRPr="00A55BF9">
        <w:rPr>
          <w:rFonts w:cs="Calibri"/>
          <w:b/>
          <w:bCs/>
        </w:rPr>
        <w:t>, (vi)</w:t>
      </w:r>
      <w:r w:rsidRPr="00DC21C0">
        <w:rPr>
          <w:rFonts w:cs="Calibri"/>
          <w:b/>
          <w:bCs/>
        </w:rPr>
        <w:t>and (vii) above</w:t>
      </w:r>
      <w:r w:rsidRPr="00951860">
        <w:rPr>
          <w:rFonts w:cs="Calibri"/>
          <w:b/>
          <w:bCs/>
        </w:rPr>
        <w:t>.</w:t>
      </w:r>
    </w:p>
    <w:p w14:paraId="78FDEDD3" w14:textId="77777777" w:rsidR="00320C19" w:rsidRDefault="00320C19" w:rsidP="00516418">
      <w:pPr>
        <w:pStyle w:val="Specification"/>
        <w:ind w:left="360" w:hanging="360"/>
        <w:jc w:val="both"/>
        <w:rPr>
          <w:rFonts w:cs="Calibri"/>
        </w:rPr>
      </w:pPr>
    </w:p>
    <w:p w14:paraId="30CF8955" w14:textId="77777777" w:rsidR="007228B0" w:rsidRDefault="007228B0" w:rsidP="008B2837">
      <w:pPr>
        <w:pStyle w:val="Caption"/>
        <w:ind w:left="1134"/>
        <w:rPr>
          <w:rFonts w:cs="Calibri Light"/>
          <w:szCs w:val="22"/>
        </w:rPr>
      </w:pPr>
    </w:p>
    <w:p w14:paraId="7F9EECBB" w14:textId="77777777" w:rsidR="007228B0" w:rsidRDefault="007228B0" w:rsidP="008B2837">
      <w:pPr>
        <w:pStyle w:val="Caption"/>
        <w:ind w:left="1134"/>
        <w:rPr>
          <w:rFonts w:cs="Calibri Light"/>
          <w:szCs w:val="22"/>
        </w:rPr>
      </w:pPr>
    </w:p>
    <w:p w14:paraId="2B81AECE" w14:textId="77777777" w:rsidR="007228B0" w:rsidRDefault="007228B0" w:rsidP="008B2837">
      <w:pPr>
        <w:pStyle w:val="Caption"/>
        <w:ind w:left="1134"/>
        <w:rPr>
          <w:rFonts w:cs="Calibri Light"/>
          <w:szCs w:val="22"/>
        </w:rPr>
      </w:pPr>
    </w:p>
    <w:p w14:paraId="2F07DB60" w14:textId="77777777" w:rsidR="007228B0" w:rsidRDefault="007228B0" w:rsidP="008B2837">
      <w:pPr>
        <w:pStyle w:val="Caption"/>
        <w:ind w:left="1134"/>
        <w:rPr>
          <w:rFonts w:cs="Calibri Light"/>
          <w:szCs w:val="22"/>
        </w:rPr>
      </w:pPr>
    </w:p>
    <w:p w14:paraId="1BFA723C" w14:textId="77777777" w:rsidR="007228B0" w:rsidRDefault="007228B0" w:rsidP="008B2837">
      <w:pPr>
        <w:pStyle w:val="Caption"/>
        <w:ind w:left="1134"/>
        <w:rPr>
          <w:rFonts w:cs="Calibri Light"/>
          <w:szCs w:val="22"/>
        </w:rPr>
      </w:pPr>
    </w:p>
    <w:p w14:paraId="18E91D20" w14:textId="77777777" w:rsidR="007228B0" w:rsidRDefault="007228B0" w:rsidP="008B2837">
      <w:pPr>
        <w:pStyle w:val="Caption"/>
        <w:ind w:left="1134"/>
        <w:rPr>
          <w:rFonts w:cs="Calibri Light"/>
          <w:szCs w:val="22"/>
        </w:rPr>
      </w:pPr>
    </w:p>
    <w:p w14:paraId="5926378B" w14:textId="77777777" w:rsidR="007228B0" w:rsidRDefault="007228B0" w:rsidP="008B2837">
      <w:pPr>
        <w:pStyle w:val="Caption"/>
        <w:ind w:left="1134"/>
        <w:rPr>
          <w:rFonts w:cs="Calibri Light"/>
          <w:szCs w:val="22"/>
        </w:rPr>
      </w:pPr>
    </w:p>
    <w:p w14:paraId="2A2DADD5" w14:textId="77777777" w:rsidR="007228B0" w:rsidRDefault="007228B0" w:rsidP="008B2837">
      <w:pPr>
        <w:pStyle w:val="Caption"/>
        <w:ind w:left="1134"/>
        <w:rPr>
          <w:rFonts w:cs="Calibri Light"/>
          <w:szCs w:val="22"/>
        </w:rPr>
        <w:sectPr w:rsidR="007228B0" w:rsidSect="00D015A3">
          <w:pgSz w:w="11906" w:h="16838"/>
          <w:pgMar w:top="1134" w:right="1134" w:bottom="1134" w:left="1123" w:header="680" w:footer="680" w:gutter="0"/>
          <w:cols w:space="720"/>
          <w:docGrid w:linePitch="326"/>
        </w:sectPr>
      </w:pPr>
    </w:p>
    <w:p w14:paraId="4BFB6EE1" w14:textId="758085CB" w:rsidR="008B2837" w:rsidRPr="005B56DA" w:rsidRDefault="008B2837" w:rsidP="008B2837">
      <w:pPr>
        <w:pStyle w:val="Caption"/>
        <w:ind w:left="1134"/>
        <w:rPr>
          <w:rFonts w:cs="Calibri Light"/>
        </w:rPr>
      </w:pPr>
      <w:r w:rsidRPr="005B56DA">
        <w:rPr>
          <w:rFonts w:cs="Calibri Light"/>
          <w:szCs w:val="22"/>
        </w:rPr>
        <w:lastRenderedPageBreak/>
        <w:t xml:space="preserve">Table </w:t>
      </w:r>
      <w:r w:rsidR="008C3D61">
        <w:rPr>
          <w:rFonts w:cs="Calibri Light"/>
          <w:szCs w:val="22"/>
        </w:rPr>
        <w:t>13</w:t>
      </w:r>
      <w:r w:rsidRPr="005B56DA">
        <w:rPr>
          <w:rFonts w:cs="Calibri Light"/>
          <w:szCs w:val="22"/>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8B2837" w:rsidRPr="00CA6602" w14:paraId="7B4D7F13" w14:textId="77777777" w:rsidTr="0043578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7D98C9A" w14:textId="77777777" w:rsidR="008B2837" w:rsidRPr="00CA6602" w:rsidRDefault="008B2837" w:rsidP="0043578E">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FF3A1C6" w14:textId="77777777" w:rsidR="008B2837" w:rsidRPr="005738F2" w:rsidRDefault="008B2837" w:rsidP="0043578E">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0091FAC1" w14:textId="77777777" w:rsidR="008B2837" w:rsidRPr="005738F2" w:rsidRDefault="008B2837" w:rsidP="0043578E">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8B2837" w:rsidRPr="00CA6602" w14:paraId="52EA4C2F" w14:textId="77777777" w:rsidTr="0043578E">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710E83F" w14:textId="77777777" w:rsidR="008B2837" w:rsidRPr="00CA6602" w:rsidRDefault="008B2837" w:rsidP="0043578E">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EAAB74B" w14:textId="77777777" w:rsidR="008B2837" w:rsidRPr="00CA6602" w:rsidRDefault="008B2837" w:rsidP="0043578E">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46467C22" w14:textId="77777777" w:rsidR="008B2837" w:rsidRPr="00CA6602" w:rsidRDefault="008B2837" w:rsidP="0043578E">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1914ED8F" w14:textId="77777777" w:rsidR="008B2837" w:rsidRPr="00CA6602" w:rsidRDefault="008B2837" w:rsidP="0043578E">
            <w:pPr>
              <w:jc w:val="left"/>
              <w:rPr>
                <w:rFonts w:cs="Calibri"/>
                <w:b/>
                <w:bCs/>
                <w:color w:val="0E1B8D"/>
                <w:szCs w:val="24"/>
                <w:lang w:eastAsia="en-GB"/>
              </w:rPr>
            </w:pPr>
            <w:r w:rsidRPr="00CA6602">
              <w:rPr>
                <w:rFonts w:cs="Calibri"/>
                <w:b/>
                <w:bCs/>
                <w:color w:val="0E1B8D"/>
                <w:szCs w:val="24"/>
                <w:lang w:eastAsia="en-GB"/>
              </w:rPr>
              <w:t>Evidence Reference</w:t>
            </w:r>
          </w:p>
        </w:tc>
      </w:tr>
      <w:tr w:rsidR="008B2837" w:rsidRPr="00CA6602" w14:paraId="6E174AA3" w14:textId="77777777" w:rsidTr="0043578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1797AA0" w14:textId="77777777" w:rsidR="008B2837" w:rsidRPr="00CA6602" w:rsidRDefault="008B2837" w:rsidP="0043578E">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C61ED8B" w14:textId="77777777" w:rsidR="008B2837" w:rsidRPr="00CA6602" w:rsidRDefault="008B2837" w:rsidP="0043578E">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43E2C7C9" w14:textId="77777777" w:rsidR="008B2837" w:rsidRPr="00CA6602" w:rsidRDefault="008B2837" w:rsidP="0043578E">
            <w:pPr>
              <w:rPr>
                <w:rFonts w:cs="Calibri"/>
                <w:b/>
                <w:bCs/>
                <w:color w:val="0E1B8D"/>
                <w:lang w:eastAsia="en-GB"/>
              </w:rPr>
            </w:pPr>
            <w:r w:rsidRPr="00CA6602">
              <w:rPr>
                <w:rFonts w:cs="Calibri"/>
                <w:b/>
                <w:bCs/>
                <w:color w:val="0E1B8D"/>
                <w:lang w:eastAsia="en-GB"/>
              </w:rPr>
              <w:t> </w:t>
            </w:r>
          </w:p>
        </w:tc>
      </w:tr>
      <w:tr w:rsidR="008B2837" w:rsidRPr="00CA6602" w14:paraId="159FD752" w14:textId="77777777" w:rsidTr="0043578E">
        <w:trPr>
          <w:trHeight w:val="2144"/>
        </w:trPr>
        <w:tc>
          <w:tcPr>
            <w:tcW w:w="1691" w:type="dxa"/>
            <w:tcBorders>
              <w:top w:val="nil"/>
              <w:left w:val="single" w:sz="8" w:space="0" w:color="4F81BD"/>
              <w:bottom w:val="single" w:sz="8" w:space="0" w:color="4F81BD"/>
              <w:right w:val="single" w:sz="8" w:space="0" w:color="4F81BD"/>
            </w:tcBorders>
          </w:tcPr>
          <w:p w14:paraId="0E9744DB" w14:textId="77777777" w:rsidR="008B2837" w:rsidRPr="00CA6602" w:rsidRDefault="008B2837" w:rsidP="0043578E">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5C393FED" w14:textId="77777777" w:rsidR="008B2837" w:rsidRPr="00CA6602" w:rsidRDefault="008B2837" w:rsidP="0043578E">
            <w:pPr>
              <w:jc w:val="left"/>
              <w:rPr>
                <w:rFonts w:cs="Calibri"/>
                <w:szCs w:val="24"/>
                <w:lang w:eastAsia="en-GB"/>
              </w:rPr>
            </w:pPr>
            <w:r w:rsidRPr="00CA6602">
              <w:rPr>
                <w:rFonts w:cs="Calibri"/>
                <w:b/>
                <w:bCs/>
                <w:szCs w:val="24"/>
                <w:lang w:eastAsia="en-GB"/>
              </w:rPr>
              <w:t>B-BBEE Requirements</w:t>
            </w:r>
          </w:p>
          <w:p w14:paraId="1B56540C" w14:textId="77777777" w:rsidR="008B2837" w:rsidRPr="00CA6602" w:rsidRDefault="008B2837" w:rsidP="0043578E">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59E307E1" w14:textId="77777777" w:rsidR="008B2837" w:rsidRPr="00CA6602" w:rsidRDefault="008B2837" w:rsidP="0043578E">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75B2336D" w14:textId="7BAD42F2" w:rsidR="008B2837" w:rsidRPr="00CA6602" w:rsidRDefault="008B2837" w:rsidP="007734D9">
            <w:pPr>
              <w:numPr>
                <w:ilvl w:val="0"/>
                <w:numId w:val="88"/>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Columns A, B</w:t>
            </w:r>
            <w:r w:rsidR="00EA342A">
              <w:rPr>
                <w:rFonts w:asciiTheme="minorHAnsi" w:hAnsiTheme="minorHAnsi" w:cs="Calibri"/>
                <w:b/>
                <w:bCs/>
                <w:szCs w:val="24"/>
              </w:rPr>
              <w:t xml:space="preserve"> and </w:t>
            </w:r>
            <w:r w:rsidRPr="00CA6602">
              <w:rPr>
                <w:rFonts w:asciiTheme="minorHAnsi" w:hAnsiTheme="minorHAnsi" w:cs="Calibri"/>
                <w:b/>
                <w:bCs/>
                <w:szCs w:val="24"/>
              </w:rPr>
              <w:t xml:space="preserve">C in </w:t>
            </w:r>
            <w:r w:rsidRPr="000558A5">
              <w:rPr>
                <w:rFonts w:asciiTheme="minorHAnsi" w:hAnsiTheme="minorHAnsi" w:cs="Calibri"/>
                <w:b/>
                <w:bCs/>
                <w:szCs w:val="24"/>
              </w:rPr>
              <w:t xml:space="preserve">table </w:t>
            </w:r>
            <w:r w:rsidR="008C3D61">
              <w:rPr>
                <w:rFonts w:asciiTheme="minorHAnsi" w:hAnsiTheme="minorHAnsi" w:cs="Calibri"/>
                <w:b/>
                <w:bCs/>
                <w:szCs w:val="24"/>
              </w:rPr>
              <w:t>14</w:t>
            </w:r>
          </w:p>
          <w:p w14:paraId="506BE3FE" w14:textId="77777777" w:rsidR="008B2837" w:rsidRPr="00B447B8" w:rsidRDefault="008B2837" w:rsidP="0043578E">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561669CE" w14:textId="77777777" w:rsidR="008B2837" w:rsidRPr="00B447B8" w:rsidRDefault="008B2837" w:rsidP="007734D9">
            <w:pPr>
              <w:numPr>
                <w:ilvl w:val="4"/>
                <w:numId w:val="28"/>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SANAS Accredited Agency</w:t>
            </w:r>
            <w:proofErr w:type="gramStart"/>
            <w:r w:rsidRPr="00B447B8">
              <w:rPr>
                <w:rFonts w:asciiTheme="minorHAnsi" w:hAnsiTheme="minorHAnsi"/>
                <w:bCs/>
                <w:i/>
                <w:iCs/>
                <w:szCs w:val="24"/>
              </w:rPr>
              <w:t>);</w:t>
            </w:r>
            <w:proofErr w:type="gramEnd"/>
          </w:p>
          <w:p w14:paraId="34E5D835" w14:textId="77777777" w:rsidR="008B2837" w:rsidRPr="00B447B8" w:rsidRDefault="008B2837" w:rsidP="0043578E">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70A430F5" w14:textId="77777777" w:rsidR="008B2837" w:rsidRPr="00CA6602" w:rsidRDefault="008B2837" w:rsidP="0043578E">
            <w:pPr>
              <w:spacing w:after="0"/>
              <w:ind w:left="746"/>
              <w:jc w:val="left"/>
              <w:outlineLvl w:val="0"/>
              <w:rPr>
                <w:rFonts w:asciiTheme="minorHAnsi" w:hAnsiTheme="minorHAnsi" w:cs="Calibri"/>
                <w:bCs/>
                <w:szCs w:val="24"/>
              </w:rPr>
            </w:pPr>
            <w:proofErr w:type="gramStart"/>
            <w:r w:rsidRPr="00B447B8">
              <w:rPr>
                <w:rFonts w:asciiTheme="minorHAnsi" w:hAnsiTheme="minorHAnsi"/>
                <w:b/>
                <w:i/>
                <w:iCs/>
                <w:szCs w:val="24"/>
              </w:rPr>
              <w:t>Sworn affidavit</w:t>
            </w:r>
            <w:proofErr w:type="gramEnd"/>
            <w:r w:rsidRPr="00B447B8">
              <w:rPr>
                <w:rFonts w:asciiTheme="minorHAnsi" w:hAnsiTheme="minorHAnsi"/>
                <w:b/>
                <w:i/>
                <w:iCs/>
                <w:szCs w:val="24"/>
              </w:rPr>
              <w:t xml:space="preserve">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w:t>
            </w:r>
            <w:proofErr w:type="gramStart"/>
            <w:r w:rsidRPr="00B447B8">
              <w:rPr>
                <w:rFonts w:asciiTheme="minorHAnsi" w:hAnsiTheme="minorHAnsi"/>
                <w:b/>
                <w:i/>
                <w:iCs/>
                <w:szCs w:val="24"/>
              </w:rPr>
              <w:t>only</w:t>
            </w:r>
            <w:r w:rsidRPr="00CA6602">
              <w:rPr>
                <w:rFonts w:asciiTheme="minorHAnsi" w:hAnsiTheme="minorHAnsi"/>
                <w:b/>
                <w:i/>
                <w:iCs/>
                <w:szCs w:val="24"/>
              </w:rPr>
              <w:t>;</w:t>
            </w:r>
            <w:proofErr w:type="gramEnd"/>
          </w:p>
          <w:p w14:paraId="65F720AF" w14:textId="77777777" w:rsidR="008B2837" w:rsidRPr="005738F2" w:rsidRDefault="008B2837" w:rsidP="0043578E">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54ADD92D" w14:textId="35D34586" w:rsidR="008B2837" w:rsidRPr="00CA6602" w:rsidRDefault="008B2837" w:rsidP="007734D9">
            <w:pPr>
              <w:numPr>
                <w:ilvl w:val="0"/>
                <w:numId w:val="88"/>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sidR="008C3D61">
              <w:rPr>
                <w:rFonts w:asciiTheme="minorHAnsi" w:hAnsiTheme="minorHAnsi" w:cs="Calibri"/>
                <w:b/>
                <w:bCs/>
                <w:szCs w:val="24"/>
              </w:rPr>
              <w:t>14</w:t>
            </w:r>
          </w:p>
          <w:p w14:paraId="2C717A00" w14:textId="77777777" w:rsidR="008B2837" w:rsidRPr="005738F2" w:rsidRDefault="008B2837" w:rsidP="0043578E">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186225FF" w14:textId="4FDD83B8" w:rsidR="008B2837" w:rsidRPr="00CA6602" w:rsidRDefault="008B2837" w:rsidP="007734D9">
            <w:pPr>
              <w:numPr>
                <w:ilvl w:val="0"/>
                <w:numId w:val="88"/>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sidR="008C3D61">
              <w:rPr>
                <w:rFonts w:asciiTheme="minorHAnsi" w:hAnsiTheme="minorHAnsi" w:cs="Calibri"/>
                <w:b/>
                <w:bCs/>
                <w:szCs w:val="24"/>
              </w:rPr>
              <w:t>14</w:t>
            </w:r>
          </w:p>
          <w:p w14:paraId="085872DE" w14:textId="77777777" w:rsidR="008B2837" w:rsidRPr="00CA6602" w:rsidRDefault="008B2837" w:rsidP="0043578E">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443B7036" w14:textId="77777777" w:rsidR="008B2837" w:rsidRDefault="008B2837" w:rsidP="0043578E">
            <w:pPr>
              <w:spacing w:after="0"/>
              <w:ind w:left="460"/>
              <w:jc w:val="left"/>
              <w:outlineLvl w:val="0"/>
              <w:rPr>
                <w:rFonts w:asciiTheme="minorHAnsi" w:hAnsiTheme="minorHAnsi" w:cs="Calibri"/>
                <w:szCs w:val="24"/>
              </w:rPr>
            </w:pPr>
          </w:p>
          <w:p w14:paraId="374C9EFC" w14:textId="77777777" w:rsidR="008B2837" w:rsidRPr="005738F2" w:rsidRDefault="008B2837" w:rsidP="0043578E">
            <w:pPr>
              <w:spacing w:after="0"/>
              <w:ind w:left="460"/>
              <w:jc w:val="left"/>
              <w:outlineLvl w:val="0"/>
              <w:rPr>
                <w:rFonts w:asciiTheme="minorHAnsi" w:hAnsiTheme="minorHAnsi" w:cs="Calibri"/>
                <w:szCs w:val="24"/>
              </w:rPr>
            </w:pPr>
          </w:p>
          <w:p w14:paraId="117BFB72" w14:textId="77777777" w:rsidR="008B2837" w:rsidRPr="00CA6602" w:rsidRDefault="008B2837" w:rsidP="0043578E">
            <w:pPr>
              <w:jc w:val="left"/>
              <w:rPr>
                <w:rFonts w:cs="Calibri"/>
                <w:b/>
                <w:bCs/>
              </w:rPr>
            </w:pPr>
            <w:r w:rsidRPr="00B447B8">
              <w:rPr>
                <w:rFonts w:cs="Calibri"/>
                <w:b/>
                <w:bCs/>
              </w:rPr>
              <w:lastRenderedPageBreak/>
              <w:t>Note:</w:t>
            </w:r>
          </w:p>
          <w:p w14:paraId="5C6A0C58" w14:textId="77777777" w:rsidR="008B2837" w:rsidRPr="00B447B8" w:rsidRDefault="008B2837" w:rsidP="0043578E">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6B687431" w14:textId="09580F58" w:rsidR="008B2837" w:rsidRPr="00CA6602" w:rsidRDefault="008B2837" w:rsidP="0043578E">
            <w:pPr>
              <w:jc w:val="left"/>
              <w:rPr>
                <w:rFonts w:cs="Calibri"/>
              </w:rPr>
            </w:pPr>
            <w:r w:rsidRPr="00CA6602">
              <w:rPr>
                <w:rFonts w:cs="Calibri"/>
              </w:rPr>
              <w:br/>
            </w:r>
            <w:r w:rsidRPr="005738F2">
              <w:rPr>
                <w:rFonts w:cs="Calibri"/>
                <w:b/>
                <w:bCs/>
              </w:rPr>
              <w:t>Points allocation:</w:t>
            </w:r>
            <w:r w:rsidRPr="005738F2">
              <w:rPr>
                <w:rFonts w:cs="Calibri"/>
              </w:rPr>
              <w:br/>
              <w:t>Points will be allocated for bidders that meets the requirements as indicated in table</w:t>
            </w:r>
            <w:r w:rsidRPr="005738F2">
              <w:rPr>
                <w:rFonts w:cs="Calibri"/>
                <w:b/>
                <w:bCs/>
              </w:rPr>
              <w:t xml:space="preserve"> </w:t>
            </w:r>
            <w:r w:rsidR="008C3D61">
              <w:rPr>
                <w:rFonts w:cs="Calibri"/>
                <w:b/>
                <w:bCs/>
              </w:rPr>
              <w:t>14</w:t>
            </w:r>
            <w:r w:rsidRPr="00CA6602">
              <w:rPr>
                <w:rFonts w:cs="Calibri"/>
                <w:b/>
                <w:bCs/>
              </w:rPr>
              <w:t xml:space="preserve"> in </w:t>
            </w:r>
            <w:r w:rsidRPr="001440D7">
              <w:rPr>
                <w:rFonts w:cs="Calibri"/>
                <w:b/>
                <w:bCs/>
              </w:rPr>
              <w:t>section 4.6</w:t>
            </w:r>
          </w:p>
          <w:p w14:paraId="213E6F0B" w14:textId="77777777" w:rsidR="008B2837" w:rsidRPr="00380EDB" w:rsidRDefault="008B2837" w:rsidP="0043578E">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7336BA8E" w14:textId="77777777" w:rsidR="008B2837" w:rsidRPr="005738F2" w:rsidRDefault="008B2837" w:rsidP="0043578E">
            <w:pPr>
              <w:jc w:val="left"/>
              <w:rPr>
                <w:rFonts w:cs="Calibri"/>
                <w:szCs w:val="24"/>
                <w:lang w:eastAsia="en-GB"/>
              </w:rPr>
            </w:pPr>
            <w:r w:rsidRPr="005738F2">
              <w:rPr>
                <w:rFonts w:cs="Calibri"/>
                <w:color w:val="FF0000"/>
                <w:szCs w:val="24"/>
                <w:lang w:eastAsia="en-GB"/>
              </w:rPr>
              <w:lastRenderedPageBreak/>
              <w:t xml:space="preserve">&lt;provide unique reference to locate the substantiating evidence in the bid response – </w:t>
            </w:r>
            <w:r w:rsidRPr="001440D7">
              <w:rPr>
                <w:rFonts w:cs="Calibri"/>
                <w:b/>
                <w:bCs/>
                <w:color w:val="FF0000"/>
                <w:szCs w:val="24"/>
                <w:lang w:eastAsia="en-GB"/>
              </w:rPr>
              <w:t xml:space="preserve">Annex </w:t>
            </w:r>
            <w:r w:rsidRPr="00C43680">
              <w:rPr>
                <w:rFonts w:cs="Calibri"/>
                <w:b/>
                <w:bCs/>
                <w:color w:val="FF0000"/>
                <w:szCs w:val="24"/>
                <w:lang w:eastAsia="en-GB"/>
              </w:rPr>
              <w:t>A, section 5.</w:t>
            </w:r>
            <w:r>
              <w:rPr>
                <w:rFonts w:cs="Calibri"/>
                <w:b/>
                <w:bCs/>
                <w:color w:val="FF0000"/>
                <w:szCs w:val="24"/>
                <w:lang w:eastAsia="en-GB"/>
              </w:rPr>
              <w:t>3</w:t>
            </w:r>
            <w:r w:rsidRPr="00C43680">
              <w:rPr>
                <w:rFonts w:cs="Calibri"/>
                <w:color w:val="FF0000"/>
                <w:szCs w:val="24"/>
                <w:lang w:eastAsia="en-GB"/>
              </w:rPr>
              <w:t>&gt;</w:t>
            </w:r>
          </w:p>
        </w:tc>
      </w:tr>
    </w:tbl>
    <w:p w14:paraId="30141079" w14:textId="77777777" w:rsidR="008B2837" w:rsidRDefault="008B2837" w:rsidP="008B2837">
      <w:pPr>
        <w:jc w:val="left"/>
        <w:rPr>
          <w:rFonts w:cs="Calibri Light"/>
          <w:b/>
          <w:bCs/>
          <w:sz w:val="24"/>
          <w:szCs w:val="24"/>
        </w:rPr>
        <w:sectPr w:rsidR="008B2837" w:rsidSect="007228B0">
          <w:pgSz w:w="16838" w:h="11906" w:orient="landscape"/>
          <w:pgMar w:top="1123" w:right="1134" w:bottom="1134" w:left="1134" w:header="680" w:footer="680" w:gutter="0"/>
          <w:cols w:space="720"/>
          <w:docGrid w:linePitch="326"/>
        </w:sectPr>
      </w:pPr>
    </w:p>
    <w:tbl>
      <w:tblPr>
        <w:tblW w:w="13454" w:type="dxa"/>
        <w:tblInd w:w="-108" w:type="dxa"/>
        <w:tblLayout w:type="fixed"/>
        <w:tblLook w:val="04A0" w:firstRow="1" w:lastRow="0" w:firstColumn="1" w:lastColumn="0" w:noHBand="0" w:noVBand="1"/>
      </w:tblPr>
      <w:tblGrid>
        <w:gridCol w:w="13454"/>
      </w:tblGrid>
      <w:tr w:rsidR="008B2837" w:rsidRPr="002B68FA" w14:paraId="0DA6C9A4" w14:textId="77777777" w:rsidTr="0043578E">
        <w:trPr>
          <w:trHeight w:val="320"/>
        </w:trPr>
        <w:tc>
          <w:tcPr>
            <w:tcW w:w="13454" w:type="dxa"/>
            <w:tcBorders>
              <w:top w:val="nil"/>
              <w:left w:val="nil"/>
              <w:bottom w:val="nil"/>
              <w:right w:val="nil"/>
            </w:tcBorders>
            <w:noWrap/>
            <w:vAlign w:val="center"/>
          </w:tcPr>
          <w:p w14:paraId="0CC8C7D4" w14:textId="77777777" w:rsidR="008B2837" w:rsidRPr="00C43680" w:rsidRDefault="008B2837" w:rsidP="0043578E">
            <w:pPr>
              <w:spacing w:after="0" w:line="240" w:lineRule="auto"/>
              <w:rPr>
                <w:rFonts w:eastAsia="Times New Roman" w:cs="Calibri Light"/>
                <w:color w:val="000000"/>
                <w:sz w:val="20"/>
                <w:szCs w:val="20"/>
                <w:lang w:eastAsia="en-GB"/>
              </w:rPr>
            </w:pPr>
          </w:p>
        </w:tc>
      </w:tr>
    </w:tbl>
    <w:p w14:paraId="52923FD7" w14:textId="3EC342A1" w:rsidR="008B2837" w:rsidRPr="00B13B0A" w:rsidRDefault="008B2837" w:rsidP="008B2837">
      <w:pPr>
        <w:rPr>
          <w:rFonts w:cs="Calibri"/>
          <w:sz w:val="21"/>
          <w:szCs w:val="21"/>
          <w:lang w:eastAsia="en-GB"/>
        </w:rPr>
      </w:pPr>
      <w:r w:rsidRPr="00F92271">
        <w:rPr>
          <w:rFonts w:cs="Calibri"/>
          <w:b/>
          <w:bCs/>
          <w:sz w:val="21"/>
          <w:szCs w:val="21"/>
          <w:lang w:eastAsia="en-GB"/>
        </w:rPr>
        <w:t xml:space="preserve">Table </w:t>
      </w:r>
      <w:r w:rsidR="008C3D61">
        <w:rPr>
          <w:rFonts w:cs="Calibri"/>
          <w:b/>
          <w:bCs/>
          <w:sz w:val="21"/>
          <w:szCs w:val="21"/>
          <w:lang w:eastAsia="en-GB"/>
        </w:rPr>
        <w:t>14</w:t>
      </w:r>
      <w:r w:rsidRPr="00F92271">
        <w:rPr>
          <w:rFonts w:cs="Calibri"/>
          <w:b/>
          <w:bCs/>
          <w:sz w:val="21"/>
          <w:szCs w:val="21"/>
          <w:lang w:eastAsia="en-GB"/>
        </w:rPr>
        <w:t xml:space="preserve">: </w:t>
      </w:r>
      <w:r w:rsidRPr="00F92271">
        <w:rPr>
          <w:rFonts w:cs="Calibri"/>
          <w:sz w:val="21"/>
          <w:szCs w:val="21"/>
          <w:lang w:eastAsia="en-GB"/>
        </w:rPr>
        <w:t>B-BBEE</w:t>
      </w:r>
      <w:r w:rsidRPr="00B13B0A">
        <w:rPr>
          <w:rFonts w:cs="Calibri"/>
          <w:sz w:val="21"/>
          <w:szCs w:val="21"/>
          <w:lang w:eastAsia="en-GB"/>
        </w:rPr>
        <w:t xml:space="preserv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(Preferential Goal Requirements for (90/10) system)</w:t>
      </w:r>
    </w:p>
    <w:p w14:paraId="4FA7FBD6" w14:textId="77777777" w:rsidR="008B2837" w:rsidRPr="00B447B8" w:rsidRDefault="008B2837" w:rsidP="008B2837">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8B2837" w:rsidRPr="00CA6602" w14:paraId="10EF1DB7" w14:textId="77777777" w:rsidTr="0043578E">
        <w:trPr>
          <w:trHeight w:val="340"/>
        </w:trPr>
        <w:tc>
          <w:tcPr>
            <w:tcW w:w="236" w:type="dxa"/>
            <w:tcBorders>
              <w:top w:val="nil"/>
              <w:left w:val="nil"/>
              <w:bottom w:val="nil"/>
              <w:right w:val="nil"/>
            </w:tcBorders>
            <w:noWrap/>
            <w:vAlign w:val="bottom"/>
            <w:hideMark/>
          </w:tcPr>
          <w:p w14:paraId="7A752DAF"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noWrap/>
            <w:vAlign w:val="bottom"/>
            <w:hideMark/>
          </w:tcPr>
          <w:p w14:paraId="7C6696D2"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06B4E70F"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510EC29"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540C632"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31005C2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75DD3FC0"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43E3B04C"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r>
      <w:tr w:rsidR="008B2837" w:rsidRPr="00CA6602" w14:paraId="44E88DE1" w14:textId="77777777" w:rsidTr="0043578E">
        <w:trPr>
          <w:trHeight w:val="320"/>
        </w:trPr>
        <w:tc>
          <w:tcPr>
            <w:tcW w:w="236" w:type="dxa"/>
            <w:tcBorders>
              <w:top w:val="nil"/>
              <w:left w:val="nil"/>
              <w:bottom w:val="nil"/>
              <w:right w:val="nil"/>
            </w:tcBorders>
            <w:noWrap/>
            <w:vAlign w:val="bottom"/>
            <w:hideMark/>
          </w:tcPr>
          <w:p w14:paraId="4053C19C"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noWrap/>
            <w:vAlign w:val="center"/>
            <w:hideMark/>
          </w:tcPr>
          <w:p w14:paraId="68374620"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2B8A2C4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ED1031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63709A1D" w14:textId="77777777" w:rsidR="008B2837" w:rsidRPr="00B447B8" w:rsidRDefault="008B2837" w:rsidP="0043578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71D5480A" w14:textId="77777777" w:rsidR="008B2837" w:rsidRPr="00B447B8" w:rsidRDefault="008B2837" w:rsidP="0043578E">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1E398AF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2095E05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30CCD1B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3C96E87F" w14:textId="77777777" w:rsidR="008B2837" w:rsidRPr="00B447B8" w:rsidRDefault="008B2837" w:rsidP="0043578E">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046229C1" w14:textId="77777777" w:rsidR="008B2837" w:rsidRPr="00B447B8" w:rsidRDefault="008B2837" w:rsidP="0043578E">
            <w:pPr>
              <w:spacing w:after="0" w:line="240" w:lineRule="auto"/>
              <w:jc w:val="center"/>
              <w:rPr>
                <w:rFonts w:eastAsia="Times New Roman" w:cs="Calibri Light"/>
                <w:b/>
                <w:bCs/>
                <w:color w:val="FF0000"/>
                <w:sz w:val="20"/>
                <w:szCs w:val="20"/>
                <w:lang w:eastAsia="en-GB"/>
              </w:rPr>
            </w:pPr>
          </w:p>
        </w:tc>
      </w:tr>
      <w:tr w:rsidR="008B2837" w:rsidRPr="00CA6602" w14:paraId="6DBC1AD5" w14:textId="77777777" w:rsidTr="0043578E">
        <w:trPr>
          <w:trHeight w:val="719"/>
        </w:trPr>
        <w:tc>
          <w:tcPr>
            <w:tcW w:w="236" w:type="dxa"/>
            <w:tcBorders>
              <w:top w:val="nil"/>
              <w:left w:val="nil"/>
              <w:bottom w:val="nil"/>
              <w:right w:val="nil"/>
            </w:tcBorders>
            <w:noWrap/>
            <w:vAlign w:val="bottom"/>
            <w:hideMark/>
          </w:tcPr>
          <w:p w14:paraId="2897D67E"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640C6CDF" w14:textId="77777777" w:rsidR="008B2837" w:rsidRPr="00B447B8" w:rsidRDefault="008B2837" w:rsidP="0043578E">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4BB9A3B1" w14:textId="77777777" w:rsidR="008B2837" w:rsidRPr="00B447B8" w:rsidRDefault="008B2837" w:rsidP="0043578E">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C9A0BB" w14:textId="77777777" w:rsidR="008B2837" w:rsidRPr="00B447B8" w:rsidRDefault="008B2837" w:rsidP="0043578E">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71280132" w14:textId="77777777" w:rsidR="008B2837" w:rsidRPr="00B447B8" w:rsidRDefault="008B2837" w:rsidP="0043578E">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6C2BE25" w14:textId="77777777" w:rsidR="008B2837" w:rsidRPr="00B447B8" w:rsidRDefault="008B2837" w:rsidP="0043578E">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18056956" w14:textId="77777777" w:rsidR="008B2837" w:rsidRPr="00B447B8" w:rsidRDefault="008B2837" w:rsidP="0043578E">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22A6BE31" w14:textId="77777777" w:rsidR="008B2837" w:rsidRPr="00B447B8" w:rsidRDefault="008B2837" w:rsidP="0043578E">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1DB2F3F" w14:textId="77777777" w:rsidR="008B2837" w:rsidRPr="00B447B8" w:rsidRDefault="008B2837" w:rsidP="0043578E">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0B06EBD" w14:textId="77777777" w:rsidR="008B2837" w:rsidRPr="00B447B8" w:rsidRDefault="008B2837" w:rsidP="0043578E">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0B94FD0A"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r>
      <w:tr w:rsidR="008B2837" w:rsidRPr="00CA6602" w14:paraId="582F55BC" w14:textId="77777777" w:rsidTr="0043578E">
        <w:trPr>
          <w:trHeight w:val="340"/>
        </w:trPr>
        <w:tc>
          <w:tcPr>
            <w:tcW w:w="236" w:type="dxa"/>
            <w:tcBorders>
              <w:top w:val="nil"/>
              <w:left w:val="nil"/>
              <w:bottom w:val="nil"/>
              <w:right w:val="nil"/>
            </w:tcBorders>
            <w:noWrap/>
            <w:vAlign w:val="bottom"/>
            <w:hideMark/>
          </w:tcPr>
          <w:p w14:paraId="645E5D8B"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3377EFB" w14:textId="77777777" w:rsidR="008B2837" w:rsidRPr="00B447B8" w:rsidRDefault="008B2837" w:rsidP="0043578E">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530F22B9" w14:textId="77777777" w:rsidR="008B2837" w:rsidRPr="00B447B8" w:rsidRDefault="008B2837" w:rsidP="0043578E">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06B3EE4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3FC7B4F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6B76258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2E8B401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2F261F6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648F679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6C86F0E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FD4222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61883E67" w14:textId="77777777" w:rsidTr="0043578E">
        <w:trPr>
          <w:trHeight w:val="340"/>
        </w:trPr>
        <w:tc>
          <w:tcPr>
            <w:tcW w:w="236" w:type="dxa"/>
            <w:tcBorders>
              <w:top w:val="nil"/>
              <w:left w:val="nil"/>
              <w:bottom w:val="nil"/>
              <w:right w:val="nil"/>
            </w:tcBorders>
            <w:noWrap/>
            <w:vAlign w:val="bottom"/>
            <w:hideMark/>
          </w:tcPr>
          <w:p w14:paraId="2AF8FB25"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CC778D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7B744F28"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80DBD6C" w14:textId="77777777" w:rsidR="008B2837" w:rsidRPr="00B447B8" w:rsidRDefault="008B2837" w:rsidP="0043578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0228B6DF" w14:textId="77777777" w:rsidR="008B2837" w:rsidRPr="00B447B8" w:rsidRDefault="008B2837" w:rsidP="0043578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6EFC4C4B" w14:textId="77777777" w:rsidR="008B2837" w:rsidRPr="00B447B8" w:rsidRDefault="008B2837" w:rsidP="0043578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6007DDCC" w14:textId="77777777" w:rsidR="008B2837" w:rsidRPr="00B447B8" w:rsidRDefault="008B2837" w:rsidP="0043578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28D4B1F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02BBA52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73BA7B0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40F143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6BED5F32" w14:textId="77777777" w:rsidTr="0043578E">
        <w:trPr>
          <w:trHeight w:val="340"/>
        </w:trPr>
        <w:tc>
          <w:tcPr>
            <w:tcW w:w="236" w:type="dxa"/>
            <w:tcBorders>
              <w:top w:val="nil"/>
              <w:left w:val="nil"/>
              <w:bottom w:val="nil"/>
              <w:right w:val="nil"/>
            </w:tcBorders>
            <w:noWrap/>
            <w:vAlign w:val="bottom"/>
            <w:hideMark/>
          </w:tcPr>
          <w:p w14:paraId="42CED1E1"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356842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79177BDD"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14F7CEF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01CC839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DE052B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41D194F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204D9756"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BB3878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1162EBE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B000C87"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6FA58AE1" w14:textId="77777777" w:rsidTr="0043578E">
        <w:trPr>
          <w:trHeight w:val="340"/>
        </w:trPr>
        <w:tc>
          <w:tcPr>
            <w:tcW w:w="236" w:type="dxa"/>
            <w:tcBorders>
              <w:top w:val="nil"/>
              <w:left w:val="nil"/>
              <w:bottom w:val="nil"/>
              <w:right w:val="nil"/>
            </w:tcBorders>
            <w:noWrap/>
            <w:vAlign w:val="bottom"/>
            <w:hideMark/>
          </w:tcPr>
          <w:p w14:paraId="0C69FE4C"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94D6A4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09F2CFE8"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431EADE7"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0B0260B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75453899"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7B9949E7"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2B51ABA"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8CF3C7E"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01508F5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A97766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6256F516" w14:textId="77777777" w:rsidTr="0043578E">
        <w:trPr>
          <w:trHeight w:val="340"/>
        </w:trPr>
        <w:tc>
          <w:tcPr>
            <w:tcW w:w="236" w:type="dxa"/>
            <w:tcBorders>
              <w:top w:val="nil"/>
              <w:left w:val="nil"/>
              <w:bottom w:val="nil"/>
              <w:right w:val="nil"/>
            </w:tcBorders>
            <w:noWrap/>
            <w:vAlign w:val="bottom"/>
            <w:hideMark/>
          </w:tcPr>
          <w:p w14:paraId="3CCDDA0E"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033142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029886BE" w14:textId="77777777" w:rsidR="008B2837" w:rsidRPr="00B447B8" w:rsidRDefault="008B2837" w:rsidP="0043578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075DC7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3496EED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1D547389"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BE11DAB"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63C0D3A"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8D4375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205B290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442662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77D059D4" w14:textId="77777777" w:rsidTr="0043578E">
        <w:trPr>
          <w:trHeight w:val="340"/>
        </w:trPr>
        <w:tc>
          <w:tcPr>
            <w:tcW w:w="236" w:type="dxa"/>
            <w:tcBorders>
              <w:top w:val="nil"/>
              <w:left w:val="nil"/>
              <w:bottom w:val="nil"/>
              <w:right w:val="nil"/>
            </w:tcBorders>
            <w:noWrap/>
            <w:vAlign w:val="bottom"/>
            <w:hideMark/>
          </w:tcPr>
          <w:p w14:paraId="3D0528EE"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A00076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3E29E00D"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67852B7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AE043E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089AA59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2FCEE78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2F94C17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78CEDE8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333AC06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FF3D21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4D8181BD" w14:textId="77777777" w:rsidTr="0043578E">
        <w:trPr>
          <w:trHeight w:val="340"/>
        </w:trPr>
        <w:tc>
          <w:tcPr>
            <w:tcW w:w="236" w:type="dxa"/>
            <w:tcBorders>
              <w:top w:val="nil"/>
              <w:left w:val="nil"/>
              <w:bottom w:val="nil"/>
              <w:right w:val="nil"/>
            </w:tcBorders>
            <w:noWrap/>
            <w:vAlign w:val="bottom"/>
            <w:hideMark/>
          </w:tcPr>
          <w:p w14:paraId="0F131C52"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B32247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7DADEFA6"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14CFAE6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E62DCC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31BC374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1CA0696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0F804AF"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5D881DE"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6DFB08B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28B8531"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19C70900" w14:textId="77777777" w:rsidTr="0043578E">
        <w:trPr>
          <w:trHeight w:val="340"/>
        </w:trPr>
        <w:tc>
          <w:tcPr>
            <w:tcW w:w="236" w:type="dxa"/>
            <w:tcBorders>
              <w:top w:val="nil"/>
              <w:left w:val="nil"/>
              <w:bottom w:val="nil"/>
              <w:right w:val="nil"/>
            </w:tcBorders>
            <w:noWrap/>
            <w:vAlign w:val="bottom"/>
            <w:hideMark/>
          </w:tcPr>
          <w:p w14:paraId="7C5B20CC"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F063CF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3D5D2672"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3998BA0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33259DD9"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525589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44C53D27"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DC7CAE5"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4BFA93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57CB0CF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3BCB70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489CA1E8" w14:textId="77777777" w:rsidTr="0043578E">
        <w:trPr>
          <w:trHeight w:val="340"/>
        </w:trPr>
        <w:tc>
          <w:tcPr>
            <w:tcW w:w="236" w:type="dxa"/>
            <w:tcBorders>
              <w:top w:val="nil"/>
              <w:left w:val="nil"/>
              <w:bottom w:val="nil"/>
              <w:right w:val="nil"/>
            </w:tcBorders>
            <w:noWrap/>
            <w:vAlign w:val="bottom"/>
            <w:hideMark/>
          </w:tcPr>
          <w:p w14:paraId="03B0FCFA"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7E5AA3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00C0881B" w14:textId="77777777" w:rsidR="008B2837" w:rsidRPr="00B447B8" w:rsidRDefault="008B2837" w:rsidP="0043578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7532322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21BABA71"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138F4FF4"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7BFB0161"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770D9DA"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F62648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2CB74AD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EBECBC9"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54F963F6" w14:textId="77777777" w:rsidTr="0043578E">
        <w:trPr>
          <w:trHeight w:val="340"/>
        </w:trPr>
        <w:tc>
          <w:tcPr>
            <w:tcW w:w="236" w:type="dxa"/>
            <w:tcBorders>
              <w:top w:val="nil"/>
              <w:left w:val="nil"/>
              <w:bottom w:val="nil"/>
              <w:right w:val="nil"/>
            </w:tcBorders>
            <w:noWrap/>
            <w:vAlign w:val="bottom"/>
            <w:hideMark/>
          </w:tcPr>
          <w:p w14:paraId="3BFC0A7D"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F2B22A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44DCE77D"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69A96E3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23F52817"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0F0FCF7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6C973BF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00E5030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6CB1B3F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7851690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6368782"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39884301" w14:textId="77777777" w:rsidTr="0043578E">
        <w:trPr>
          <w:trHeight w:val="340"/>
        </w:trPr>
        <w:tc>
          <w:tcPr>
            <w:tcW w:w="236" w:type="dxa"/>
            <w:tcBorders>
              <w:top w:val="nil"/>
              <w:left w:val="nil"/>
              <w:bottom w:val="nil"/>
              <w:right w:val="nil"/>
            </w:tcBorders>
            <w:noWrap/>
            <w:vAlign w:val="bottom"/>
            <w:hideMark/>
          </w:tcPr>
          <w:p w14:paraId="7E7CB71F"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18A098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779CAE8C"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0E132A2"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6A6061C4"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0E93922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4E5A452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781C7782"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7219DD9"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5FB19620"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AD9330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669F7A47" w14:textId="77777777" w:rsidTr="0043578E">
        <w:trPr>
          <w:trHeight w:val="340"/>
        </w:trPr>
        <w:tc>
          <w:tcPr>
            <w:tcW w:w="236" w:type="dxa"/>
            <w:tcBorders>
              <w:top w:val="nil"/>
              <w:left w:val="nil"/>
              <w:bottom w:val="nil"/>
              <w:right w:val="nil"/>
            </w:tcBorders>
            <w:noWrap/>
            <w:vAlign w:val="bottom"/>
            <w:hideMark/>
          </w:tcPr>
          <w:p w14:paraId="3B7F4991"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D360F1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3DEE209A"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73658AB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19874EF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76EE4F3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F631016"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66CDA90"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9096D21"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19AC41E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06966F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1E020FBE" w14:textId="77777777" w:rsidTr="0043578E">
        <w:trPr>
          <w:trHeight w:val="340"/>
        </w:trPr>
        <w:tc>
          <w:tcPr>
            <w:tcW w:w="236" w:type="dxa"/>
            <w:tcBorders>
              <w:top w:val="nil"/>
              <w:left w:val="nil"/>
              <w:bottom w:val="nil"/>
              <w:right w:val="nil"/>
            </w:tcBorders>
            <w:noWrap/>
            <w:vAlign w:val="bottom"/>
            <w:hideMark/>
          </w:tcPr>
          <w:p w14:paraId="0F22D542"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65BF03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501B1A0A" w14:textId="77777777" w:rsidR="008B2837" w:rsidRPr="00B447B8" w:rsidRDefault="008B2837" w:rsidP="0043578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AC2C3F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5CE53F8F"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61C446CF"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1DD68B0"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605FA95"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0E6B0D62"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3BED279E"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415A906"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407FD888" w14:textId="77777777" w:rsidTr="0043578E">
        <w:trPr>
          <w:trHeight w:val="340"/>
        </w:trPr>
        <w:tc>
          <w:tcPr>
            <w:tcW w:w="236" w:type="dxa"/>
            <w:tcBorders>
              <w:top w:val="nil"/>
              <w:left w:val="nil"/>
              <w:bottom w:val="nil"/>
              <w:right w:val="nil"/>
            </w:tcBorders>
            <w:noWrap/>
            <w:vAlign w:val="bottom"/>
            <w:hideMark/>
          </w:tcPr>
          <w:p w14:paraId="5022A737"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C75D5D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2F99E31D"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3DAA9DFC"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557BAD34"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04B089DF"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03A5EBA9"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0F4E55FD"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B45891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45A97B25"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1E605F9"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281E75C6" w14:textId="77777777" w:rsidTr="0043578E">
        <w:trPr>
          <w:trHeight w:val="340"/>
        </w:trPr>
        <w:tc>
          <w:tcPr>
            <w:tcW w:w="236" w:type="dxa"/>
            <w:tcBorders>
              <w:top w:val="nil"/>
              <w:left w:val="nil"/>
              <w:bottom w:val="nil"/>
              <w:right w:val="nil"/>
            </w:tcBorders>
            <w:noWrap/>
            <w:vAlign w:val="bottom"/>
            <w:hideMark/>
          </w:tcPr>
          <w:p w14:paraId="03A2A04B"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0EC0A4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4A532600"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72E5B087"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0B225C6"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7D600B25"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68989222"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402B20C2"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194765C"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478D96FD"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DE65382"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06114F5E" w14:textId="77777777" w:rsidTr="0043578E">
        <w:trPr>
          <w:trHeight w:val="340"/>
        </w:trPr>
        <w:tc>
          <w:tcPr>
            <w:tcW w:w="236" w:type="dxa"/>
            <w:tcBorders>
              <w:top w:val="nil"/>
              <w:left w:val="nil"/>
              <w:bottom w:val="nil"/>
              <w:right w:val="nil"/>
            </w:tcBorders>
            <w:noWrap/>
            <w:vAlign w:val="bottom"/>
            <w:hideMark/>
          </w:tcPr>
          <w:p w14:paraId="3398F4B6"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DF0C469"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68AB9EE6" w14:textId="77777777" w:rsidR="008B2837" w:rsidRPr="00B447B8" w:rsidRDefault="008B2837" w:rsidP="0043578E">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vAlign w:val="center"/>
            <w:hideMark/>
          </w:tcPr>
          <w:p w14:paraId="1AFBC495"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47B1589A"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79A0E8EE"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2D14DC43"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1452BC1A"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506E90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35271C4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8754628"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524E7AD2" w14:textId="77777777" w:rsidTr="0043578E">
        <w:trPr>
          <w:trHeight w:val="340"/>
        </w:trPr>
        <w:tc>
          <w:tcPr>
            <w:tcW w:w="236" w:type="dxa"/>
            <w:tcBorders>
              <w:top w:val="nil"/>
              <w:left w:val="nil"/>
              <w:bottom w:val="nil"/>
              <w:right w:val="nil"/>
            </w:tcBorders>
            <w:noWrap/>
            <w:vAlign w:val="bottom"/>
            <w:hideMark/>
          </w:tcPr>
          <w:p w14:paraId="611E6CAA"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73B9357"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73906BC9"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0683EF8A"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E893BCE"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41C809EE"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3231BCDD"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927361D" w14:textId="77777777" w:rsidR="008B2837" w:rsidRPr="00B447B8" w:rsidRDefault="008B2837" w:rsidP="0043578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053C97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19655073"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ECBFA4E"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r>
      <w:tr w:rsidR="008B2837" w:rsidRPr="00CA6602" w14:paraId="3551BECA" w14:textId="77777777" w:rsidTr="0043578E">
        <w:trPr>
          <w:trHeight w:val="340"/>
        </w:trPr>
        <w:tc>
          <w:tcPr>
            <w:tcW w:w="236" w:type="dxa"/>
            <w:tcBorders>
              <w:top w:val="nil"/>
              <w:left w:val="nil"/>
              <w:bottom w:val="nil"/>
              <w:right w:val="nil"/>
            </w:tcBorders>
            <w:noWrap/>
            <w:vAlign w:val="bottom"/>
            <w:hideMark/>
          </w:tcPr>
          <w:p w14:paraId="27CAA721"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noWrap/>
            <w:vAlign w:val="center"/>
            <w:hideMark/>
          </w:tcPr>
          <w:p w14:paraId="247A527D" w14:textId="77777777" w:rsidR="008B2837" w:rsidRPr="00B447B8" w:rsidRDefault="008B2837" w:rsidP="0043578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03BB536A"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447BC05B" w14:textId="77777777" w:rsidR="008B2837" w:rsidRPr="00B447B8" w:rsidRDefault="008B2837" w:rsidP="0043578E">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5A8F3B66" w14:textId="77777777" w:rsidR="008B2837" w:rsidRPr="00B447B8" w:rsidRDefault="008B2837" w:rsidP="0043578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43E697D0"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005AE5A7"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3A28D80A"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4BF4BD18"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07071232" w14:textId="77777777" w:rsidR="008B2837" w:rsidRPr="00B447B8" w:rsidRDefault="008B2837" w:rsidP="0043578E">
            <w:pPr>
              <w:spacing w:after="0" w:line="240" w:lineRule="auto"/>
              <w:rPr>
                <w:rFonts w:ascii="Times New Roman" w:eastAsia="Times New Roman" w:hAnsi="Times New Roman" w:cs="Times New Roman"/>
                <w:sz w:val="20"/>
                <w:szCs w:val="20"/>
                <w:lang w:eastAsia="en-GB"/>
              </w:rPr>
            </w:pPr>
          </w:p>
        </w:tc>
      </w:tr>
      <w:tr w:rsidR="008B2837" w:rsidRPr="00CA6602" w14:paraId="4E1215E7" w14:textId="77777777" w:rsidTr="0043578E">
        <w:trPr>
          <w:trHeight w:val="320"/>
        </w:trPr>
        <w:tc>
          <w:tcPr>
            <w:tcW w:w="236" w:type="dxa"/>
            <w:tcBorders>
              <w:top w:val="nil"/>
              <w:left w:val="nil"/>
              <w:bottom w:val="nil"/>
              <w:right w:val="nil"/>
            </w:tcBorders>
            <w:noWrap/>
            <w:vAlign w:val="bottom"/>
            <w:hideMark/>
          </w:tcPr>
          <w:p w14:paraId="1C110ED2" w14:textId="77777777" w:rsidR="008B2837" w:rsidRPr="00B447B8" w:rsidRDefault="008B2837" w:rsidP="0043578E">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noWrap/>
            <w:vAlign w:val="center"/>
            <w:hideMark/>
          </w:tcPr>
          <w:p w14:paraId="5572540C" w14:textId="77777777" w:rsidR="008B2837" w:rsidRPr="00CA6602" w:rsidRDefault="008B2837" w:rsidP="0043578E">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1E0F2E52" w14:textId="77777777" w:rsidR="008B2837" w:rsidRPr="005738F2" w:rsidRDefault="008B2837" w:rsidP="0043578E">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4770D116" w14:textId="77777777" w:rsidR="008B2837" w:rsidRPr="005738F2" w:rsidRDefault="008B2837" w:rsidP="0043578E">
            <w:pPr>
              <w:spacing w:after="0" w:line="240" w:lineRule="auto"/>
              <w:rPr>
                <w:rFonts w:ascii="Times New Roman" w:eastAsia="Times New Roman" w:hAnsi="Times New Roman" w:cs="Times New Roman"/>
                <w:sz w:val="20"/>
                <w:szCs w:val="20"/>
                <w:lang w:eastAsia="en-GB"/>
              </w:rPr>
            </w:pPr>
          </w:p>
        </w:tc>
      </w:tr>
    </w:tbl>
    <w:p w14:paraId="26DF21C0" w14:textId="77777777" w:rsidR="008B2837" w:rsidRDefault="008B2837" w:rsidP="008B2837">
      <w:pPr>
        <w:rPr>
          <w:rFonts w:cs="Calibri"/>
          <w:b/>
          <w:bCs/>
          <w:sz w:val="20"/>
          <w:szCs w:val="20"/>
          <w:lang w:eastAsia="en-GB"/>
        </w:rPr>
        <w:sectPr w:rsidR="008B2837" w:rsidSect="008B2837">
          <w:pgSz w:w="16838" w:h="11906" w:orient="landscape" w:code="9"/>
          <w:pgMar w:top="1134" w:right="1276" w:bottom="1134" w:left="992" w:header="709" w:footer="584" w:gutter="0"/>
          <w:cols w:space="708"/>
          <w:docGrid w:linePitch="360"/>
        </w:sectPr>
      </w:pPr>
    </w:p>
    <w:p w14:paraId="2C844BE6" w14:textId="77777777" w:rsidR="005E2437" w:rsidRPr="00E755A4" w:rsidRDefault="007D7386" w:rsidP="005E2437">
      <w:pPr>
        <w:pStyle w:val="AnnexH1"/>
      </w:pPr>
      <w:bookmarkStart w:id="73" w:name="_Toc150714313"/>
      <w:bookmarkStart w:id="74" w:name="_Toc150718802"/>
      <w:bookmarkStart w:id="75" w:name="_Toc150720547"/>
      <w:bookmarkStart w:id="76" w:name="_Toc150720666"/>
      <w:bookmarkStart w:id="77" w:name="_Toc150714314"/>
      <w:bookmarkStart w:id="78" w:name="_Toc150718803"/>
      <w:bookmarkStart w:id="79" w:name="_Toc150720548"/>
      <w:bookmarkStart w:id="80" w:name="_Toc150720667"/>
      <w:bookmarkStart w:id="81" w:name="_Toc150714315"/>
      <w:bookmarkStart w:id="82" w:name="_Toc150718804"/>
      <w:bookmarkStart w:id="83" w:name="_Toc150720549"/>
      <w:bookmarkStart w:id="84" w:name="_Toc150720668"/>
      <w:bookmarkStart w:id="85" w:name="_Toc150714316"/>
      <w:bookmarkStart w:id="86" w:name="_Toc150718805"/>
      <w:bookmarkStart w:id="87" w:name="_Toc150720550"/>
      <w:bookmarkStart w:id="88" w:name="_Toc150720669"/>
      <w:bookmarkStart w:id="89" w:name="_Toc150714317"/>
      <w:bookmarkStart w:id="90" w:name="_Toc150718806"/>
      <w:bookmarkStart w:id="91" w:name="_Toc150720551"/>
      <w:bookmarkStart w:id="92" w:name="_Toc150720670"/>
      <w:bookmarkStart w:id="93" w:name="_Toc150714318"/>
      <w:bookmarkStart w:id="94" w:name="_Toc150718807"/>
      <w:bookmarkStart w:id="95" w:name="_Toc150720552"/>
      <w:bookmarkStart w:id="96" w:name="_Toc150720671"/>
      <w:bookmarkStart w:id="97" w:name="_Toc150714319"/>
      <w:bookmarkStart w:id="98" w:name="_Toc150718808"/>
      <w:bookmarkStart w:id="99" w:name="_Toc150720553"/>
      <w:bookmarkStart w:id="100" w:name="_Toc150720672"/>
      <w:bookmarkStart w:id="101" w:name="_Toc150714320"/>
      <w:bookmarkStart w:id="102" w:name="_Toc150718809"/>
      <w:bookmarkStart w:id="103" w:name="_Toc150720554"/>
      <w:bookmarkStart w:id="104" w:name="_Toc150720673"/>
      <w:bookmarkStart w:id="105" w:name="_Toc150714321"/>
      <w:bookmarkStart w:id="106" w:name="_Toc150718810"/>
      <w:bookmarkStart w:id="107" w:name="_Toc150720555"/>
      <w:bookmarkStart w:id="108" w:name="_Toc150720674"/>
      <w:bookmarkStart w:id="109" w:name="_Toc150714322"/>
      <w:bookmarkStart w:id="110" w:name="_Toc150718811"/>
      <w:bookmarkStart w:id="111" w:name="_Toc150720556"/>
      <w:bookmarkStart w:id="112" w:name="_Toc150720675"/>
      <w:bookmarkStart w:id="113" w:name="_Toc150714323"/>
      <w:bookmarkStart w:id="114" w:name="_Toc150718812"/>
      <w:bookmarkStart w:id="115" w:name="_Toc150720557"/>
      <w:bookmarkStart w:id="116" w:name="_Toc150720676"/>
      <w:bookmarkStart w:id="117" w:name="_Toc150714324"/>
      <w:bookmarkStart w:id="118" w:name="_Toc150718813"/>
      <w:bookmarkStart w:id="119" w:name="_Toc150720558"/>
      <w:bookmarkStart w:id="120" w:name="_Toc150720677"/>
      <w:bookmarkStart w:id="121" w:name="_Toc150714325"/>
      <w:bookmarkStart w:id="122" w:name="_Toc150718814"/>
      <w:bookmarkStart w:id="123" w:name="_Toc150720559"/>
      <w:bookmarkStart w:id="124" w:name="_Toc150720678"/>
      <w:bookmarkStart w:id="125" w:name="_Toc150714326"/>
      <w:bookmarkStart w:id="126" w:name="_Toc150718815"/>
      <w:bookmarkStart w:id="127" w:name="_Toc150720560"/>
      <w:bookmarkStart w:id="128" w:name="_Toc150720679"/>
      <w:bookmarkStart w:id="129" w:name="_Toc150714327"/>
      <w:bookmarkStart w:id="130" w:name="_Toc150718816"/>
      <w:bookmarkStart w:id="131" w:name="_Toc150720561"/>
      <w:bookmarkStart w:id="132" w:name="_Toc150720680"/>
      <w:bookmarkStart w:id="133" w:name="_Toc150714328"/>
      <w:bookmarkStart w:id="134" w:name="_Toc150718817"/>
      <w:bookmarkStart w:id="135" w:name="_Toc150720562"/>
      <w:bookmarkStart w:id="136" w:name="_Toc150720681"/>
      <w:bookmarkStart w:id="137" w:name="_Toc150714329"/>
      <w:bookmarkStart w:id="138" w:name="_Toc150718818"/>
      <w:bookmarkStart w:id="139" w:name="_Toc150720563"/>
      <w:bookmarkStart w:id="140" w:name="_Toc150720682"/>
      <w:bookmarkStart w:id="141" w:name="_Toc150714330"/>
      <w:bookmarkStart w:id="142" w:name="_Toc150718819"/>
      <w:bookmarkStart w:id="143" w:name="_Toc150720564"/>
      <w:bookmarkStart w:id="144" w:name="_Toc150720683"/>
      <w:bookmarkStart w:id="145" w:name="_Toc150714331"/>
      <w:bookmarkStart w:id="146" w:name="_Toc150718820"/>
      <w:bookmarkStart w:id="147" w:name="_Toc150720565"/>
      <w:bookmarkStart w:id="148" w:name="_Toc150720684"/>
      <w:bookmarkStart w:id="149" w:name="_Toc22039554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E755A4">
        <w:lastRenderedPageBreak/>
        <w:t>Bidder substantiating evidence</w:t>
      </w:r>
      <w:bookmarkEnd w:id="149"/>
    </w:p>
    <w:p w14:paraId="6A6077BD" w14:textId="77777777" w:rsidR="007D7386" w:rsidRDefault="007D7386" w:rsidP="007D7386">
      <w:pPr>
        <w:pStyle w:val="Heading1"/>
      </w:pPr>
      <w:bookmarkStart w:id="150" w:name="_Toc220395542"/>
      <w:r>
        <w:t>Technical Mandatory Requirement Evidence</w:t>
      </w:r>
      <w:bookmarkEnd w:id="150"/>
    </w:p>
    <w:p w14:paraId="0401B58B" w14:textId="73DB06CF" w:rsidR="00233A39" w:rsidRPr="001F104B" w:rsidRDefault="006C197A" w:rsidP="00145EA2">
      <w:pPr>
        <w:pStyle w:val="Heading2"/>
      </w:pPr>
      <w:bookmarkStart w:id="151" w:name="_Toc127123852"/>
      <w:bookmarkStart w:id="152" w:name="_Toc220395543"/>
      <w:r w:rsidRPr="001F104B">
        <w:t xml:space="preserve">Third Party Risk Management </w:t>
      </w:r>
      <w:bookmarkEnd w:id="151"/>
      <w:r w:rsidRPr="001F104B">
        <w:t>Assessment</w:t>
      </w:r>
      <w:bookmarkEnd w:id="152"/>
    </w:p>
    <w:p w14:paraId="509E4C7E" w14:textId="250A6184" w:rsidR="007D7386" w:rsidRDefault="00233A39" w:rsidP="00AD26CA">
      <w:pPr>
        <w:ind w:left="567"/>
      </w:pPr>
      <w:r w:rsidRPr="001F104B">
        <w:t xml:space="preserve">The Bidder </w:t>
      </w:r>
      <w:r w:rsidRPr="00A55BF9">
        <w:rPr>
          <w:b/>
          <w:bCs/>
        </w:rPr>
        <w:t>must comply</w:t>
      </w:r>
      <w:r w:rsidRPr="001F104B">
        <w:t xml:space="preserve"> </w:t>
      </w:r>
      <w:r w:rsidR="00145EA2" w:rsidRPr="001F104B">
        <w:t>with</w:t>
      </w:r>
      <w:r w:rsidRPr="001F104B">
        <w:t xml:space="preserve"> the Third-Party Risk Management Assessment requirement </w:t>
      </w:r>
      <w:r w:rsidRPr="00A55BF9">
        <w:rPr>
          <w:b/>
          <w:bCs/>
        </w:rPr>
        <w:t>by completing All</w:t>
      </w:r>
      <w:r w:rsidRPr="001F104B">
        <w:t xml:space="preserve"> the questions in </w:t>
      </w:r>
      <w:r w:rsidRPr="00AD26CA">
        <w:rPr>
          <w:b/>
          <w:bCs/>
        </w:rPr>
        <w:t xml:space="preserve">ANNEX </w:t>
      </w:r>
      <w:r w:rsidR="00F67E23" w:rsidRPr="00AD26CA">
        <w:rPr>
          <w:b/>
          <w:bCs/>
        </w:rPr>
        <w:t>B</w:t>
      </w:r>
      <w:r w:rsidR="00F67E23" w:rsidRPr="001F104B">
        <w:t xml:space="preserve"> </w:t>
      </w:r>
      <w:r w:rsidRPr="001F104B">
        <w:t xml:space="preserve">and </w:t>
      </w:r>
      <w:r w:rsidRPr="00A55BF9">
        <w:rPr>
          <w:b/>
          <w:bCs/>
        </w:rPr>
        <w:t>attach it here</w:t>
      </w:r>
      <w:r w:rsidRPr="001F104B">
        <w:t>.</w:t>
      </w:r>
    </w:p>
    <w:p w14:paraId="1A6AEA96" w14:textId="77777777" w:rsidR="00AD26CA" w:rsidRPr="00A46244" w:rsidRDefault="00AD26CA" w:rsidP="00AD26CA">
      <w:pPr>
        <w:pStyle w:val="Specification"/>
        <w:ind w:left="567"/>
        <w:rPr>
          <w:rFonts w:asciiTheme="minorHAnsi" w:eastAsiaTheme="minorHAnsi" w:hAnsiTheme="minorHAnsi" w:cstheme="minorHAnsi"/>
          <w:b/>
          <w:bCs/>
          <w:sz w:val="22"/>
          <w:szCs w:val="22"/>
        </w:rPr>
      </w:pPr>
      <w:r w:rsidRPr="00A46244">
        <w:rPr>
          <w:rFonts w:asciiTheme="minorHAnsi" w:eastAsiaTheme="minorHAnsi" w:hAnsiTheme="minorHAnsi" w:cstheme="minorHAnsi"/>
          <w:b/>
          <w:bCs/>
          <w:sz w:val="22"/>
          <w:szCs w:val="22"/>
        </w:rPr>
        <w:t>N</w:t>
      </w:r>
      <w:r>
        <w:rPr>
          <w:rFonts w:asciiTheme="minorHAnsi" w:eastAsiaTheme="minorHAnsi" w:hAnsiTheme="minorHAnsi" w:cstheme="minorHAnsi"/>
          <w:b/>
          <w:bCs/>
          <w:sz w:val="22"/>
          <w:szCs w:val="22"/>
        </w:rPr>
        <w:t>ote (1)</w:t>
      </w:r>
      <w:r w:rsidRPr="00A46244">
        <w:rPr>
          <w:rFonts w:asciiTheme="minorHAnsi" w:eastAsiaTheme="minorHAnsi" w:hAnsiTheme="minorHAnsi" w:cstheme="minorHAnsi"/>
          <w:b/>
          <w:bCs/>
          <w:sz w:val="22"/>
          <w:szCs w:val="22"/>
        </w:rPr>
        <w:t xml:space="preserve">: </w:t>
      </w:r>
    </w:p>
    <w:p w14:paraId="12B62D46" w14:textId="77777777" w:rsidR="00AD26CA" w:rsidRDefault="00AD26CA" w:rsidP="00AD26CA">
      <w:pPr>
        <w:pStyle w:val="Specification"/>
        <w:ind w:left="567"/>
        <w:rPr>
          <w:rFonts w:asciiTheme="minorHAnsi" w:eastAsiaTheme="minorHAnsi" w:hAnsiTheme="minorHAnsi" w:cstheme="minorHAnsi"/>
          <w:sz w:val="22"/>
          <w:szCs w:val="22"/>
        </w:rPr>
      </w:pPr>
      <w:r w:rsidRPr="00A46244">
        <w:rPr>
          <w:rFonts w:asciiTheme="minorHAnsi" w:eastAsiaTheme="minorHAnsi" w:hAnsiTheme="minorHAnsi" w:cstheme="minorHAnsi"/>
          <w:sz w:val="22"/>
          <w:szCs w:val="22"/>
        </w:rPr>
        <w:t>SITA reserves the right to verify information provided.</w:t>
      </w:r>
    </w:p>
    <w:p w14:paraId="71F3936B" w14:textId="77777777" w:rsidR="00AD26CA" w:rsidRPr="00A46244" w:rsidRDefault="00AD26CA" w:rsidP="00AD26CA">
      <w:pPr>
        <w:pStyle w:val="Specification"/>
        <w:ind w:left="567"/>
        <w:rPr>
          <w:rFonts w:asciiTheme="minorHAnsi" w:eastAsiaTheme="minorHAnsi" w:hAnsiTheme="minorHAnsi" w:cstheme="minorHAnsi"/>
          <w:sz w:val="22"/>
          <w:szCs w:val="22"/>
        </w:rPr>
      </w:pPr>
    </w:p>
    <w:p w14:paraId="286B6A88" w14:textId="77777777" w:rsidR="00AD26CA" w:rsidRPr="008F0490" w:rsidRDefault="00AD26CA" w:rsidP="00AD26CA">
      <w:pPr>
        <w:pStyle w:val="Specification"/>
        <w:ind w:firstLine="567"/>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3BE2A438" w14:textId="641FA861" w:rsidR="00AD26CA" w:rsidRDefault="00AD26CA" w:rsidP="00AD26CA">
      <w:pPr>
        <w:ind w:left="567"/>
        <w:rPr>
          <w:rFonts w:cstheme="minorHAnsi"/>
        </w:rPr>
      </w:pPr>
      <w:r w:rsidRPr="006760D1">
        <w:rPr>
          <w:rFonts w:cstheme="minorHAnsi"/>
        </w:rPr>
        <w:t>Failing to complete all the questions</w:t>
      </w:r>
      <w:r w:rsidR="008B2837">
        <w:rPr>
          <w:rFonts w:cstheme="minorHAnsi"/>
        </w:rPr>
        <w:t xml:space="preserve"> </w:t>
      </w:r>
      <w:r w:rsidRPr="006760D1">
        <w:rPr>
          <w:rFonts w:cstheme="minorHAnsi"/>
        </w:rPr>
        <w:t>or not Accepting the Declaration of Acceptance above will result in disqualification.</w:t>
      </w:r>
    </w:p>
    <w:p w14:paraId="7ACFB091" w14:textId="77777777" w:rsidR="00AD26CA" w:rsidRPr="001F104B" w:rsidRDefault="00AD26CA" w:rsidP="00A55BF9">
      <w:pPr>
        <w:ind w:left="567"/>
      </w:pPr>
    </w:p>
    <w:p w14:paraId="2FE9312E" w14:textId="07ADC52D" w:rsidR="008B2837" w:rsidRDefault="008B2837" w:rsidP="00A55BF9">
      <w:pPr>
        <w:pStyle w:val="Heading2"/>
      </w:pPr>
      <w:bookmarkStart w:id="153" w:name="_Toc150718827"/>
      <w:bookmarkStart w:id="154" w:name="_Toc150718828"/>
      <w:bookmarkStart w:id="155" w:name="_Toc220395544"/>
      <w:bookmarkEnd w:id="153"/>
      <w:bookmarkEnd w:id="154"/>
      <w:r>
        <w:t>Special Conditions of Contract</w:t>
      </w:r>
      <w:bookmarkEnd w:id="155"/>
    </w:p>
    <w:p w14:paraId="68362854" w14:textId="77777777" w:rsidR="008B2837" w:rsidRPr="008B2837" w:rsidRDefault="008B2837" w:rsidP="008B2837">
      <w:pPr>
        <w:ind w:left="567"/>
        <w:rPr>
          <w:lang w:val="en-GB"/>
        </w:rPr>
      </w:pPr>
      <w:r w:rsidRPr="008B2837">
        <w:rPr>
          <w:lang w:val="en-GB"/>
        </w:rPr>
        <w:t xml:space="preserve">The Bidder must acknowledge the Special Conditions of Contract (SCC) as stated in section 4.3, by signing in the declaration of compliance and acceptance of SCC in </w:t>
      </w:r>
      <w:r w:rsidRPr="008C3D61">
        <w:rPr>
          <w:b/>
          <w:bCs/>
          <w:lang w:val="en-GB"/>
        </w:rPr>
        <w:t>section 4.3.2</w:t>
      </w:r>
      <w:r w:rsidRPr="008C3D61">
        <w:rPr>
          <w:lang w:val="en-GB"/>
        </w:rPr>
        <w:t>.</w:t>
      </w:r>
    </w:p>
    <w:p w14:paraId="00B60B8A" w14:textId="77777777" w:rsidR="008B2837" w:rsidRPr="00A12276" w:rsidRDefault="008B2837" w:rsidP="008B2837">
      <w:pPr>
        <w:pStyle w:val="ListParagraph"/>
        <w:ind w:left="1134"/>
        <w:rPr>
          <w:lang w:val="en-GB"/>
        </w:rPr>
      </w:pPr>
    </w:p>
    <w:p w14:paraId="62E56B9F" w14:textId="77777777" w:rsidR="008B2837" w:rsidRPr="008B2837" w:rsidRDefault="008B2837" w:rsidP="008B2837">
      <w:pPr>
        <w:ind w:firstLine="567"/>
        <w:rPr>
          <w:b/>
          <w:bCs/>
          <w:lang w:val="en-GB"/>
        </w:rPr>
      </w:pPr>
      <w:r w:rsidRPr="008B2837">
        <w:rPr>
          <w:b/>
          <w:bCs/>
          <w:lang w:val="en-GB"/>
        </w:rPr>
        <w:t>NOTE (1):</w:t>
      </w:r>
    </w:p>
    <w:p w14:paraId="165E9F56" w14:textId="77777777" w:rsidR="008B2837" w:rsidRDefault="008B2837" w:rsidP="008B2837">
      <w:pPr>
        <w:ind w:firstLine="567"/>
      </w:pPr>
      <w:r w:rsidRPr="003F7E22">
        <w:rPr>
          <w:rFonts w:asciiTheme="minorHAnsi" w:hAnsiTheme="minorHAnsi" w:cstheme="minorHAnsi"/>
        </w:rPr>
        <w:t>Failure to accept ALL the Special Conditions of Contract will result in disqualification.</w:t>
      </w:r>
    </w:p>
    <w:p w14:paraId="2119C7DF" w14:textId="77777777" w:rsidR="008B2837" w:rsidRPr="008B2837" w:rsidRDefault="008B2837" w:rsidP="008B2837">
      <w:pPr>
        <w:ind w:left="567"/>
      </w:pPr>
    </w:p>
    <w:p w14:paraId="5D71BAB3" w14:textId="77777777" w:rsidR="00EA342A" w:rsidRPr="009A4C50" w:rsidRDefault="00EA342A" w:rsidP="00EA342A">
      <w:pPr>
        <w:pStyle w:val="Heading2"/>
      </w:pPr>
      <w:bookmarkStart w:id="156" w:name="_Toc207981126"/>
      <w:bookmarkStart w:id="157" w:name="_Toc220395545"/>
      <w:r w:rsidRPr="009A4C50">
        <w:rPr>
          <w:lang w:val="en-GB"/>
        </w:rPr>
        <w:t>Technical Functionality Requirements</w:t>
      </w:r>
      <w:bookmarkEnd w:id="156"/>
      <w:bookmarkEnd w:id="157"/>
    </w:p>
    <w:p w14:paraId="1CBD47B4" w14:textId="0C394A4A" w:rsidR="00EA342A" w:rsidRDefault="00EA342A" w:rsidP="00EA342A">
      <w:pPr>
        <w:ind w:left="567"/>
        <w:rPr>
          <w:rFonts w:asciiTheme="minorHAnsi" w:eastAsia="Times New Roman" w:hAnsiTheme="minorHAnsi" w:cs="Calibri"/>
        </w:rPr>
      </w:pPr>
      <w:bookmarkStart w:id="158" w:name="_Toc120703644"/>
      <w:r w:rsidRPr="001F4A02">
        <w:rPr>
          <w:rFonts w:asciiTheme="minorHAnsi" w:eastAsia="Times New Roman" w:hAnsiTheme="minorHAnsi" w:cs="Calibri"/>
        </w:rPr>
        <w:t xml:space="preserve">The Bidder </w:t>
      </w:r>
      <w:r w:rsidRPr="008F10C0">
        <w:rPr>
          <w:rFonts w:asciiTheme="minorHAnsi" w:eastAsia="Times New Roman" w:hAnsiTheme="minorHAnsi" w:cs="Calibri"/>
          <w:b/>
          <w:bCs/>
        </w:rPr>
        <w:t>needs to attach</w:t>
      </w:r>
      <w:r w:rsidRPr="001F4A02">
        <w:rPr>
          <w:rFonts w:asciiTheme="minorHAnsi" w:eastAsia="Times New Roman" w:hAnsiTheme="minorHAnsi" w:cs="Calibri"/>
        </w:rPr>
        <w:t xml:space="preserve"> the required Evidence for the </w:t>
      </w:r>
      <w:r w:rsidRPr="008F10C0">
        <w:rPr>
          <w:rFonts w:asciiTheme="minorHAnsi" w:eastAsia="Times New Roman" w:hAnsiTheme="minorHAnsi" w:cs="Calibri"/>
          <w:b/>
          <w:bCs/>
        </w:rPr>
        <w:t>Technical Functional Requirements</w:t>
      </w:r>
      <w:r w:rsidRPr="001F4A02">
        <w:rPr>
          <w:rFonts w:asciiTheme="minorHAnsi" w:eastAsia="Times New Roman" w:hAnsiTheme="minorHAnsi" w:cs="Calibri"/>
        </w:rPr>
        <w:t xml:space="preserve"> as </w:t>
      </w:r>
      <w:r w:rsidRPr="00067A19">
        <w:rPr>
          <w:rFonts w:asciiTheme="minorHAnsi" w:eastAsia="Times New Roman" w:hAnsiTheme="minorHAnsi" w:cs="Calibri"/>
        </w:rPr>
        <w:t>indic</w:t>
      </w:r>
      <w:r>
        <w:rPr>
          <w:rFonts w:asciiTheme="minorHAnsi" w:eastAsia="Times New Roman" w:hAnsiTheme="minorHAnsi" w:cs="Calibri"/>
        </w:rPr>
        <w:t>a</w:t>
      </w:r>
      <w:r w:rsidRPr="00067A19">
        <w:rPr>
          <w:rFonts w:asciiTheme="minorHAnsi" w:eastAsia="Times New Roman" w:hAnsiTheme="minorHAnsi" w:cs="Calibri"/>
        </w:rPr>
        <w:t xml:space="preserve">ted in </w:t>
      </w:r>
      <w:r w:rsidRPr="002660CB">
        <w:rPr>
          <w:rFonts w:asciiTheme="minorHAnsi" w:eastAsia="Times New Roman" w:hAnsiTheme="minorHAnsi" w:cs="Calibri"/>
          <w:b/>
          <w:bCs/>
        </w:rPr>
        <w:t>section 4.2.</w:t>
      </w:r>
      <w:r>
        <w:rPr>
          <w:rFonts w:asciiTheme="minorHAnsi" w:eastAsia="Times New Roman" w:hAnsiTheme="minorHAnsi" w:cs="Calibri"/>
          <w:b/>
          <w:bCs/>
        </w:rPr>
        <w:t>3</w:t>
      </w:r>
      <w:r w:rsidRPr="002660CB">
        <w:rPr>
          <w:rFonts w:asciiTheme="minorHAnsi" w:eastAsia="Times New Roman" w:hAnsiTheme="minorHAnsi" w:cs="Calibri"/>
        </w:rPr>
        <w:t xml:space="preserve"> </w:t>
      </w:r>
      <w:r w:rsidRPr="002660CB">
        <w:rPr>
          <w:rFonts w:asciiTheme="minorHAnsi" w:eastAsia="Times New Roman" w:hAnsiTheme="minorHAnsi" w:cs="Calibri"/>
          <w:b/>
          <w:bCs/>
        </w:rPr>
        <w:t>here</w:t>
      </w:r>
      <w:r w:rsidRPr="00067A19">
        <w:rPr>
          <w:rFonts w:asciiTheme="minorHAnsi" w:eastAsia="Times New Roman" w:hAnsiTheme="minorHAnsi" w:cs="Calibri"/>
        </w:rPr>
        <w:t>.</w:t>
      </w:r>
      <w:bookmarkEnd w:id="158"/>
    </w:p>
    <w:p w14:paraId="30713250" w14:textId="77777777" w:rsidR="00EA342A" w:rsidRPr="00EA342A" w:rsidRDefault="00EA342A" w:rsidP="00EA342A">
      <w:pPr>
        <w:ind w:left="567"/>
        <w:rPr>
          <w:rFonts w:asciiTheme="minorHAnsi" w:eastAsia="Times New Roman" w:hAnsiTheme="minorHAnsi" w:cs="Calibri"/>
        </w:rPr>
      </w:pPr>
    </w:p>
    <w:p w14:paraId="68835BDC" w14:textId="72074A60" w:rsidR="0060212A" w:rsidRDefault="0060212A" w:rsidP="00A55BF9">
      <w:pPr>
        <w:pStyle w:val="Heading2"/>
      </w:pPr>
      <w:bookmarkStart w:id="159" w:name="_Toc220395546"/>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159"/>
    </w:p>
    <w:p w14:paraId="0D68FF74" w14:textId="77777777" w:rsidR="008B2837" w:rsidRDefault="008B2837" w:rsidP="008B2837">
      <w:pPr>
        <w:ind w:left="567" w:firstLine="567"/>
        <w:rPr>
          <w:rFonts w:cs="Calibri"/>
          <w:b/>
        </w:rPr>
      </w:pPr>
      <w:r w:rsidRPr="00D57139">
        <w:rPr>
          <w:rFonts w:asciiTheme="majorHAnsi" w:hAnsiTheme="majorHAnsi" w:cstheme="majorHAnsi"/>
          <w:bCs/>
        </w:rPr>
        <w:t xml:space="preserve">The Bidder </w:t>
      </w:r>
      <w:r w:rsidRPr="00D57139">
        <w:rPr>
          <w:rFonts w:asciiTheme="majorHAnsi" w:hAnsiTheme="majorHAnsi" w:cstheme="majorHAnsi"/>
          <w:b/>
        </w:rPr>
        <w:t>must</w:t>
      </w:r>
      <w:r w:rsidRPr="00D57139">
        <w:rPr>
          <w:rFonts w:asciiTheme="majorHAnsi" w:hAnsiTheme="majorHAnsi" w:cstheme="majorHAnsi"/>
          <w:bCs/>
        </w:rPr>
        <w:t>:</w:t>
      </w:r>
    </w:p>
    <w:p w14:paraId="101CB64C" w14:textId="77777777" w:rsidR="008B2837" w:rsidRDefault="008B2837" w:rsidP="007734D9">
      <w:pPr>
        <w:numPr>
          <w:ilvl w:val="2"/>
          <w:numId w:val="24"/>
        </w:numPr>
        <w:spacing w:after="0" w:line="240" w:lineRule="auto"/>
        <w:ind w:left="1134" w:firstLine="0"/>
        <w:outlineLvl w:val="0"/>
        <w:rPr>
          <w:rFonts w:asciiTheme="minorHAnsi" w:hAnsiTheme="minorHAnsi"/>
          <w:b/>
          <w:szCs w:val="24"/>
        </w:rPr>
      </w:pPr>
      <w:r w:rsidRPr="00BA0500">
        <w:rPr>
          <w:rFonts w:asciiTheme="minorHAnsi" w:hAnsiTheme="minorHAnsi"/>
          <w:b/>
          <w:szCs w:val="24"/>
        </w:rPr>
        <w:t xml:space="preserve">Preference Goal Requirements: </w:t>
      </w:r>
    </w:p>
    <w:p w14:paraId="388A3B15" w14:textId="77777777" w:rsidR="008B2837" w:rsidRPr="00BA0500" w:rsidRDefault="008B2837" w:rsidP="008B2837">
      <w:pPr>
        <w:spacing w:after="0" w:line="240" w:lineRule="auto"/>
        <w:ind w:left="1134"/>
        <w:outlineLvl w:val="0"/>
        <w:rPr>
          <w:rFonts w:asciiTheme="minorHAnsi" w:hAnsiTheme="minorHAnsi"/>
          <w:b/>
          <w:szCs w:val="24"/>
        </w:rPr>
      </w:pPr>
    </w:p>
    <w:p w14:paraId="2A095452" w14:textId="14E36F06" w:rsidR="008B2837" w:rsidRPr="007F414D" w:rsidRDefault="008B2837" w:rsidP="007734D9">
      <w:pPr>
        <w:numPr>
          <w:ilvl w:val="5"/>
          <w:numId w:val="89"/>
        </w:numPr>
        <w:spacing w:after="0"/>
        <w:ind w:left="1701"/>
        <w:outlineLvl w:val="0"/>
        <w:rPr>
          <w:rFonts w:asciiTheme="minorHAnsi" w:hAnsiTheme="minorHAnsi" w:cs="Calibri"/>
          <w:szCs w:val="24"/>
        </w:rPr>
      </w:pPr>
      <w:r w:rsidRPr="00BA0500">
        <w:rPr>
          <w:rFonts w:asciiTheme="minorHAnsi" w:hAnsiTheme="minorHAnsi" w:cs="Calibri"/>
          <w:szCs w:val="24"/>
        </w:rPr>
        <w:t xml:space="preserve">Bidder to select the section for points </w:t>
      </w:r>
      <w:r w:rsidRPr="007F414D">
        <w:rPr>
          <w:rFonts w:asciiTheme="minorHAnsi" w:hAnsiTheme="minorHAnsi" w:cs="Calibri"/>
          <w:szCs w:val="24"/>
        </w:rPr>
        <w:t xml:space="preserve">they wish to claim (Mark as Y=Yes) in </w:t>
      </w:r>
      <w:r w:rsidRPr="007F414D">
        <w:rPr>
          <w:rFonts w:asciiTheme="minorHAnsi" w:hAnsiTheme="minorHAnsi" w:cs="Calibri"/>
          <w:b/>
          <w:bCs/>
          <w:szCs w:val="24"/>
        </w:rPr>
        <w:t xml:space="preserve">tables </w:t>
      </w:r>
      <w:r w:rsidR="008C3D61">
        <w:rPr>
          <w:rFonts w:asciiTheme="minorHAnsi" w:hAnsiTheme="minorHAnsi" w:cs="Calibri"/>
          <w:b/>
          <w:bCs/>
          <w:szCs w:val="24"/>
        </w:rPr>
        <w:t>14</w:t>
      </w:r>
      <w:r w:rsidRPr="007F414D">
        <w:rPr>
          <w:rFonts w:asciiTheme="minorHAnsi" w:hAnsiTheme="minorHAnsi" w:cs="Calibri"/>
          <w:b/>
          <w:bCs/>
          <w:szCs w:val="24"/>
        </w:rPr>
        <w:t xml:space="preserve"> section 4.6</w:t>
      </w:r>
      <w:r w:rsidRPr="007F414D">
        <w:rPr>
          <w:rFonts w:asciiTheme="minorHAnsi" w:hAnsiTheme="minorHAnsi" w:cs="Calibri"/>
          <w:b/>
          <w:bCs/>
          <w:szCs w:val="24"/>
          <w:lang w:eastAsia="en-GB"/>
        </w:rPr>
        <w:t>; and</w:t>
      </w:r>
    </w:p>
    <w:p w14:paraId="42F49067" w14:textId="471FC8C3" w:rsidR="008B2837" w:rsidRPr="007F414D" w:rsidRDefault="008B2837" w:rsidP="007734D9">
      <w:pPr>
        <w:numPr>
          <w:ilvl w:val="5"/>
          <w:numId w:val="89"/>
        </w:numPr>
        <w:spacing w:after="0" w:line="240" w:lineRule="auto"/>
        <w:ind w:left="1701"/>
        <w:outlineLvl w:val="0"/>
        <w:rPr>
          <w:rFonts w:asciiTheme="minorHAnsi" w:hAnsiTheme="minorHAnsi" w:cs="Calibri"/>
          <w:szCs w:val="24"/>
        </w:rPr>
      </w:pPr>
      <w:r w:rsidRPr="007F414D">
        <w:rPr>
          <w:rFonts w:asciiTheme="minorHAnsi" w:hAnsiTheme="minorHAnsi"/>
          <w:bCs/>
          <w:szCs w:val="24"/>
        </w:rPr>
        <w:t xml:space="preserve">Provide a copy of the following relevant evidence </w:t>
      </w:r>
      <w:r w:rsidRPr="007F414D">
        <w:rPr>
          <w:rFonts w:asciiTheme="minorHAnsi" w:hAnsiTheme="minorHAnsi" w:cs="Calibri"/>
          <w:szCs w:val="24"/>
          <w:lang w:eastAsia="en-GB"/>
        </w:rPr>
        <w:t>for the Preferential Goal points which the Bidder qualifies for</w:t>
      </w:r>
      <w:r w:rsidRPr="007F414D">
        <w:rPr>
          <w:rFonts w:asciiTheme="minorHAnsi" w:hAnsiTheme="minorHAnsi" w:cs="Calibri"/>
          <w:szCs w:val="24"/>
        </w:rPr>
        <w:t xml:space="preserve"> as set out in </w:t>
      </w:r>
      <w:r w:rsidRPr="007F414D">
        <w:rPr>
          <w:rFonts w:asciiTheme="minorHAnsi" w:hAnsiTheme="minorHAnsi" w:cs="Calibri"/>
          <w:b/>
          <w:bCs/>
          <w:szCs w:val="24"/>
        </w:rPr>
        <w:t xml:space="preserve">table </w:t>
      </w:r>
      <w:r w:rsidR="008C3D61">
        <w:rPr>
          <w:rFonts w:asciiTheme="minorHAnsi" w:hAnsiTheme="minorHAnsi" w:cs="Calibri"/>
          <w:b/>
          <w:bCs/>
          <w:szCs w:val="24"/>
        </w:rPr>
        <w:t>14</w:t>
      </w:r>
      <w:r w:rsidR="00D015A3">
        <w:rPr>
          <w:rFonts w:asciiTheme="minorHAnsi" w:hAnsiTheme="minorHAnsi" w:cs="Calibri"/>
          <w:b/>
          <w:bCs/>
          <w:szCs w:val="24"/>
        </w:rPr>
        <w:t xml:space="preserve"> </w:t>
      </w:r>
      <w:r w:rsidRPr="007F414D">
        <w:rPr>
          <w:rFonts w:asciiTheme="minorHAnsi" w:hAnsiTheme="minorHAnsi" w:cs="Calibri"/>
          <w:szCs w:val="24"/>
        </w:rPr>
        <w:t xml:space="preserve">in </w:t>
      </w:r>
      <w:r w:rsidRPr="007F414D">
        <w:rPr>
          <w:rFonts w:asciiTheme="minorHAnsi" w:hAnsiTheme="minorHAnsi" w:cs="Calibri"/>
          <w:b/>
          <w:bCs/>
          <w:szCs w:val="24"/>
        </w:rPr>
        <w:t>section 4.6</w:t>
      </w:r>
      <w:r w:rsidRPr="007F414D">
        <w:rPr>
          <w:rFonts w:asciiTheme="minorHAnsi" w:hAnsiTheme="minorHAnsi" w:cs="Calibri"/>
          <w:szCs w:val="24"/>
        </w:rPr>
        <w:t xml:space="preserve"> and </w:t>
      </w:r>
      <w:r w:rsidRPr="007F414D">
        <w:rPr>
          <w:rFonts w:asciiTheme="minorHAnsi" w:hAnsiTheme="minorHAnsi" w:cs="Calibri"/>
          <w:b/>
          <w:bCs/>
          <w:szCs w:val="24"/>
        </w:rPr>
        <w:t>attach it here</w:t>
      </w:r>
      <w:r w:rsidRPr="007F414D">
        <w:rPr>
          <w:rFonts w:asciiTheme="minorHAnsi" w:hAnsiTheme="minorHAnsi" w:cs="Calibri"/>
          <w:szCs w:val="24"/>
        </w:rPr>
        <w:t>:</w:t>
      </w:r>
    </w:p>
    <w:p w14:paraId="3B548540" w14:textId="7F94144A" w:rsidR="008B2837" w:rsidRPr="007F414D" w:rsidRDefault="008B2837" w:rsidP="007734D9">
      <w:pPr>
        <w:numPr>
          <w:ilvl w:val="4"/>
          <w:numId w:val="24"/>
        </w:numPr>
        <w:spacing w:after="0"/>
        <w:ind w:left="2268"/>
        <w:jc w:val="left"/>
        <w:outlineLvl w:val="0"/>
        <w:rPr>
          <w:rFonts w:asciiTheme="minorHAnsi" w:hAnsiTheme="minorHAnsi" w:cs="Calibri"/>
          <w:szCs w:val="24"/>
        </w:rPr>
      </w:pPr>
      <w:r w:rsidRPr="007F414D">
        <w:rPr>
          <w:rFonts w:asciiTheme="minorHAnsi" w:hAnsiTheme="minorHAnsi" w:cs="Calibri"/>
          <w:b/>
          <w:bCs/>
          <w:szCs w:val="24"/>
        </w:rPr>
        <w:t xml:space="preserve">Columns A, B and C in table </w:t>
      </w:r>
      <w:r w:rsidR="008C3D61">
        <w:rPr>
          <w:rFonts w:asciiTheme="minorHAnsi" w:hAnsiTheme="minorHAnsi" w:cs="Calibri"/>
          <w:b/>
          <w:bCs/>
          <w:szCs w:val="24"/>
        </w:rPr>
        <w:t>14</w:t>
      </w:r>
      <w:r w:rsidRPr="007F414D">
        <w:rPr>
          <w:rFonts w:asciiTheme="minorHAnsi" w:hAnsiTheme="minorHAnsi" w:cs="Calibri"/>
          <w:b/>
          <w:bCs/>
          <w:szCs w:val="24"/>
        </w:rPr>
        <w:t>:</w:t>
      </w:r>
    </w:p>
    <w:p w14:paraId="3488CD2E" w14:textId="77777777" w:rsidR="008B2837" w:rsidRPr="007F414D" w:rsidRDefault="008B2837" w:rsidP="008B2837">
      <w:pPr>
        <w:spacing w:after="0"/>
        <w:ind w:left="2268"/>
        <w:jc w:val="left"/>
        <w:outlineLvl w:val="0"/>
        <w:rPr>
          <w:rFonts w:asciiTheme="minorHAnsi" w:hAnsiTheme="minorHAnsi" w:cs="Calibri"/>
          <w:szCs w:val="24"/>
        </w:rPr>
      </w:pPr>
      <w:r w:rsidRPr="007F414D">
        <w:rPr>
          <w:rFonts w:asciiTheme="minorHAnsi" w:hAnsiTheme="minorHAnsi"/>
          <w:bCs/>
          <w:szCs w:val="24"/>
        </w:rPr>
        <w:t xml:space="preserve">Copy of relevant proof of the following to confirm the B-BBEE status of the contributor </w:t>
      </w:r>
      <w:r w:rsidRPr="007F414D">
        <w:rPr>
          <w:rFonts w:asciiTheme="minorHAnsi" w:hAnsiTheme="minorHAnsi" w:cs="Calibri"/>
          <w:szCs w:val="24"/>
        </w:rPr>
        <w:t xml:space="preserve">as defined in </w:t>
      </w:r>
      <w:r w:rsidRPr="007F414D">
        <w:rPr>
          <w:rFonts w:asciiTheme="minorHAnsi" w:hAnsiTheme="minorHAnsi"/>
          <w:bCs/>
          <w:szCs w:val="24"/>
        </w:rPr>
        <w:t>the</w:t>
      </w:r>
      <w:r w:rsidRPr="007F414D">
        <w:rPr>
          <w:rFonts w:asciiTheme="minorHAnsi" w:hAnsiTheme="minorHAnsi" w:cs="Calibri"/>
          <w:szCs w:val="24"/>
        </w:rPr>
        <w:t xml:space="preserve"> Broad-Based Black Economic Empowerment Act:</w:t>
      </w:r>
    </w:p>
    <w:p w14:paraId="7F342AE2" w14:textId="77777777" w:rsidR="008B2837" w:rsidRPr="007F414D" w:rsidRDefault="008B2837" w:rsidP="008B2837">
      <w:pPr>
        <w:ind w:left="1701" w:firstLine="567"/>
        <w:jc w:val="left"/>
        <w:rPr>
          <w:bCs/>
          <w:i/>
          <w:iCs/>
          <w:szCs w:val="24"/>
        </w:rPr>
      </w:pPr>
      <w:r w:rsidRPr="007F414D">
        <w:rPr>
          <w:b/>
          <w:i/>
          <w:iCs/>
          <w:szCs w:val="24"/>
        </w:rPr>
        <w:t>B-BBEE certificate</w:t>
      </w:r>
      <w:r w:rsidRPr="007F414D">
        <w:rPr>
          <w:bCs/>
          <w:i/>
          <w:iCs/>
          <w:szCs w:val="24"/>
        </w:rPr>
        <w:t xml:space="preserve"> (from a SANAS Accredited Agency /the </w:t>
      </w:r>
      <w:proofErr w:type="spellStart"/>
      <w:r w:rsidRPr="007F414D">
        <w:rPr>
          <w:bCs/>
          <w:i/>
          <w:iCs/>
          <w:szCs w:val="24"/>
        </w:rPr>
        <w:t>dtic</w:t>
      </w:r>
      <w:proofErr w:type="spellEnd"/>
      <w:proofErr w:type="gramStart"/>
      <w:r w:rsidRPr="007F414D">
        <w:rPr>
          <w:bCs/>
          <w:i/>
          <w:iCs/>
          <w:szCs w:val="24"/>
        </w:rPr>
        <w:t>);</w:t>
      </w:r>
      <w:proofErr w:type="gramEnd"/>
    </w:p>
    <w:p w14:paraId="0F5E23C1" w14:textId="77777777" w:rsidR="008B2837" w:rsidRPr="007F414D" w:rsidRDefault="008B2837" w:rsidP="008B2837">
      <w:pPr>
        <w:spacing w:after="0"/>
        <w:ind w:left="1880" w:firstLine="388"/>
        <w:jc w:val="left"/>
        <w:outlineLvl w:val="0"/>
        <w:rPr>
          <w:rFonts w:asciiTheme="minorHAnsi" w:hAnsiTheme="minorHAnsi"/>
          <w:b/>
          <w:szCs w:val="24"/>
        </w:rPr>
      </w:pPr>
      <w:r w:rsidRPr="007F414D">
        <w:rPr>
          <w:rFonts w:asciiTheme="minorHAnsi" w:hAnsiTheme="minorHAnsi"/>
          <w:b/>
          <w:szCs w:val="24"/>
        </w:rPr>
        <w:t xml:space="preserve">or </w:t>
      </w:r>
    </w:p>
    <w:p w14:paraId="298E5C23" w14:textId="77777777" w:rsidR="008B2837" w:rsidRPr="007F414D" w:rsidRDefault="008B2837" w:rsidP="008B2837">
      <w:pPr>
        <w:spacing w:after="0"/>
        <w:ind w:left="1880" w:firstLine="388"/>
        <w:jc w:val="left"/>
        <w:outlineLvl w:val="0"/>
        <w:rPr>
          <w:rFonts w:asciiTheme="minorHAnsi" w:hAnsiTheme="minorHAnsi"/>
          <w:b/>
          <w:szCs w:val="24"/>
        </w:rPr>
      </w:pPr>
    </w:p>
    <w:p w14:paraId="557166F5" w14:textId="77777777" w:rsidR="008B2837" w:rsidRPr="007F414D" w:rsidRDefault="008B2837" w:rsidP="008B2837">
      <w:pPr>
        <w:spacing w:after="0"/>
        <w:ind w:left="2268"/>
        <w:jc w:val="left"/>
        <w:outlineLvl w:val="0"/>
        <w:rPr>
          <w:rFonts w:asciiTheme="minorHAnsi" w:hAnsiTheme="minorHAnsi" w:cs="Calibri"/>
          <w:bCs/>
          <w:szCs w:val="24"/>
        </w:rPr>
      </w:pPr>
      <w:proofErr w:type="gramStart"/>
      <w:r w:rsidRPr="007F414D">
        <w:rPr>
          <w:rFonts w:asciiTheme="minorHAnsi" w:hAnsiTheme="minorHAnsi"/>
          <w:b/>
          <w:i/>
          <w:iCs/>
          <w:szCs w:val="24"/>
        </w:rPr>
        <w:t>Sworn affidavit</w:t>
      </w:r>
      <w:proofErr w:type="gramEnd"/>
      <w:r w:rsidRPr="007F414D">
        <w:rPr>
          <w:rFonts w:asciiTheme="minorHAnsi" w:hAnsiTheme="minorHAnsi"/>
          <w:b/>
          <w:i/>
          <w:iCs/>
          <w:szCs w:val="24"/>
        </w:rPr>
        <w:t xml:space="preserve"> </w:t>
      </w:r>
      <w:r w:rsidRPr="007F414D">
        <w:rPr>
          <w:rFonts w:asciiTheme="minorHAnsi" w:hAnsiTheme="minorHAnsi"/>
          <w:bCs/>
          <w:szCs w:val="24"/>
        </w:rPr>
        <w:t>in the format provided by CIPC -</w:t>
      </w:r>
      <w:r w:rsidRPr="007F414D">
        <w:rPr>
          <w:rFonts w:asciiTheme="minorHAnsi" w:hAnsiTheme="minorHAnsi"/>
          <w:b/>
          <w:i/>
          <w:iCs/>
          <w:szCs w:val="24"/>
        </w:rPr>
        <w:t xml:space="preserve"> Applicable to EMEs and QSEs </w:t>
      </w:r>
      <w:proofErr w:type="gramStart"/>
      <w:r w:rsidRPr="007F414D">
        <w:rPr>
          <w:rFonts w:asciiTheme="minorHAnsi" w:hAnsiTheme="minorHAnsi"/>
          <w:b/>
          <w:i/>
          <w:iCs/>
          <w:szCs w:val="24"/>
        </w:rPr>
        <w:t>only;</w:t>
      </w:r>
      <w:proofErr w:type="gramEnd"/>
    </w:p>
    <w:p w14:paraId="7A87A057" w14:textId="77777777" w:rsidR="008B2837" w:rsidRPr="007F414D" w:rsidRDefault="008B2837" w:rsidP="008B2837">
      <w:p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lastRenderedPageBreak/>
        <w:t>and/ or</w:t>
      </w:r>
    </w:p>
    <w:p w14:paraId="401F138E" w14:textId="77777777" w:rsidR="008B2837" w:rsidRPr="007F414D" w:rsidRDefault="008B2837" w:rsidP="008B2837">
      <w:pPr>
        <w:spacing w:after="0"/>
        <w:ind w:left="2268"/>
        <w:jc w:val="left"/>
        <w:outlineLvl w:val="0"/>
        <w:rPr>
          <w:rFonts w:asciiTheme="minorHAnsi" w:hAnsiTheme="minorHAnsi" w:cs="Calibri"/>
          <w:szCs w:val="24"/>
        </w:rPr>
      </w:pPr>
    </w:p>
    <w:p w14:paraId="033E026F" w14:textId="456EC408" w:rsidR="008B2837" w:rsidRPr="007F414D" w:rsidRDefault="008B2837" w:rsidP="007734D9">
      <w:pPr>
        <w:numPr>
          <w:ilvl w:val="4"/>
          <w:numId w:val="24"/>
        </w:num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 xml:space="preserve">Column D in table </w:t>
      </w:r>
      <w:r w:rsidR="008C3D61">
        <w:rPr>
          <w:rFonts w:asciiTheme="minorHAnsi" w:hAnsiTheme="minorHAnsi" w:cs="Calibri"/>
          <w:b/>
          <w:bCs/>
          <w:szCs w:val="24"/>
        </w:rPr>
        <w:t>14</w:t>
      </w:r>
      <w:r w:rsidRPr="007F414D">
        <w:rPr>
          <w:rFonts w:asciiTheme="minorHAnsi" w:hAnsiTheme="minorHAnsi" w:cs="Calibri"/>
          <w:b/>
          <w:bCs/>
          <w:szCs w:val="24"/>
        </w:rPr>
        <w:t>:</w:t>
      </w:r>
    </w:p>
    <w:p w14:paraId="7CF0199D" w14:textId="77777777" w:rsidR="008B2837" w:rsidRPr="007F414D" w:rsidRDefault="008B2837" w:rsidP="008B2837">
      <w:pPr>
        <w:spacing w:after="0"/>
        <w:ind w:left="2268"/>
        <w:jc w:val="left"/>
        <w:outlineLvl w:val="0"/>
        <w:rPr>
          <w:rFonts w:asciiTheme="minorHAnsi" w:hAnsiTheme="minorHAnsi"/>
          <w:bCs/>
          <w:szCs w:val="24"/>
        </w:rPr>
      </w:pPr>
      <w:r w:rsidRPr="007F414D">
        <w:rPr>
          <w:rFonts w:asciiTheme="minorHAnsi" w:hAnsiTheme="minorHAnsi"/>
          <w:bCs/>
          <w:szCs w:val="24"/>
        </w:rPr>
        <w:t xml:space="preserve">Copy of </w:t>
      </w:r>
      <w:r w:rsidRPr="007F414D">
        <w:rPr>
          <w:rFonts w:asciiTheme="minorHAnsi" w:hAnsiTheme="minorHAnsi"/>
          <w:b/>
          <w:i/>
          <w:iCs/>
          <w:szCs w:val="24"/>
        </w:rPr>
        <w:t>South African Identification Document (ID</w:t>
      </w:r>
      <w:proofErr w:type="gramStart"/>
      <w:r w:rsidRPr="007F414D">
        <w:rPr>
          <w:rFonts w:asciiTheme="minorHAnsi" w:hAnsiTheme="minorHAnsi"/>
          <w:b/>
          <w:i/>
          <w:iCs/>
          <w:szCs w:val="24"/>
        </w:rPr>
        <w:t>)</w:t>
      </w:r>
      <w:r w:rsidRPr="007F414D">
        <w:rPr>
          <w:rFonts w:asciiTheme="minorHAnsi" w:hAnsiTheme="minorHAnsi"/>
          <w:bCs/>
          <w:szCs w:val="24"/>
        </w:rPr>
        <w:t>;</w:t>
      </w:r>
      <w:proofErr w:type="gramEnd"/>
      <w:r w:rsidRPr="007F414D">
        <w:rPr>
          <w:rFonts w:asciiTheme="minorHAnsi" w:hAnsiTheme="minorHAnsi"/>
          <w:bCs/>
          <w:szCs w:val="24"/>
        </w:rPr>
        <w:t xml:space="preserve"> </w:t>
      </w:r>
    </w:p>
    <w:p w14:paraId="22138C35" w14:textId="77777777" w:rsidR="008B2837" w:rsidRPr="007F414D" w:rsidRDefault="008B2837" w:rsidP="008B2837">
      <w:pPr>
        <w:spacing w:after="0"/>
        <w:ind w:left="2268"/>
        <w:jc w:val="left"/>
        <w:outlineLvl w:val="0"/>
        <w:rPr>
          <w:rFonts w:asciiTheme="minorHAnsi" w:hAnsiTheme="minorHAnsi"/>
          <w:b/>
          <w:szCs w:val="24"/>
        </w:rPr>
      </w:pPr>
      <w:r w:rsidRPr="007F414D">
        <w:rPr>
          <w:rFonts w:asciiTheme="minorHAnsi" w:hAnsiTheme="minorHAnsi"/>
          <w:b/>
          <w:szCs w:val="24"/>
        </w:rPr>
        <w:t>and/ or</w:t>
      </w:r>
    </w:p>
    <w:p w14:paraId="62F69482" w14:textId="77777777" w:rsidR="008B2837" w:rsidRPr="007F414D" w:rsidRDefault="008B2837" w:rsidP="008B2837">
      <w:pPr>
        <w:spacing w:after="0"/>
        <w:ind w:left="2268"/>
        <w:jc w:val="left"/>
        <w:outlineLvl w:val="0"/>
        <w:rPr>
          <w:rFonts w:asciiTheme="minorHAnsi" w:hAnsiTheme="minorHAnsi"/>
          <w:bCs/>
          <w:szCs w:val="24"/>
        </w:rPr>
      </w:pPr>
    </w:p>
    <w:p w14:paraId="28AC3577" w14:textId="77AA5336" w:rsidR="008B2837" w:rsidRPr="007F414D" w:rsidRDefault="008B2837" w:rsidP="007734D9">
      <w:pPr>
        <w:numPr>
          <w:ilvl w:val="4"/>
          <w:numId w:val="24"/>
        </w:num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 xml:space="preserve">Column E in table </w:t>
      </w:r>
      <w:r w:rsidR="008C3D61">
        <w:rPr>
          <w:rFonts w:asciiTheme="minorHAnsi" w:hAnsiTheme="minorHAnsi" w:cs="Calibri"/>
          <w:b/>
          <w:bCs/>
          <w:szCs w:val="24"/>
        </w:rPr>
        <w:t>14</w:t>
      </w:r>
      <w:r w:rsidRPr="007F414D">
        <w:rPr>
          <w:rFonts w:asciiTheme="minorHAnsi" w:hAnsiTheme="minorHAnsi" w:cs="Calibri"/>
          <w:b/>
          <w:bCs/>
          <w:szCs w:val="24"/>
        </w:rPr>
        <w:t>:</w:t>
      </w:r>
    </w:p>
    <w:p w14:paraId="718BE1D5" w14:textId="77777777" w:rsidR="008B2837" w:rsidRPr="00BA0500" w:rsidRDefault="008B2837" w:rsidP="008B2837">
      <w:pPr>
        <w:spacing w:after="0"/>
        <w:ind w:left="2268"/>
        <w:jc w:val="left"/>
        <w:outlineLvl w:val="0"/>
        <w:rPr>
          <w:rFonts w:asciiTheme="minorHAnsi" w:hAnsiTheme="minorHAnsi" w:cs="Calibri"/>
          <w:szCs w:val="24"/>
        </w:rPr>
      </w:pPr>
      <w:r w:rsidRPr="00BA0500">
        <w:rPr>
          <w:rFonts w:asciiTheme="minorHAnsi" w:hAnsiTheme="minorHAnsi"/>
          <w:bCs/>
          <w:szCs w:val="24"/>
        </w:rPr>
        <w:t xml:space="preserve">Copy of </w:t>
      </w:r>
      <w:r w:rsidRPr="00BA0500">
        <w:rPr>
          <w:rFonts w:asciiTheme="minorHAnsi" w:hAnsiTheme="minorHAnsi"/>
          <w:b/>
          <w:i/>
          <w:iCs/>
          <w:szCs w:val="24"/>
        </w:rPr>
        <w:t>Medical Certificate</w:t>
      </w:r>
      <w:r w:rsidRPr="00BA0500">
        <w:rPr>
          <w:rFonts w:asciiTheme="minorHAnsi" w:hAnsiTheme="minorHAnsi"/>
          <w:bCs/>
          <w:szCs w:val="24"/>
        </w:rPr>
        <w:t xml:space="preserve"> </w:t>
      </w:r>
      <w:r w:rsidRPr="00BA0500">
        <w:rPr>
          <w:rFonts w:asciiTheme="minorHAnsi" w:hAnsiTheme="minorHAnsi"/>
          <w:b/>
          <w:i/>
          <w:iCs/>
          <w:szCs w:val="24"/>
        </w:rPr>
        <w:t xml:space="preserve">clearly indicating the disability in line with the B-BBEE status claimed </w:t>
      </w:r>
      <w:r w:rsidRPr="00BA0500">
        <w:rPr>
          <w:rFonts w:asciiTheme="minorHAnsi" w:hAnsiTheme="minorHAnsi" w:cs="Calibri"/>
          <w:b/>
          <w:i/>
          <w:iCs/>
          <w:szCs w:val="24"/>
        </w:rPr>
        <w:t xml:space="preserve">as defined in </w:t>
      </w:r>
      <w:r w:rsidRPr="00BA0500">
        <w:rPr>
          <w:rFonts w:asciiTheme="minorHAnsi" w:hAnsiTheme="minorHAnsi"/>
          <w:b/>
          <w:i/>
          <w:iCs/>
          <w:szCs w:val="24"/>
        </w:rPr>
        <w:t>the</w:t>
      </w:r>
      <w:r w:rsidRPr="00BA0500">
        <w:rPr>
          <w:rFonts w:asciiTheme="minorHAnsi" w:hAnsiTheme="minorHAnsi" w:cs="Calibri"/>
          <w:b/>
          <w:i/>
          <w:iCs/>
          <w:szCs w:val="24"/>
        </w:rPr>
        <w:t xml:space="preserve"> Broad-Based Black Economic Empowerment Act</w:t>
      </w:r>
      <w:r w:rsidRPr="00BA0500">
        <w:rPr>
          <w:rFonts w:asciiTheme="minorHAnsi" w:hAnsiTheme="minorHAnsi" w:cs="Calibri"/>
          <w:szCs w:val="24"/>
        </w:rPr>
        <w:t>.</w:t>
      </w:r>
    </w:p>
    <w:p w14:paraId="1E638CC9" w14:textId="77777777" w:rsidR="008B2837" w:rsidRPr="00BA0500" w:rsidRDefault="008B2837" w:rsidP="008B2837">
      <w:pPr>
        <w:spacing w:after="0"/>
        <w:ind w:left="2268"/>
        <w:jc w:val="left"/>
        <w:outlineLvl w:val="0"/>
        <w:rPr>
          <w:rFonts w:asciiTheme="minorHAnsi" w:hAnsiTheme="minorHAnsi" w:cs="Calibri"/>
          <w:szCs w:val="24"/>
        </w:rPr>
      </w:pPr>
    </w:p>
    <w:p w14:paraId="6C1CBDC7" w14:textId="77777777" w:rsidR="008B2837" w:rsidRPr="00BA0500" w:rsidRDefault="008B2837" w:rsidP="008B2837">
      <w:pPr>
        <w:ind w:left="2268"/>
        <w:jc w:val="left"/>
        <w:rPr>
          <w:rFonts w:cs="Calibri"/>
          <w:b/>
          <w:bCs/>
        </w:rPr>
      </w:pPr>
      <w:r w:rsidRPr="00BA0500">
        <w:rPr>
          <w:rFonts w:cs="Calibri"/>
          <w:b/>
          <w:bCs/>
        </w:rPr>
        <w:t>Note:</w:t>
      </w:r>
    </w:p>
    <w:p w14:paraId="25A9756E" w14:textId="77777777" w:rsidR="008B2837" w:rsidRPr="00BA0500" w:rsidRDefault="008B2837" w:rsidP="008B2837">
      <w:pPr>
        <w:ind w:left="2268"/>
        <w:rPr>
          <w:bCs/>
          <w:szCs w:val="24"/>
        </w:rPr>
      </w:pPr>
      <w:r w:rsidRPr="00BA0500">
        <w:rPr>
          <w:bCs/>
          <w:szCs w:val="24"/>
        </w:rPr>
        <w:t>The CIPC (Companies and Intellectual Property Commission) registration documents will also be used as evidence to confirm compliance to the Preferential procurement requirements as part of the evaluation process.</w:t>
      </w:r>
    </w:p>
    <w:p w14:paraId="710AB36E" w14:textId="77777777" w:rsidR="008B2837" w:rsidRPr="00BA0500" w:rsidRDefault="008B2837" w:rsidP="007734D9">
      <w:pPr>
        <w:numPr>
          <w:ilvl w:val="2"/>
          <w:numId w:val="24"/>
        </w:numPr>
        <w:spacing w:after="0" w:line="240" w:lineRule="auto"/>
        <w:ind w:left="1134"/>
        <w:outlineLvl w:val="0"/>
        <w:rPr>
          <w:rFonts w:asciiTheme="minorHAnsi" w:hAnsiTheme="minorHAnsi"/>
          <w:bCs/>
          <w:szCs w:val="24"/>
        </w:rPr>
      </w:pPr>
      <w:r w:rsidRPr="00BA0500">
        <w:rPr>
          <w:rFonts w:asciiTheme="minorHAnsi" w:hAnsiTheme="minorHAnsi"/>
          <w:bCs/>
          <w:szCs w:val="24"/>
        </w:rPr>
        <w:t xml:space="preserve">Indicate their </w:t>
      </w:r>
      <w:r w:rsidRPr="00BA0500">
        <w:rPr>
          <w:rFonts w:asciiTheme="minorHAnsi" w:hAnsiTheme="minorHAnsi"/>
          <w:b/>
          <w:szCs w:val="24"/>
        </w:rPr>
        <w:t>commitment</w:t>
      </w:r>
      <w:r w:rsidRPr="00BA0500">
        <w:rPr>
          <w:rFonts w:asciiTheme="minorHAnsi" w:hAnsiTheme="minorHAnsi"/>
          <w:bCs/>
          <w:szCs w:val="24"/>
        </w:rPr>
        <w:t xml:space="preserve"> to claim points for each of the preference points </w:t>
      </w:r>
      <w:r w:rsidRPr="00BA0500">
        <w:rPr>
          <w:rFonts w:asciiTheme="minorHAnsi" w:hAnsiTheme="minorHAnsi"/>
          <w:b/>
          <w:szCs w:val="24"/>
        </w:rPr>
        <w:t>by signing at par 4.5 in the Invitation to Bid document</w:t>
      </w:r>
      <w:r w:rsidRPr="00BA0500">
        <w:rPr>
          <w:rFonts w:asciiTheme="minorHAnsi" w:hAnsiTheme="minorHAnsi"/>
          <w:bCs/>
          <w:szCs w:val="24"/>
        </w:rPr>
        <w:t>.</w:t>
      </w:r>
    </w:p>
    <w:p w14:paraId="2D6D6D00" w14:textId="6DC17EB7" w:rsidR="004503C4" w:rsidRPr="004503C4" w:rsidRDefault="004503C4" w:rsidP="008B2837">
      <w:pPr>
        <w:ind w:left="567"/>
        <w:rPr>
          <w:b/>
          <w:bCs/>
          <w:szCs w:val="24"/>
        </w:rPr>
      </w:pPr>
    </w:p>
    <w:p w14:paraId="43653C60" w14:textId="77777777" w:rsidR="007D0577" w:rsidRPr="007D0577" w:rsidRDefault="007D0577" w:rsidP="007D0577">
      <w:pPr>
        <w:rPr>
          <w:b/>
          <w:highlight w:val="yellow"/>
        </w:rPr>
      </w:pPr>
    </w:p>
    <w:p w14:paraId="1DCA0B6A" w14:textId="77777777" w:rsidR="00292A86" w:rsidRPr="00292A86" w:rsidRDefault="00292A86" w:rsidP="002E5AED">
      <w:pPr>
        <w:ind w:left="567"/>
        <w:rPr>
          <w:highlight w:val="yellow"/>
        </w:rPr>
      </w:pPr>
    </w:p>
    <w:p w14:paraId="6B24A17F" w14:textId="77777777" w:rsidR="008049F9" w:rsidRDefault="008049F9" w:rsidP="000560FC"/>
    <w:p w14:paraId="7754639E"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2D7C6C56" w14:textId="31EF1CC4" w:rsidR="00811091" w:rsidRPr="00BC4635" w:rsidRDefault="0031197E" w:rsidP="00A55BF9">
      <w:pPr>
        <w:pStyle w:val="AnnexH1"/>
        <w:ind w:right="-285"/>
        <w:jc w:val="left"/>
      </w:pPr>
      <w:bookmarkStart w:id="160" w:name="_Toc150718831"/>
      <w:bookmarkStart w:id="161" w:name="_Toc150720572"/>
      <w:bookmarkStart w:id="162" w:name="_Toc150720691"/>
      <w:bookmarkStart w:id="163" w:name="_Toc150718832"/>
      <w:bookmarkStart w:id="164" w:name="_Toc150720573"/>
      <w:bookmarkStart w:id="165" w:name="_Toc150720692"/>
      <w:bookmarkStart w:id="166" w:name="_Toc150718833"/>
      <w:bookmarkStart w:id="167" w:name="_Toc150720574"/>
      <w:bookmarkStart w:id="168" w:name="_Toc150720693"/>
      <w:bookmarkStart w:id="169" w:name="_Toc150718834"/>
      <w:bookmarkStart w:id="170" w:name="_Toc150720575"/>
      <w:bookmarkStart w:id="171" w:name="_Toc150720694"/>
      <w:bookmarkStart w:id="172" w:name="_Toc150718841"/>
      <w:bookmarkStart w:id="173" w:name="_Toc150720582"/>
      <w:bookmarkStart w:id="174" w:name="_Toc150720701"/>
      <w:bookmarkStart w:id="175" w:name="_Toc150718875"/>
      <w:bookmarkStart w:id="176" w:name="_Toc150720616"/>
      <w:bookmarkStart w:id="177" w:name="_Toc150720735"/>
      <w:bookmarkStart w:id="178" w:name="_Toc220395547"/>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BC4635">
        <w:lastRenderedPageBreak/>
        <w:t>Third-Party Risk Management (T</w:t>
      </w:r>
      <w:r>
        <w:t>PRM</w:t>
      </w:r>
      <w:r w:rsidRPr="00BC4635">
        <w:t>)</w:t>
      </w:r>
      <w:r>
        <w:t xml:space="preserve"> </w:t>
      </w:r>
      <w:r w:rsidRPr="00BC4635">
        <w:t>Assessment</w:t>
      </w:r>
      <w:bookmarkEnd w:id="178"/>
    </w:p>
    <w:p w14:paraId="35D64E01" w14:textId="7382EBCC" w:rsidR="00811091" w:rsidRPr="000C1EFA" w:rsidRDefault="00811091" w:rsidP="008078EF">
      <w:pPr>
        <w:pStyle w:val="Heading1"/>
      </w:pPr>
      <w:bookmarkStart w:id="179" w:name="_Toc220395548"/>
      <w:r w:rsidRPr="000C1EFA">
        <w:t>I</w:t>
      </w:r>
      <w:r w:rsidR="008078EF" w:rsidRPr="000C1EFA">
        <w:t>nstructions</w:t>
      </w:r>
      <w:bookmarkEnd w:id="179"/>
    </w:p>
    <w:p w14:paraId="0A7EF5F6" w14:textId="77777777" w:rsidR="007C59B8" w:rsidRPr="006E29CD" w:rsidRDefault="007C59B8" w:rsidP="007734D9">
      <w:pPr>
        <w:numPr>
          <w:ilvl w:val="0"/>
          <w:numId w:val="44"/>
        </w:numPr>
        <w:spacing w:after="0"/>
        <w:outlineLvl w:val="0"/>
        <w:rPr>
          <w:rFonts w:asciiTheme="minorHAnsi" w:hAnsiTheme="minorHAnsi"/>
        </w:rPr>
      </w:pPr>
      <w:r w:rsidRPr="006E29CD">
        <w:rPr>
          <w:rFonts w:asciiTheme="minorHAnsi" w:hAnsiTheme="minorHAnsi"/>
        </w:rPr>
        <w:t xml:space="preserve">In terms of the approved SITA Third-Party Risk Management Framework, all Bidders responding to this bid must complete the following section by answering ALL the questions. </w:t>
      </w:r>
    </w:p>
    <w:p w14:paraId="43AE81CF" w14:textId="77777777" w:rsidR="007C59B8" w:rsidRPr="006E29CD" w:rsidRDefault="007C59B8" w:rsidP="007734D9">
      <w:pPr>
        <w:numPr>
          <w:ilvl w:val="0"/>
          <w:numId w:val="44"/>
        </w:numPr>
        <w:spacing w:after="0"/>
        <w:outlineLvl w:val="0"/>
        <w:rPr>
          <w:rFonts w:asciiTheme="minorHAnsi" w:hAnsiTheme="minorHAnsi"/>
        </w:rPr>
      </w:pPr>
      <w:r w:rsidRPr="006E29CD">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18B6B8D2" w14:textId="77777777" w:rsidR="007C59B8" w:rsidRPr="006E29CD" w:rsidRDefault="007C59B8" w:rsidP="007734D9">
      <w:pPr>
        <w:numPr>
          <w:ilvl w:val="0"/>
          <w:numId w:val="44"/>
        </w:numPr>
        <w:spacing w:after="0"/>
        <w:outlineLvl w:val="0"/>
        <w:rPr>
          <w:rFonts w:asciiTheme="minorHAnsi" w:hAnsiTheme="minorHAnsi"/>
        </w:rPr>
      </w:pPr>
      <w:r w:rsidRPr="006E29CD">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34DD02DE" w14:textId="77777777" w:rsidR="007C59B8" w:rsidRPr="006E29CD" w:rsidRDefault="007C59B8" w:rsidP="007734D9">
      <w:pPr>
        <w:numPr>
          <w:ilvl w:val="0"/>
          <w:numId w:val="44"/>
        </w:numPr>
        <w:spacing w:after="0"/>
        <w:outlineLvl w:val="0"/>
        <w:rPr>
          <w:rFonts w:asciiTheme="minorHAnsi" w:hAnsiTheme="minorHAnsi"/>
        </w:rPr>
      </w:pPr>
      <w:r w:rsidRPr="006E29CD">
        <w:rPr>
          <w:rFonts w:asciiTheme="minorHAnsi" w:hAnsiTheme="minorHAnsi"/>
        </w:rPr>
        <w:t xml:space="preserve">Supplier due diligence, as contained in the Special Conditions of Contract, is also applicable to this Third-Party Risk Management process. </w:t>
      </w:r>
    </w:p>
    <w:p w14:paraId="1DC3C96E" w14:textId="77777777" w:rsidR="007C59B8" w:rsidRPr="006E29CD" w:rsidRDefault="007C59B8" w:rsidP="007734D9">
      <w:pPr>
        <w:numPr>
          <w:ilvl w:val="0"/>
          <w:numId w:val="44"/>
        </w:numPr>
        <w:spacing w:after="0"/>
        <w:outlineLvl w:val="0"/>
        <w:rPr>
          <w:rFonts w:asciiTheme="minorHAnsi" w:hAnsiTheme="minorHAnsi"/>
        </w:rPr>
      </w:pPr>
      <w:r w:rsidRPr="006E29CD">
        <w:rPr>
          <w:rFonts w:asciiTheme="minorHAnsi" w:hAnsiTheme="minorHAnsi"/>
        </w:rPr>
        <w:t>The following 6 (six) risk elements will be assessed:</w:t>
      </w:r>
    </w:p>
    <w:p w14:paraId="7B133F13" w14:textId="77777777" w:rsidR="007C59B8" w:rsidRPr="006E29CD" w:rsidRDefault="007C59B8" w:rsidP="007734D9">
      <w:pPr>
        <w:numPr>
          <w:ilvl w:val="1"/>
          <w:numId w:val="93"/>
        </w:numPr>
        <w:spacing w:after="0"/>
        <w:ind w:left="1701" w:hanging="567"/>
        <w:outlineLvl w:val="0"/>
        <w:rPr>
          <w:rFonts w:asciiTheme="minorHAnsi" w:hAnsiTheme="minorHAnsi" w:cstheme="minorHAnsi"/>
        </w:rPr>
      </w:pPr>
      <w:r w:rsidRPr="006E29CD">
        <w:rPr>
          <w:rFonts w:asciiTheme="minorHAnsi" w:hAnsiTheme="minorHAnsi" w:cstheme="minorHAnsi"/>
        </w:rPr>
        <w:t xml:space="preserve">Company risk: 10 </w:t>
      </w:r>
      <w:proofErr w:type="gramStart"/>
      <w:r w:rsidRPr="006E29CD">
        <w:rPr>
          <w:rFonts w:asciiTheme="minorHAnsi" w:hAnsiTheme="minorHAnsi" w:cstheme="minorHAnsi"/>
        </w:rPr>
        <w:t>questions;</w:t>
      </w:r>
      <w:proofErr w:type="gramEnd"/>
    </w:p>
    <w:p w14:paraId="2C67ABFF" w14:textId="77777777" w:rsidR="007C59B8" w:rsidRPr="006E29CD" w:rsidRDefault="007C59B8" w:rsidP="007734D9">
      <w:pPr>
        <w:numPr>
          <w:ilvl w:val="1"/>
          <w:numId w:val="93"/>
        </w:numPr>
        <w:spacing w:after="0"/>
        <w:ind w:left="1701" w:hanging="567"/>
        <w:outlineLvl w:val="0"/>
        <w:rPr>
          <w:rFonts w:asciiTheme="minorHAnsi" w:hAnsiTheme="minorHAnsi" w:cstheme="minorHAnsi"/>
        </w:rPr>
      </w:pPr>
      <w:r w:rsidRPr="006E29CD">
        <w:rPr>
          <w:rFonts w:asciiTheme="minorHAnsi" w:hAnsiTheme="minorHAnsi" w:cstheme="minorHAnsi"/>
        </w:rPr>
        <w:t xml:space="preserve">Financial risk: 6 </w:t>
      </w:r>
      <w:proofErr w:type="gramStart"/>
      <w:r w:rsidRPr="006E29CD">
        <w:rPr>
          <w:rFonts w:asciiTheme="minorHAnsi" w:hAnsiTheme="minorHAnsi" w:cstheme="minorHAnsi"/>
        </w:rPr>
        <w:t>questions;</w:t>
      </w:r>
      <w:proofErr w:type="gramEnd"/>
    </w:p>
    <w:p w14:paraId="203E254A" w14:textId="77777777" w:rsidR="007C59B8" w:rsidRPr="006E29CD" w:rsidRDefault="007C59B8" w:rsidP="007734D9">
      <w:pPr>
        <w:numPr>
          <w:ilvl w:val="1"/>
          <w:numId w:val="93"/>
        </w:numPr>
        <w:spacing w:after="0"/>
        <w:ind w:left="1701" w:hanging="567"/>
        <w:outlineLvl w:val="0"/>
        <w:rPr>
          <w:rFonts w:asciiTheme="minorHAnsi" w:hAnsiTheme="minorHAnsi" w:cstheme="minorHAnsi"/>
        </w:rPr>
      </w:pPr>
      <w:r w:rsidRPr="006E29CD">
        <w:rPr>
          <w:rFonts w:asciiTheme="minorHAnsi" w:hAnsiTheme="minorHAnsi" w:cstheme="minorHAnsi"/>
        </w:rPr>
        <w:t xml:space="preserve">Operational risk: 8 </w:t>
      </w:r>
      <w:proofErr w:type="gramStart"/>
      <w:r w:rsidRPr="006E29CD">
        <w:rPr>
          <w:rFonts w:asciiTheme="minorHAnsi" w:hAnsiTheme="minorHAnsi" w:cstheme="minorHAnsi"/>
        </w:rPr>
        <w:t>questions;</w:t>
      </w:r>
      <w:proofErr w:type="gramEnd"/>
      <w:r w:rsidRPr="006E29CD">
        <w:rPr>
          <w:rFonts w:asciiTheme="minorHAnsi" w:hAnsiTheme="minorHAnsi" w:cstheme="minorHAnsi"/>
        </w:rPr>
        <w:t xml:space="preserve"> </w:t>
      </w:r>
    </w:p>
    <w:p w14:paraId="0B293E96" w14:textId="77777777" w:rsidR="007C59B8" w:rsidRPr="006E29CD" w:rsidRDefault="007C59B8" w:rsidP="007734D9">
      <w:pPr>
        <w:numPr>
          <w:ilvl w:val="1"/>
          <w:numId w:val="93"/>
        </w:numPr>
        <w:spacing w:after="0"/>
        <w:ind w:left="1701" w:hanging="567"/>
        <w:outlineLvl w:val="0"/>
        <w:rPr>
          <w:rFonts w:asciiTheme="minorHAnsi" w:hAnsiTheme="minorHAnsi" w:cstheme="minorHAnsi"/>
        </w:rPr>
      </w:pPr>
      <w:r w:rsidRPr="006E29CD">
        <w:rPr>
          <w:rFonts w:asciiTheme="minorHAnsi" w:hAnsiTheme="minorHAnsi" w:cstheme="minorHAnsi"/>
        </w:rPr>
        <w:t xml:space="preserve">Governance and compliance risk: 6 </w:t>
      </w:r>
      <w:proofErr w:type="gramStart"/>
      <w:r w:rsidRPr="006E29CD">
        <w:rPr>
          <w:rFonts w:asciiTheme="minorHAnsi" w:hAnsiTheme="minorHAnsi" w:cstheme="minorHAnsi"/>
        </w:rPr>
        <w:t>questions;</w:t>
      </w:r>
      <w:proofErr w:type="gramEnd"/>
      <w:r w:rsidRPr="006E29CD">
        <w:rPr>
          <w:rFonts w:asciiTheme="minorHAnsi" w:hAnsiTheme="minorHAnsi" w:cstheme="minorHAnsi"/>
        </w:rPr>
        <w:t xml:space="preserve"> </w:t>
      </w:r>
    </w:p>
    <w:p w14:paraId="4852A488" w14:textId="77777777" w:rsidR="007C59B8" w:rsidRPr="006E29CD" w:rsidRDefault="007C59B8" w:rsidP="007734D9">
      <w:pPr>
        <w:numPr>
          <w:ilvl w:val="1"/>
          <w:numId w:val="93"/>
        </w:numPr>
        <w:spacing w:after="0"/>
        <w:ind w:left="1701" w:hanging="567"/>
        <w:outlineLvl w:val="0"/>
        <w:rPr>
          <w:rFonts w:asciiTheme="minorHAnsi" w:hAnsiTheme="minorHAnsi" w:cstheme="minorHAnsi"/>
        </w:rPr>
      </w:pPr>
      <w:r w:rsidRPr="006E29CD">
        <w:rPr>
          <w:rFonts w:asciiTheme="minorHAnsi" w:hAnsiTheme="minorHAnsi" w:cstheme="minorHAnsi"/>
        </w:rPr>
        <w:t xml:space="preserve">Information security and privacy risk: 7 </w:t>
      </w:r>
      <w:proofErr w:type="gramStart"/>
      <w:r w:rsidRPr="006E29CD">
        <w:rPr>
          <w:rFonts w:asciiTheme="minorHAnsi" w:hAnsiTheme="minorHAnsi" w:cstheme="minorHAnsi"/>
        </w:rPr>
        <w:t>questions;</w:t>
      </w:r>
      <w:proofErr w:type="gramEnd"/>
    </w:p>
    <w:p w14:paraId="257EDD69" w14:textId="77777777" w:rsidR="007C59B8" w:rsidRPr="006E29CD" w:rsidRDefault="007C59B8" w:rsidP="007734D9">
      <w:pPr>
        <w:numPr>
          <w:ilvl w:val="1"/>
          <w:numId w:val="93"/>
        </w:numPr>
        <w:spacing w:after="0"/>
        <w:ind w:left="1701" w:hanging="567"/>
        <w:outlineLvl w:val="0"/>
        <w:rPr>
          <w:rFonts w:asciiTheme="minorHAnsi" w:hAnsiTheme="minorHAnsi" w:cstheme="minorHAnsi"/>
        </w:rPr>
      </w:pPr>
      <w:r w:rsidRPr="006E29CD">
        <w:rPr>
          <w:rFonts w:asciiTheme="minorHAnsi" w:hAnsiTheme="minorHAnsi" w:cstheme="minorHAnsi"/>
        </w:rPr>
        <w:t xml:space="preserve">Reputational risk: 6 questions. </w:t>
      </w:r>
    </w:p>
    <w:p w14:paraId="0F00BD1F" w14:textId="77777777" w:rsidR="007C59B8" w:rsidRPr="006E29CD" w:rsidRDefault="007C59B8" w:rsidP="007734D9">
      <w:pPr>
        <w:pStyle w:val="ListParagraph"/>
        <w:keepNext/>
        <w:numPr>
          <w:ilvl w:val="1"/>
          <w:numId w:val="92"/>
        </w:numPr>
        <w:spacing w:before="120" w:line="240" w:lineRule="auto"/>
        <w:jc w:val="left"/>
        <w:outlineLvl w:val="1"/>
        <w:rPr>
          <w:rFonts w:asciiTheme="majorHAnsi" w:eastAsiaTheme="majorEastAsia" w:hAnsiTheme="majorHAnsi" w:cstheme="minorBidi"/>
          <w:b/>
          <w:color w:val="0E1B8D"/>
          <w:sz w:val="28"/>
          <w:szCs w:val="26"/>
        </w:rPr>
      </w:pPr>
      <w:bookmarkStart w:id="180" w:name="_Toc151325604"/>
      <w:r w:rsidRPr="006E29CD">
        <w:rPr>
          <w:rFonts w:asciiTheme="majorHAnsi" w:eastAsiaTheme="majorEastAsia" w:hAnsiTheme="majorHAnsi" w:cstheme="minorBidi"/>
          <w:b/>
          <w:color w:val="0E1B8D"/>
          <w:sz w:val="28"/>
          <w:szCs w:val="26"/>
        </w:rPr>
        <w:t xml:space="preserve">   Evaluation Criteria</w:t>
      </w:r>
      <w:bookmarkEnd w:id="180"/>
    </w:p>
    <w:p w14:paraId="2A63F5AD" w14:textId="77777777" w:rsidR="007C59B8" w:rsidRPr="006E29CD" w:rsidRDefault="007C59B8" w:rsidP="007734D9">
      <w:pPr>
        <w:pStyle w:val="ListParagraph"/>
        <w:keepNext/>
        <w:numPr>
          <w:ilvl w:val="2"/>
          <w:numId w:val="92"/>
        </w:numPr>
        <w:spacing w:before="120" w:line="240" w:lineRule="auto"/>
        <w:ind w:left="426" w:hanging="426"/>
        <w:jc w:val="left"/>
        <w:outlineLvl w:val="2"/>
        <w:rPr>
          <w:rFonts w:asciiTheme="majorHAnsi" w:eastAsiaTheme="majorEastAsia" w:hAnsiTheme="majorHAnsi" w:cstheme="minorBidi"/>
          <w:b/>
          <w:iCs/>
          <w:color w:val="0E1B8D"/>
          <w:sz w:val="24"/>
          <w:szCs w:val="24"/>
          <w:lang w:val="en-GB"/>
        </w:rPr>
      </w:pPr>
      <w:bookmarkStart w:id="181" w:name="_Toc151325605"/>
      <w:r w:rsidRPr="006E29CD">
        <w:rPr>
          <w:rFonts w:asciiTheme="majorHAnsi" w:eastAsiaTheme="majorEastAsia" w:hAnsiTheme="majorHAnsi" w:cstheme="minorBidi"/>
          <w:b/>
          <w:iCs/>
          <w:color w:val="0E1B8D"/>
          <w:sz w:val="24"/>
          <w:szCs w:val="24"/>
          <w:lang w:val="en-GB"/>
        </w:rPr>
        <w:t>Company risk</w:t>
      </w:r>
      <w:bookmarkEnd w:id="181"/>
    </w:p>
    <w:p w14:paraId="57D4B627" w14:textId="77777777" w:rsidR="007C59B8" w:rsidRPr="006E29CD" w:rsidRDefault="007C59B8" w:rsidP="007734D9">
      <w:pPr>
        <w:numPr>
          <w:ilvl w:val="1"/>
          <w:numId w:val="39"/>
        </w:numPr>
        <w:spacing w:line="240" w:lineRule="auto"/>
        <w:rPr>
          <w:rFonts w:asciiTheme="minorHAnsi" w:hAnsiTheme="minorHAnsi" w:cstheme="minorHAnsi"/>
        </w:rPr>
      </w:pPr>
      <w:r w:rsidRPr="006E29CD">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7C59B8" w:rsidRPr="006E29CD" w14:paraId="1BA55298" w14:textId="77777777" w:rsidTr="00ED00D3">
        <w:trPr>
          <w:tblHeader/>
        </w:trPr>
        <w:tc>
          <w:tcPr>
            <w:tcW w:w="4100" w:type="pct"/>
            <w:shd w:val="clear" w:color="auto" w:fill="DBE5F1"/>
          </w:tcPr>
          <w:p w14:paraId="165CDAE0"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3457BA6"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Score</w:t>
            </w:r>
          </w:p>
        </w:tc>
      </w:tr>
      <w:tr w:rsidR="007C59B8" w:rsidRPr="006E29CD" w14:paraId="22C45C97" w14:textId="77777777" w:rsidTr="00ED00D3">
        <w:tc>
          <w:tcPr>
            <w:tcW w:w="4100" w:type="pct"/>
          </w:tcPr>
          <w:p w14:paraId="305E490B"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Yes</w:t>
            </w:r>
          </w:p>
        </w:tc>
        <w:tc>
          <w:tcPr>
            <w:tcW w:w="900" w:type="pct"/>
          </w:tcPr>
          <w:p w14:paraId="2C2501D7"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w:t>
            </w:r>
          </w:p>
        </w:tc>
      </w:tr>
      <w:tr w:rsidR="007C59B8" w:rsidRPr="006E29CD" w14:paraId="1C1DB4A7" w14:textId="77777777" w:rsidTr="00ED00D3">
        <w:tc>
          <w:tcPr>
            <w:tcW w:w="4100" w:type="pct"/>
          </w:tcPr>
          <w:p w14:paraId="6220CB45"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Partially meet requirements</w:t>
            </w:r>
          </w:p>
        </w:tc>
        <w:tc>
          <w:tcPr>
            <w:tcW w:w="900" w:type="pct"/>
          </w:tcPr>
          <w:p w14:paraId="1F22FBAC"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0.5</w:t>
            </w:r>
          </w:p>
        </w:tc>
      </w:tr>
      <w:tr w:rsidR="007C59B8" w:rsidRPr="006E29CD" w14:paraId="5C049809" w14:textId="77777777" w:rsidTr="00ED00D3">
        <w:tc>
          <w:tcPr>
            <w:tcW w:w="4100" w:type="pct"/>
          </w:tcPr>
          <w:p w14:paraId="3AA822DD"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 xml:space="preserve">No </w:t>
            </w:r>
          </w:p>
        </w:tc>
        <w:tc>
          <w:tcPr>
            <w:tcW w:w="900" w:type="pct"/>
          </w:tcPr>
          <w:p w14:paraId="5F4E5AF7"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1</w:t>
            </w:r>
          </w:p>
        </w:tc>
      </w:tr>
    </w:tbl>
    <w:p w14:paraId="37497719" w14:textId="77777777" w:rsidR="007C59B8" w:rsidRPr="006E29CD" w:rsidRDefault="007C59B8" w:rsidP="007C59B8">
      <w:pPr>
        <w:tabs>
          <w:tab w:val="num" w:pos="989"/>
        </w:tabs>
        <w:rPr>
          <w:rFonts w:ascii="Calibri" w:hAnsi="Calibri" w:cs="Calibri"/>
        </w:rPr>
      </w:pPr>
    </w:p>
    <w:p w14:paraId="186ACE28" w14:textId="77777777" w:rsidR="007C59B8" w:rsidRPr="006E29CD" w:rsidRDefault="007C59B8" w:rsidP="007734D9">
      <w:pPr>
        <w:numPr>
          <w:ilvl w:val="1"/>
          <w:numId w:val="39"/>
        </w:numPr>
        <w:spacing w:line="240" w:lineRule="auto"/>
        <w:rPr>
          <w:rFonts w:asciiTheme="minorHAnsi" w:hAnsiTheme="minorHAnsi" w:cstheme="minorHAnsi"/>
        </w:rPr>
      </w:pPr>
      <w:r w:rsidRPr="006E29CD">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7C59B8" w:rsidRPr="006E29CD" w14:paraId="03639F9A" w14:textId="77777777" w:rsidTr="00ED00D3">
        <w:trPr>
          <w:tblHeader/>
        </w:trPr>
        <w:tc>
          <w:tcPr>
            <w:tcW w:w="4100" w:type="pct"/>
            <w:shd w:val="clear" w:color="auto" w:fill="DBE5F1"/>
          </w:tcPr>
          <w:p w14:paraId="5473805D"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E105396"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Score</w:t>
            </w:r>
          </w:p>
        </w:tc>
      </w:tr>
      <w:tr w:rsidR="007C59B8" w:rsidRPr="006E29CD" w14:paraId="6D16184A" w14:textId="77777777" w:rsidTr="00ED00D3">
        <w:tc>
          <w:tcPr>
            <w:tcW w:w="4100" w:type="pct"/>
          </w:tcPr>
          <w:p w14:paraId="1FEE7F09"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Yes</w:t>
            </w:r>
          </w:p>
        </w:tc>
        <w:tc>
          <w:tcPr>
            <w:tcW w:w="900" w:type="pct"/>
          </w:tcPr>
          <w:p w14:paraId="1B8C3691"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1</w:t>
            </w:r>
          </w:p>
        </w:tc>
      </w:tr>
      <w:tr w:rsidR="007C59B8" w:rsidRPr="006E29CD" w14:paraId="1F89B136" w14:textId="77777777" w:rsidTr="00ED00D3">
        <w:tc>
          <w:tcPr>
            <w:tcW w:w="4100" w:type="pct"/>
          </w:tcPr>
          <w:p w14:paraId="03AEB0E5"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Partially meet requirements</w:t>
            </w:r>
          </w:p>
        </w:tc>
        <w:tc>
          <w:tcPr>
            <w:tcW w:w="900" w:type="pct"/>
          </w:tcPr>
          <w:p w14:paraId="5FC4E4C8"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0.5</w:t>
            </w:r>
          </w:p>
        </w:tc>
      </w:tr>
      <w:tr w:rsidR="007C59B8" w:rsidRPr="006E29CD" w14:paraId="043E8115" w14:textId="77777777" w:rsidTr="00ED00D3">
        <w:tc>
          <w:tcPr>
            <w:tcW w:w="4100" w:type="pct"/>
          </w:tcPr>
          <w:p w14:paraId="00603552"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No</w:t>
            </w:r>
          </w:p>
        </w:tc>
        <w:tc>
          <w:tcPr>
            <w:tcW w:w="900" w:type="pct"/>
          </w:tcPr>
          <w:p w14:paraId="05EA2FF5"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w:t>
            </w:r>
          </w:p>
        </w:tc>
      </w:tr>
    </w:tbl>
    <w:p w14:paraId="6CEAB184" w14:textId="77777777" w:rsidR="007C59B8" w:rsidRPr="006E29CD" w:rsidRDefault="007C59B8" w:rsidP="007C59B8">
      <w:pPr>
        <w:tabs>
          <w:tab w:val="num" w:pos="989"/>
        </w:tabs>
        <w:rPr>
          <w:rFonts w:ascii="Calibri" w:hAnsi="Calibri" w:cs="Calibri"/>
        </w:rPr>
      </w:pPr>
    </w:p>
    <w:p w14:paraId="02A91966" w14:textId="77777777" w:rsidR="007C59B8" w:rsidRPr="006E29CD" w:rsidRDefault="007C59B8" w:rsidP="007734D9">
      <w:pPr>
        <w:numPr>
          <w:ilvl w:val="1"/>
          <w:numId w:val="39"/>
        </w:numPr>
        <w:spacing w:line="240" w:lineRule="auto"/>
        <w:rPr>
          <w:rFonts w:asciiTheme="minorHAnsi" w:hAnsiTheme="minorHAnsi" w:cstheme="minorHAnsi"/>
        </w:rPr>
      </w:pPr>
      <w:r w:rsidRPr="006E29CD">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7C59B8" w:rsidRPr="006E29CD" w14:paraId="7A56DDA6" w14:textId="77777777" w:rsidTr="00ED00D3">
        <w:trPr>
          <w:tblHeader/>
        </w:trPr>
        <w:tc>
          <w:tcPr>
            <w:tcW w:w="4100" w:type="pct"/>
            <w:shd w:val="clear" w:color="auto" w:fill="DBE5F1"/>
          </w:tcPr>
          <w:p w14:paraId="2C4007F1"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F7D70A3"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Score</w:t>
            </w:r>
          </w:p>
        </w:tc>
      </w:tr>
      <w:tr w:rsidR="007C59B8" w:rsidRPr="006E29CD" w14:paraId="1561AA16" w14:textId="77777777" w:rsidTr="00ED00D3">
        <w:tc>
          <w:tcPr>
            <w:tcW w:w="4100" w:type="pct"/>
          </w:tcPr>
          <w:p w14:paraId="71823199"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 xml:space="preserve">Yes, actively operating for more than 5 years </w:t>
            </w:r>
          </w:p>
        </w:tc>
        <w:tc>
          <w:tcPr>
            <w:tcW w:w="900" w:type="pct"/>
          </w:tcPr>
          <w:p w14:paraId="2AB5A402"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1</w:t>
            </w:r>
          </w:p>
        </w:tc>
      </w:tr>
      <w:tr w:rsidR="007C59B8" w:rsidRPr="006E29CD" w14:paraId="56C53BD3" w14:textId="77777777" w:rsidTr="00ED00D3">
        <w:tc>
          <w:tcPr>
            <w:tcW w:w="4100" w:type="pct"/>
          </w:tcPr>
          <w:p w14:paraId="5EC6BACC"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 xml:space="preserve">2-5 Years actively operating </w:t>
            </w:r>
          </w:p>
        </w:tc>
        <w:tc>
          <w:tcPr>
            <w:tcW w:w="900" w:type="pct"/>
          </w:tcPr>
          <w:p w14:paraId="08F915C7"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0.5</w:t>
            </w:r>
          </w:p>
        </w:tc>
      </w:tr>
      <w:tr w:rsidR="007C59B8" w:rsidRPr="006E29CD" w14:paraId="5D73EE6C" w14:textId="77777777" w:rsidTr="00ED00D3">
        <w:tc>
          <w:tcPr>
            <w:tcW w:w="4100" w:type="pct"/>
          </w:tcPr>
          <w:p w14:paraId="6794E0E5"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lastRenderedPageBreak/>
              <w:t xml:space="preserve">No, actively operating for less than 2 years </w:t>
            </w:r>
          </w:p>
        </w:tc>
        <w:tc>
          <w:tcPr>
            <w:tcW w:w="900" w:type="pct"/>
          </w:tcPr>
          <w:p w14:paraId="5584A9D3"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w:t>
            </w:r>
          </w:p>
        </w:tc>
      </w:tr>
    </w:tbl>
    <w:p w14:paraId="438E9F38" w14:textId="77777777" w:rsidR="007C59B8" w:rsidRPr="006E29CD" w:rsidRDefault="007C59B8" w:rsidP="007C59B8">
      <w:pPr>
        <w:tabs>
          <w:tab w:val="num" w:pos="989"/>
        </w:tabs>
        <w:rPr>
          <w:rFonts w:ascii="Calibri" w:hAnsi="Calibri" w:cs="Calibri"/>
        </w:rPr>
      </w:pPr>
    </w:p>
    <w:p w14:paraId="517EF618" w14:textId="77777777" w:rsidR="007C59B8" w:rsidRPr="006E29CD" w:rsidRDefault="007C59B8" w:rsidP="007734D9">
      <w:pPr>
        <w:keepNext/>
        <w:numPr>
          <w:ilvl w:val="2"/>
          <w:numId w:val="92"/>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182" w:name="_Toc151325606"/>
      <w:r w:rsidRPr="006E29CD">
        <w:rPr>
          <w:rFonts w:asciiTheme="majorHAnsi" w:eastAsiaTheme="majorEastAsia" w:hAnsiTheme="majorHAnsi" w:cstheme="minorBidi"/>
          <w:b/>
          <w:iCs/>
          <w:color w:val="0E1B8D"/>
          <w:sz w:val="24"/>
          <w:szCs w:val="24"/>
          <w:lang w:val="en-GB"/>
        </w:rPr>
        <w:t>All questions for all other risk elements:</w:t>
      </w:r>
      <w:bookmarkEnd w:id="182"/>
      <w:r w:rsidRPr="006E29CD">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7C59B8" w:rsidRPr="006E29CD" w14:paraId="6C339B82" w14:textId="77777777" w:rsidTr="00ED00D3">
        <w:trPr>
          <w:tblHeader/>
        </w:trPr>
        <w:tc>
          <w:tcPr>
            <w:tcW w:w="4100" w:type="pct"/>
            <w:shd w:val="clear" w:color="auto" w:fill="DBE5F1"/>
          </w:tcPr>
          <w:p w14:paraId="0EB3CCE4"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2C7F5F6"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Score</w:t>
            </w:r>
          </w:p>
        </w:tc>
      </w:tr>
      <w:tr w:rsidR="007C59B8" w:rsidRPr="006E29CD" w14:paraId="3B9F1ED9" w14:textId="77777777" w:rsidTr="00ED00D3">
        <w:tc>
          <w:tcPr>
            <w:tcW w:w="4100" w:type="pct"/>
          </w:tcPr>
          <w:p w14:paraId="12E1AC76"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Yes</w:t>
            </w:r>
          </w:p>
        </w:tc>
        <w:tc>
          <w:tcPr>
            <w:tcW w:w="900" w:type="pct"/>
          </w:tcPr>
          <w:p w14:paraId="76A1E36F"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1</w:t>
            </w:r>
          </w:p>
        </w:tc>
      </w:tr>
      <w:tr w:rsidR="007C59B8" w:rsidRPr="006E29CD" w14:paraId="71364569" w14:textId="77777777" w:rsidTr="00ED00D3">
        <w:tc>
          <w:tcPr>
            <w:tcW w:w="4100" w:type="pct"/>
          </w:tcPr>
          <w:p w14:paraId="626F38AE"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Partially meet requirements</w:t>
            </w:r>
          </w:p>
        </w:tc>
        <w:tc>
          <w:tcPr>
            <w:tcW w:w="900" w:type="pct"/>
          </w:tcPr>
          <w:p w14:paraId="5FDE60D9"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0.5</w:t>
            </w:r>
          </w:p>
        </w:tc>
      </w:tr>
      <w:tr w:rsidR="007C59B8" w:rsidRPr="006E29CD" w14:paraId="4DCB0735" w14:textId="77777777" w:rsidTr="00ED00D3">
        <w:tc>
          <w:tcPr>
            <w:tcW w:w="4100" w:type="pct"/>
          </w:tcPr>
          <w:p w14:paraId="4A11D284" w14:textId="77777777" w:rsidR="007C59B8" w:rsidRPr="006E29CD" w:rsidRDefault="007C59B8" w:rsidP="00ED00D3">
            <w:pPr>
              <w:rPr>
                <w:rFonts w:asciiTheme="minorHAnsi" w:hAnsiTheme="minorHAnsi" w:cstheme="minorHAnsi"/>
              </w:rPr>
            </w:pPr>
            <w:r w:rsidRPr="006E29CD">
              <w:rPr>
                <w:rFonts w:asciiTheme="minorHAnsi" w:hAnsiTheme="minorHAnsi" w:cstheme="minorHAnsi"/>
              </w:rPr>
              <w:t>No</w:t>
            </w:r>
          </w:p>
        </w:tc>
        <w:tc>
          <w:tcPr>
            <w:tcW w:w="900" w:type="pct"/>
          </w:tcPr>
          <w:p w14:paraId="28C5F815" w14:textId="77777777" w:rsidR="007C59B8" w:rsidRPr="006E29CD" w:rsidRDefault="007C59B8" w:rsidP="00ED00D3">
            <w:pPr>
              <w:jc w:val="center"/>
              <w:rPr>
                <w:rFonts w:asciiTheme="minorHAnsi" w:hAnsiTheme="minorHAnsi" w:cstheme="minorHAnsi"/>
              </w:rPr>
            </w:pPr>
            <w:r w:rsidRPr="006E29CD">
              <w:rPr>
                <w:rFonts w:asciiTheme="minorHAnsi" w:hAnsiTheme="minorHAnsi" w:cstheme="minorHAnsi"/>
              </w:rPr>
              <w:t>0</w:t>
            </w:r>
          </w:p>
        </w:tc>
      </w:tr>
    </w:tbl>
    <w:p w14:paraId="00E06455" w14:textId="77777777" w:rsidR="007C59B8" w:rsidRPr="006E29CD" w:rsidRDefault="007C59B8" w:rsidP="007734D9">
      <w:pPr>
        <w:keepNext/>
        <w:numPr>
          <w:ilvl w:val="1"/>
          <w:numId w:val="92"/>
        </w:numPr>
        <w:spacing w:before="120" w:line="240" w:lineRule="auto"/>
        <w:ind w:left="-284" w:firstLine="142"/>
        <w:jc w:val="left"/>
        <w:outlineLvl w:val="1"/>
        <w:rPr>
          <w:rFonts w:asciiTheme="majorHAnsi" w:eastAsiaTheme="majorEastAsia" w:hAnsiTheme="majorHAnsi" w:cstheme="minorBidi"/>
          <w:b/>
          <w:color w:val="0E1B8D"/>
          <w:sz w:val="28"/>
          <w:szCs w:val="26"/>
        </w:rPr>
      </w:pPr>
      <w:bookmarkStart w:id="183" w:name="_Toc151325607"/>
      <w:r w:rsidRPr="006E29CD">
        <w:rPr>
          <w:rFonts w:asciiTheme="majorHAnsi" w:eastAsiaTheme="majorEastAsia" w:hAnsiTheme="majorHAnsi" w:cstheme="minorBidi"/>
          <w:b/>
          <w:color w:val="0E1B8D"/>
          <w:sz w:val="28"/>
          <w:szCs w:val="26"/>
        </w:rPr>
        <w:t>Third Party Risk Assessment</w:t>
      </w:r>
      <w:bookmarkEnd w:id="183"/>
    </w:p>
    <w:p w14:paraId="3B75CFD2" w14:textId="77777777" w:rsidR="007C59B8" w:rsidRPr="006E29CD" w:rsidRDefault="007C59B8" w:rsidP="007734D9">
      <w:pPr>
        <w:numPr>
          <w:ilvl w:val="1"/>
          <w:numId w:val="45"/>
        </w:numPr>
        <w:spacing w:line="240" w:lineRule="auto"/>
        <w:rPr>
          <w:rFonts w:asciiTheme="minorHAnsi" w:hAnsiTheme="minorHAnsi" w:cstheme="minorHAnsi"/>
        </w:rPr>
      </w:pPr>
      <w:r w:rsidRPr="006E29CD">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31B274F2" w14:textId="77777777" w:rsidR="007C59B8" w:rsidRPr="006E29CD" w:rsidRDefault="007C59B8" w:rsidP="007C59B8">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7C59B8" w:rsidRPr="006E29CD" w14:paraId="34297CF6" w14:textId="77777777" w:rsidTr="00ED00D3">
        <w:trPr>
          <w:tblHeader/>
          <w:jc w:val="center"/>
        </w:trPr>
        <w:tc>
          <w:tcPr>
            <w:tcW w:w="5923" w:type="dxa"/>
            <w:tcBorders>
              <w:bottom w:val="single" w:sz="4" w:space="0" w:color="4F81BD"/>
            </w:tcBorders>
            <w:shd w:val="clear" w:color="auto" w:fill="DBE5F1"/>
          </w:tcPr>
          <w:p w14:paraId="263D3C0F"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1635E49E" w14:textId="77777777" w:rsidR="007C59B8" w:rsidRPr="006E29CD" w:rsidRDefault="007C59B8" w:rsidP="00ED00D3">
            <w:pPr>
              <w:rPr>
                <w:rFonts w:asciiTheme="majorHAnsi" w:eastAsiaTheme="majorEastAsia" w:hAnsiTheme="majorHAnsi" w:cstheme="minorBidi"/>
                <w:b/>
                <w:iCs/>
                <w:color w:val="0E1B8D"/>
                <w:sz w:val="24"/>
                <w:szCs w:val="24"/>
                <w:lang w:val="en-GB"/>
              </w:rPr>
            </w:pPr>
            <w:proofErr w:type="gramStart"/>
            <w:r w:rsidRPr="006E29CD">
              <w:rPr>
                <w:rFonts w:asciiTheme="majorHAnsi" w:eastAsiaTheme="majorEastAsia" w:hAnsiTheme="majorHAnsi" w:cstheme="minorBidi"/>
                <w:b/>
                <w:iCs/>
                <w:color w:val="0E1B8D"/>
                <w:sz w:val="24"/>
                <w:szCs w:val="24"/>
                <w:lang w:val="en-GB"/>
              </w:rPr>
              <w:t>Bidders</w:t>
            </w:r>
            <w:proofErr w:type="gramEnd"/>
            <w:r w:rsidRPr="006E29CD">
              <w:rPr>
                <w:rFonts w:asciiTheme="majorHAnsi" w:eastAsiaTheme="majorEastAsia" w:hAnsiTheme="majorHAnsi" w:cstheme="minorBidi"/>
                <w:b/>
                <w:iCs/>
                <w:color w:val="0E1B8D"/>
                <w:sz w:val="24"/>
                <w:szCs w:val="24"/>
                <w:lang w:val="en-GB"/>
              </w:rPr>
              <w:t xml:space="preserve"> response: </w:t>
            </w:r>
          </w:p>
          <w:p w14:paraId="2C903AB8"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Mark relevant box with an “</w:t>
            </w:r>
            <w:proofErr w:type="gramStart"/>
            <w:r w:rsidRPr="006E29CD">
              <w:rPr>
                <w:rFonts w:asciiTheme="majorHAnsi" w:eastAsiaTheme="majorEastAsia" w:hAnsiTheme="majorHAnsi" w:cstheme="minorBidi"/>
                <w:b/>
                <w:iCs/>
                <w:color w:val="0E1B8D"/>
                <w:sz w:val="24"/>
                <w:szCs w:val="24"/>
                <w:lang w:val="en-GB"/>
              </w:rPr>
              <w:t xml:space="preserve">X”   </w:t>
            </w:r>
            <w:proofErr w:type="gramEnd"/>
          </w:p>
        </w:tc>
      </w:tr>
      <w:tr w:rsidR="007C59B8" w:rsidRPr="006E29CD" w14:paraId="742DB3CA" w14:textId="77777777" w:rsidTr="00ED00D3">
        <w:trPr>
          <w:cantSplit/>
          <w:jc w:val="center"/>
        </w:trPr>
        <w:tc>
          <w:tcPr>
            <w:tcW w:w="9497" w:type="dxa"/>
            <w:gridSpan w:val="4"/>
            <w:shd w:val="clear" w:color="auto" w:fill="DBE5F1"/>
          </w:tcPr>
          <w:p w14:paraId="36ABB439" w14:textId="77777777" w:rsidR="007C59B8" w:rsidRPr="006E29CD" w:rsidRDefault="007C59B8" w:rsidP="00ED00D3">
            <w:pPr>
              <w:rPr>
                <w:rFonts w:ascii="Calibri" w:hAnsi="Calibri" w:cs="Calibri"/>
                <w:color w:val="FF0000"/>
              </w:rPr>
            </w:pPr>
            <w:r w:rsidRPr="006E29CD">
              <w:rPr>
                <w:rFonts w:asciiTheme="majorHAnsi" w:eastAsiaTheme="majorEastAsia" w:hAnsiTheme="majorHAnsi" w:cstheme="minorBidi"/>
                <w:b/>
                <w:iCs/>
                <w:color w:val="0E1B8D"/>
                <w:sz w:val="24"/>
                <w:szCs w:val="24"/>
                <w:lang w:val="en-GB"/>
              </w:rPr>
              <w:t>Company Risk</w:t>
            </w:r>
            <w:r w:rsidRPr="006E29CD">
              <w:rPr>
                <w:rFonts w:ascii="Calibri" w:hAnsi="Calibri" w:cs="Calibri"/>
                <w:b/>
                <w:bCs/>
                <w:color w:val="002060"/>
              </w:rPr>
              <w:t xml:space="preserve"> </w:t>
            </w:r>
          </w:p>
        </w:tc>
      </w:tr>
      <w:tr w:rsidR="007C59B8" w:rsidRPr="006E29CD" w14:paraId="12D359BC"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1857385B"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eastAsia="Calibri Light" w:cs="Calibri Light"/>
              </w:rPr>
              <w:t xml:space="preserve">Have you disclosed all interests and relationships as required in </w:t>
            </w:r>
            <w:r w:rsidRPr="006E29CD">
              <w:rPr>
                <w:rFonts w:eastAsia="Calibri Light" w:cs="Calibri Light"/>
                <w:b/>
                <w:bCs/>
              </w:rPr>
              <w:t>SBD 4</w:t>
            </w:r>
            <w:r w:rsidRPr="006E29CD">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6519CB28" w14:textId="77777777" w:rsidR="007C59B8" w:rsidRPr="006E29CD" w:rsidRDefault="007C59B8" w:rsidP="00ED00D3">
            <w:pPr>
              <w:ind w:left="301" w:hanging="301"/>
              <w:jc w:val="center"/>
              <w:rPr>
                <w:rFonts w:asciiTheme="minorHAnsi" w:hAnsiTheme="minorHAnsi" w:cstheme="minorHAnsi"/>
                <w:bCs/>
              </w:rPr>
            </w:pPr>
            <w:r w:rsidRPr="006E29CD">
              <w:rPr>
                <w:rFonts w:asciiTheme="minorHAnsi" w:hAnsiTheme="minorHAnsi" w:cstheme="minorHAnsi"/>
                <w:bCs/>
              </w:rPr>
              <w:t>Yes</w:t>
            </w:r>
          </w:p>
        </w:tc>
        <w:tc>
          <w:tcPr>
            <w:tcW w:w="1205" w:type="dxa"/>
            <w:vAlign w:val="center"/>
          </w:tcPr>
          <w:p w14:paraId="29939E0A" w14:textId="77777777" w:rsidR="007C59B8" w:rsidRPr="006E29CD" w:rsidRDefault="007C59B8" w:rsidP="00ED00D3">
            <w:pPr>
              <w:ind w:left="301" w:hanging="301"/>
              <w:jc w:val="center"/>
              <w:rPr>
                <w:rFonts w:asciiTheme="minorHAnsi" w:hAnsiTheme="minorHAnsi" w:cstheme="minorHAnsi"/>
                <w:bCs/>
              </w:rPr>
            </w:pPr>
            <w:r w:rsidRPr="006E29CD">
              <w:rPr>
                <w:rFonts w:asciiTheme="minorHAnsi" w:hAnsiTheme="minorHAnsi" w:cstheme="minorHAnsi"/>
                <w:bCs/>
              </w:rPr>
              <w:t>Partially</w:t>
            </w:r>
          </w:p>
        </w:tc>
        <w:tc>
          <w:tcPr>
            <w:tcW w:w="1386" w:type="dxa"/>
            <w:vAlign w:val="center"/>
          </w:tcPr>
          <w:p w14:paraId="1F22BDAD" w14:textId="77777777" w:rsidR="007C59B8" w:rsidRPr="006E29CD" w:rsidRDefault="007C59B8" w:rsidP="00ED00D3">
            <w:pPr>
              <w:ind w:left="301" w:hanging="301"/>
              <w:jc w:val="center"/>
              <w:rPr>
                <w:rFonts w:asciiTheme="minorHAnsi" w:hAnsiTheme="minorHAnsi" w:cstheme="minorHAnsi"/>
                <w:bCs/>
              </w:rPr>
            </w:pPr>
            <w:r w:rsidRPr="006E29CD">
              <w:rPr>
                <w:rFonts w:asciiTheme="minorHAnsi" w:hAnsiTheme="minorHAnsi" w:cstheme="minorHAnsi"/>
                <w:bCs/>
              </w:rPr>
              <w:t>No</w:t>
            </w:r>
          </w:p>
        </w:tc>
      </w:tr>
      <w:tr w:rsidR="007C59B8" w:rsidRPr="006E29CD" w14:paraId="4DB50781"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1264A80"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4504FC19"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Yes</w:t>
            </w:r>
          </w:p>
        </w:tc>
        <w:tc>
          <w:tcPr>
            <w:tcW w:w="1205" w:type="dxa"/>
            <w:vAlign w:val="center"/>
          </w:tcPr>
          <w:p w14:paraId="6B481EA0"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48CBCE45"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No</w:t>
            </w:r>
          </w:p>
        </w:tc>
      </w:tr>
      <w:tr w:rsidR="007C59B8" w:rsidRPr="006E29CD" w14:paraId="1BE7D11D"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4EDC2EB"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 xml:space="preserve">Are there any </w:t>
            </w:r>
            <w:proofErr w:type="gramStart"/>
            <w:r w:rsidRPr="006E29CD">
              <w:rPr>
                <w:rFonts w:asciiTheme="minorHAnsi" w:hAnsiTheme="minorHAnsi" w:cstheme="minorHAnsi"/>
              </w:rPr>
              <w:t>law suits</w:t>
            </w:r>
            <w:proofErr w:type="gramEnd"/>
            <w:r w:rsidRPr="006E29CD">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vAlign w:val="center"/>
          </w:tcPr>
          <w:p w14:paraId="205B9028" w14:textId="77777777" w:rsidR="007C59B8" w:rsidRPr="006E29CD" w:rsidRDefault="007C59B8" w:rsidP="00ED00D3">
            <w:pPr>
              <w:jc w:val="center"/>
              <w:rPr>
                <w:rFonts w:asciiTheme="minorHAnsi" w:hAnsiTheme="minorHAnsi" w:cstheme="minorHAnsi"/>
                <w:b/>
              </w:rPr>
            </w:pPr>
            <w:r w:rsidRPr="006E29CD">
              <w:rPr>
                <w:rFonts w:asciiTheme="minorHAnsi" w:hAnsiTheme="minorHAnsi" w:cstheme="minorHAnsi"/>
                <w:bCs/>
              </w:rPr>
              <w:t>Yes</w:t>
            </w:r>
          </w:p>
        </w:tc>
        <w:tc>
          <w:tcPr>
            <w:tcW w:w="1205" w:type="dxa"/>
            <w:vAlign w:val="center"/>
          </w:tcPr>
          <w:p w14:paraId="73B61FC0" w14:textId="77777777" w:rsidR="007C59B8" w:rsidRPr="006E29CD" w:rsidRDefault="007C59B8" w:rsidP="00ED00D3">
            <w:pPr>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2CED050F"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No</w:t>
            </w:r>
          </w:p>
        </w:tc>
      </w:tr>
      <w:tr w:rsidR="007C59B8" w:rsidRPr="006E29CD" w14:paraId="053262F4"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74E1603" w14:textId="77777777" w:rsidR="007C59B8" w:rsidRPr="006E29CD" w:rsidRDefault="007C59B8" w:rsidP="007734D9">
            <w:pPr>
              <w:numPr>
                <w:ilvl w:val="0"/>
                <w:numId w:val="31"/>
              </w:numPr>
              <w:spacing w:line="240" w:lineRule="auto"/>
              <w:jc w:val="left"/>
              <w:rPr>
                <w:rFonts w:asciiTheme="minorHAnsi" w:hAnsiTheme="minorHAnsi" w:cstheme="minorHAnsi"/>
              </w:rPr>
            </w:pPr>
            <w:r w:rsidRPr="006E29CD">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79AF27B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4F935AEA"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6313AF21"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00B1CF21"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90AD592"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2FB04551"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185FF0E5"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33A94B12"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7C4CD465"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063D372"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50B38791"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1264B21A"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Partially</w:t>
            </w:r>
          </w:p>
        </w:tc>
        <w:tc>
          <w:tcPr>
            <w:tcW w:w="1386" w:type="dxa"/>
            <w:vAlign w:val="center"/>
          </w:tcPr>
          <w:p w14:paraId="3C113C8D"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069A842B"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A7D2B77"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1EF948FA" w14:textId="77777777" w:rsidR="007C59B8" w:rsidRPr="006E29CD" w:rsidRDefault="007C59B8" w:rsidP="00ED00D3">
            <w:pPr>
              <w:ind w:left="406" w:hanging="406"/>
              <w:jc w:val="center"/>
              <w:rPr>
                <w:rFonts w:asciiTheme="minorHAnsi" w:hAnsiTheme="minorHAnsi" w:cstheme="minorHAnsi"/>
                <w:bCs/>
              </w:rPr>
            </w:pPr>
            <w:r w:rsidRPr="006E29CD">
              <w:rPr>
                <w:rFonts w:asciiTheme="minorHAnsi" w:hAnsiTheme="minorHAnsi" w:cstheme="minorHAnsi"/>
                <w:bCs/>
              </w:rPr>
              <w:t>Yes</w:t>
            </w:r>
          </w:p>
        </w:tc>
        <w:tc>
          <w:tcPr>
            <w:tcW w:w="1205" w:type="dxa"/>
            <w:vAlign w:val="center"/>
          </w:tcPr>
          <w:p w14:paraId="5C716301" w14:textId="77777777" w:rsidR="007C59B8" w:rsidRPr="006E29CD" w:rsidRDefault="007C59B8" w:rsidP="00ED00D3">
            <w:pPr>
              <w:ind w:left="406" w:hanging="406"/>
              <w:jc w:val="center"/>
              <w:rPr>
                <w:rFonts w:asciiTheme="minorHAnsi" w:hAnsiTheme="minorHAnsi" w:cstheme="minorHAnsi"/>
                <w:bCs/>
              </w:rPr>
            </w:pPr>
            <w:r w:rsidRPr="006E29CD">
              <w:rPr>
                <w:rFonts w:asciiTheme="minorHAnsi" w:hAnsiTheme="minorHAnsi" w:cstheme="minorHAnsi"/>
                <w:bCs/>
              </w:rPr>
              <w:t>2-5 Years</w:t>
            </w:r>
          </w:p>
        </w:tc>
        <w:tc>
          <w:tcPr>
            <w:tcW w:w="1386" w:type="dxa"/>
            <w:vAlign w:val="center"/>
          </w:tcPr>
          <w:p w14:paraId="04F00272" w14:textId="77777777" w:rsidR="007C59B8" w:rsidRPr="006E29CD" w:rsidRDefault="007C59B8" w:rsidP="00ED00D3">
            <w:pPr>
              <w:jc w:val="center"/>
              <w:rPr>
                <w:rFonts w:asciiTheme="minorHAnsi" w:hAnsiTheme="minorHAnsi" w:cstheme="minorHAnsi"/>
                <w:bCs/>
              </w:rPr>
            </w:pPr>
            <w:r w:rsidRPr="006E29CD">
              <w:rPr>
                <w:rFonts w:asciiTheme="minorHAnsi" w:hAnsiTheme="minorHAnsi" w:cstheme="minorHAnsi"/>
                <w:bCs/>
              </w:rPr>
              <w:t>Less than 2 years</w:t>
            </w:r>
          </w:p>
        </w:tc>
      </w:tr>
      <w:tr w:rsidR="007C59B8" w:rsidRPr="006E29CD" w14:paraId="78D5D76C"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0CD144C" w14:textId="77777777" w:rsidR="007C59B8" w:rsidRPr="006E29CD" w:rsidRDefault="007C59B8" w:rsidP="007734D9">
            <w:pPr>
              <w:numPr>
                <w:ilvl w:val="0"/>
                <w:numId w:val="31"/>
              </w:numPr>
              <w:spacing w:line="240" w:lineRule="auto"/>
              <w:jc w:val="left"/>
              <w:rPr>
                <w:rFonts w:asciiTheme="minorHAnsi" w:hAnsiTheme="minorHAnsi" w:cstheme="minorHAnsi"/>
              </w:rPr>
            </w:pPr>
            <w:r w:rsidRPr="006E29CD">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0690AE09"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77713DA6"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4E56F3DA"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37948F43"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EB63349"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6EDA4478"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46819E56"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75A43510"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6BFA591A"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948DF45" w14:textId="77777777" w:rsidR="007C59B8" w:rsidRPr="006E29CD" w:rsidRDefault="007C59B8" w:rsidP="007734D9">
            <w:pPr>
              <w:numPr>
                <w:ilvl w:val="0"/>
                <w:numId w:val="31"/>
              </w:numPr>
              <w:spacing w:line="240" w:lineRule="auto"/>
              <w:rPr>
                <w:rFonts w:asciiTheme="minorHAnsi" w:hAnsiTheme="minorHAnsi" w:cstheme="minorHAnsi"/>
              </w:rPr>
            </w:pPr>
            <w:r w:rsidRPr="006E29CD">
              <w:rPr>
                <w:rFonts w:asciiTheme="minorHAnsi" w:hAnsiTheme="minorHAnsi" w:cstheme="minorHAnsi"/>
              </w:rPr>
              <w:t xml:space="preserve">Has any current director of the bidder ever served as a director of a company during a period where a </w:t>
            </w:r>
            <w:proofErr w:type="gramStart"/>
            <w:r w:rsidRPr="006E29CD">
              <w:rPr>
                <w:rFonts w:asciiTheme="minorHAnsi" w:hAnsiTheme="minorHAnsi" w:cstheme="minorHAnsi"/>
              </w:rPr>
              <w:t>Government</w:t>
            </w:r>
            <w:proofErr w:type="gramEnd"/>
            <w:r w:rsidRPr="006E29CD">
              <w:rPr>
                <w:rFonts w:asciiTheme="minorHAnsi" w:hAnsiTheme="minorHAnsi" w:cstheme="minorHAnsi"/>
              </w:rPr>
              <w:t xml:space="preserve"> contract was cancelled? </w:t>
            </w:r>
          </w:p>
        </w:tc>
        <w:tc>
          <w:tcPr>
            <w:tcW w:w="983" w:type="dxa"/>
            <w:tcBorders>
              <w:left w:val="single" w:sz="4" w:space="0" w:color="4F81BD"/>
            </w:tcBorders>
            <w:vAlign w:val="center"/>
          </w:tcPr>
          <w:p w14:paraId="5BAA436A"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Yes</w:t>
            </w:r>
          </w:p>
        </w:tc>
        <w:tc>
          <w:tcPr>
            <w:tcW w:w="1205" w:type="dxa"/>
            <w:vAlign w:val="center"/>
          </w:tcPr>
          <w:p w14:paraId="2DE9222F"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63D13565"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No</w:t>
            </w:r>
          </w:p>
        </w:tc>
      </w:tr>
      <w:tr w:rsidR="007C59B8" w:rsidRPr="006E29CD" w14:paraId="726C7C91" w14:textId="77777777" w:rsidTr="00ED00D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E392C7C" w14:textId="77777777" w:rsidR="007C59B8" w:rsidRPr="006E29CD" w:rsidRDefault="007C59B8" w:rsidP="00ED00D3">
            <w:pPr>
              <w:rPr>
                <w:rFonts w:ascii="Calibri" w:hAnsi="Calibri" w:cs="Calibri"/>
                <w:b/>
                <w:color w:val="002060"/>
              </w:rPr>
            </w:pPr>
            <w:r w:rsidRPr="006E29CD">
              <w:rPr>
                <w:rFonts w:asciiTheme="majorHAnsi" w:eastAsiaTheme="majorEastAsia" w:hAnsiTheme="majorHAnsi" w:cstheme="minorBidi"/>
                <w:b/>
                <w:iCs/>
                <w:color w:val="0E1B8D"/>
                <w:sz w:val="24"/>
                <w:szCs w:val="24"/>
                <w:lang w:val="en-GB"/>
              </w:rPr>
              <w:t>Financial Risk</w:t>
            </w:r>
            <w:r w:rsidRPr="006E29CD">
              <w:rPr>
                <w:rFonts w:ascii="Calibri" w:hAnsi="Calibri" w:cs="Calibri"/>
                <w:b/>
                <w:color w:val="002060"/>
              </w:rPr>
              <w:t xml:space="preserve"> </w:t>
            </w:r>
          </w:p>
        </w:tc>
      </w:tr>
      <w:tr w:rsidR="007C59B8" w:rsidRPr="006E29CD" w14:paraId="7BB672B8"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6F3B9B1" w14:textId="77777777" w:rsidR="007C59B8" w:rsidRPr="006E29CD" w:rsidRDefault="007C59B8" w:rsidP="007734D9">
            <w:pPr>
              <w:numPr>
                <w:ilvl w:val="0"/>
                <w:numId w:val="32"/>
              </w:numPr>
              <w:spacing w:line="240" w:lineRule="auto"/>
              <w:rPr>
                <w:rFonts w:asciiTheme="minorHAnsi" w:hAnsiTheme="minorHAnsi" w:cstheme="minorHAnsi"/>
              </w:rPr>
            </w:pPr>
            <w:r w:rsidRPr="006E29CD">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0F278E40"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7B88E3A5"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4D922C33"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184D9D93"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15C0704" w14:textId="77777777" w:rsidR="007C59B8" w:rsidRPr="006E29CD" w:rsidRDefault="007C59B8" w:rsidP="007734D9">
            <w:pPr>
              <w:numPr>
                <w:ilvl w:val="0"/>
                <w:numId w:val="32"/>
              </w:numPr>
              <w:spacing w:line="240" w:lineRule="auto"/>
              <w:rPr>
                <w:rFonts w:asciiTheme="minorHAnsi" w:hAnsiTheme="minorHAnsi" w:cstheme="minorHAnsi"/>
              </w:rPr>
            </w:pPr>
            <w:r w:rsidRPr="006E29CD">
              <w:rPr>
                <w:rFonts w:asciiTheme="minorHAnsi" w:hAnsiTheme="minorHAnsi" w:cstheme="minorHAnsi"/>
              </w:rPr>
              <w:t xml:space="preserve">Is the proposed bid price going to be </w:t>
            </w:r>
            <w:r w:rsidRPr="006E29CD">
              <w:rPr>
                <w:rFonts w:asciiTheme="minorHAnsi" w:hAnsiTheme="minorHAnsi" w:cstheme="minorHAnsi"/>
                <w:b/>
              </w:rPr>
              <w:t>less than 40%</w:t>
            </w:r>
            <w:r w:rsidRPr="006E29CD">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6285D5D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43691AC1"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323437CE"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688A128B"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4A2CBAB" w14:textId="77777777" w:rsidR="007C59B8" w:rsidRPr="006E29CD" w:rsidRDefault="007C59B8" w:rsidP="007734D9">
            <w:pPr>
              <w:numPr>
                <w:ilvl w:val="0"/>
                <w:numId w:val="32"/>
              </w:numPr>
              <w:spacing w:line="240" w:lineRule="auto"/>
              <w:rPr>
                <w:rFonts w:asciiTheme="minorHAnsi" w:hAnsiTheme="minorHAnsi" w:cstheme="minorHAnsi"/>
              </w:rPr>
            </w:pPr>
            <w:r w:rsidRPr="006E29CD">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246C52F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6AB77A4F"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1BDC2BD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59C0BC91"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3F656FC" w14:textId="77777777" w:rsidR="007C59B8" w:rsidRPr="006E29CD" w:rsidRDefault="007C59B8" w:rsidP="007734D9">
            <w:pPr>
              <w:numPr>
                <w:ilvl w:val="0"/>
                <w:numId w:val="32"/>
              </w:numPr>
              <w:spacing w:line="240" w:lineRule="auto"/>
              <w:rPr>
                <w:rFonts w:asciiTheme="minorHAnsi" w:hAnsiTheme="minorHAnsi" w:cstheme="minorHAnsi"/>
              </w:rPr>
            </w:pPr>
            <w:r w:rsidRPr="006E29CD">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6C73B804"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Yes</w:t>
            </w:r>
          </w:p>
        </w:tc>
        <w:tc>
          <w:tcPr>
            <w:tcW w:w="1205" w:type="dxa"/>
            <w:vAlign w:val="center"/>
          </w:tcPr>
          <w:p w14:paraId="2E6773AE"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51CDA85C" w14:textId="77777777" w:rsidR="007C59B8" w:rsidRPr="006E29CD" w:rsidRDefault="007C59B8" w:rsidP="00ED00D3">
            <w:pPr>
              <w:ind w:left="301" w:hanging="301"/>
              <w:jc w:val="center"/>
              <w:rPr>
                <w:rFonts w:asciiTheme="minorHAnsi" w:hAnsiTheme="minorHAnsi" w:cstheme="minorHAnsi"/>
                <w:b/>
              </w:rPr>
            </w:pPr>
            <w:r w:rsidRPr="006E29CD">
              <w:rPr>
                <w:rFonts w:asciiTheme="minorHAnsi" w:hAnsiTheme="minorHAnsi" w:cstheme="minorHAnsi"/>
                <w:bCs/>
              </w:rPr>
              <w:t>No</w:t>
            </w:r>
          </w:p>
        </w:tc>
      </w:tr>
      <w:tr w:rsidR="007C59B8" w:rsidRPr="006E29CD" w14:paraId="3150156C"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0EFD23" w14:textId="77777777" w:rsidR="007C59B8" w:rsidRPr="006E29CD" w:rsidRDefault="007C59B8" w:rsidP="007734D9">
            <w:pPr>
              <w:numPr>
                <w:ilvl w:val="0"/>
                <w:numId w:val="32"/>
              </w:numPr>
              <w:spacing w:line="240" w:lineRule="auto"/>
              <w:rPr>
                <w:rFonts w:asciiTheme="minorHAnsi" w:hAnsiTheme="minorHAnsi" w:cstheme="minorHAnsi"/>
              </w:rPr>
            </w:pPr>
            <w:r w:rsidRPr="006E29CD">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24120839"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62D24ABF"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388A6BA3"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035772BD"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8529577" w14:textId="77777777" w:rsidR="007C59B8" w:rsidRPr="006E29CD" w:rsidRDefault="007C59B8" w:rsidP="007734D9">
            <w:pPr>
              <w:numPr>
                <w:ilvl w:val="0"/>
                <w:numId w:val="32"/>
              </w:numPr>
              <w:spacing w:line="240" w:lineRule="auto"/>
              <w:rPr>
                <w:rFonts w:asciiTheme="minorHAnsi" w:hAnsiTheme="minorHAnsi" w:cstheme="minorHAnsi"/>
              </w:rPr>
            </w:pPr>
            <w:r w:rsidRPr="006E29CD">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433CF02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13D55CDD"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7B583E35"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4EA9A9A0" w14:textId="77777777" w:rsidTr="00ED00D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CD97D53" w14:textId="77777777" w:rsidR="007C59B8" w:rsidRPr="006E29CD" w:rsidRDefault="007C59B8" w:rsidP="00ED00D3">
            <w:pPr>
              <w:rPr>
                <w:rFonts w:ascii="Calibri" w:hAnsi="Calibri" w:cs="Calibri"/>
                <w:b/>
                <w:color w:val="002060"/>
              </w:rPr>
            </w:pPr>
            <w:r w:rsidRPr="006E29CD">
              <w:rPr>
                <w:rFonts w:asciiTheme="majorHAnsi" w:eastAsiaTheme="majorEastAsia" w:hAnsiTheme="majorHAnsi" w:cstheme="minorBidi"/>
                <w:b/>
                <w:iCs/>
                <w:color w:val="0E1B8D"/>
                <w:sz w:val="24"/>
                <w:szCs w:val="24"/>
                <w:lang w:val="en-GB"/>
              </w:rPr>
              <w:t>Operational Risk</w:t>
            </w:r>
            <w:r w:rsidRPr="006E29CD">
              <w:rPr>
                <w:rFonts w:ascii="Calibri" w:hAnsi="Calibri" w:cs="Calibri"/>
                <w:b/>
                <w:color w:val="002060"/>
              </w:rPr>
              <w:t xml:space="preserve"> </w:t>
            </w:r>
          </w:p>
        </w:tc>
      </w:tr>
      <w:tr w:rsidR="007C59B8" w:rsidRPr="006E29CD" w14:paraId="1C9E86DA"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DDD3C1C"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0B57E7F9"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466B0137"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121A78F2"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69E2593F"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A80FBF"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 xml:space="preserve">Are your dependencies for logistics either fully under your own control </w:t>
            </w:r>
            <w:r w:rsidRPr="006E29CD">
              <w:rPr>
                <w:rFonts w:asciiTheme="minorHAnsi" w:hAnsiTheme="minorHAnsi" w:cstheme="minorHAnsi"/>
                <w:b/>
              </w:rPr>
              <w:t>or</w:t>
            </w:r>
            <w:r w:rsidRPr="006E29CD">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3270CEDB"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2CBC7170"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5458B34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464A6427"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B86B768"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6A36CB5F"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5324FD5D"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4D18AA4F"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337F28BA"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F102A3"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6EFEF237"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459F215D"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04CFD085"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1D528243"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04A3A11"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Do you have sound supply chain processes in place?</w:t>
            </w:r>
          </w:p>
        </w:tc>
        <w:tc>
          <w:tcPr>
            <w:tcW w:w="983" w:type="dxa"/>
            <w:tcBorders>
              <w:left w:val="single" w:sz="4" w:space="0" w:color="4F81BD"/>
            </w:tcBorders>
            <w:vAlign w:val="center"/>
          </w:tcPr>
          <w:p w14:paraId="2AA2777E"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5CEE408"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5D0ED6C7"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600D2291"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5C0262"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41D42C5D"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03B6BF8F"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14DF92BD"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3CA24E48"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F40092"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15C6D07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0737F63E"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08EE64EB"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387F56A0"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A201DD" w14:textId="77777777" w:rsidR="007C59B8" w:rsidRPr="006E29CD" w:rsidRDefault="007C59B8" w:rsidP="007734D9">
            <w:pPr>
              <w:numPr>
                <w:ilvl w:val="0"/>
                <w:numId w:val="33"/>
              </w:numPr>
              <w:spacing w:line="240" w:lineRule="auto"/>
              <w:rPr>
                <w:rFonts w:asciiTheme="minorHAnsi" w:hAnsiTheme="minorHAnsi" w:cstheme="minorHAnsi"/>
              </w:rPr>
            </w:pPr>
            <w:r w:rsidRPr="006E29CD">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172E4FBB"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66B5879B"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5D203ADF"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78C1725D" w14:textId="77777777" w:rsidTr="00ED00D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82B1B42"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Governance and Compliance Risk </w:t>
            </w:r>
          </w:p>
        </w:tc>
      </w:tr>
      <w:tr w:rsidR="007C59B8" w:rsidRPr="006E29CD" w14:paraId="414CDCB9"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04D4D40" w14:textId="77777777" w:rsidR="007C59B8" w:rsidRPr="006E29CD" w:rsidRDefault="007C59B8" w:rsidP="007734D9">
            <w:pPr>
              <w:numPr>
                <w:ilvl w:val="0"/>
                <w:numId w:val="34"/>
              </w:numPr>
              <w:spacing w:line="240" w:lineRule="auto"/>
              <w:rPr>
                <w:rFonts w:asciiTheme="minorHAnsi" w:hAnsiTheme="minorHAnsi" w:cstheme="minorHAnsi"/>
              </w:rPr>
            </w:pPr>
            <w:r w:rsidRPr="006E29CD">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209966A5"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8038BFA"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7B1DCCF5"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379948EE"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CBC79A7" w14:textId="77777777" w:rsidR="007C59B8" w:rsidRPr="006E29CD" w:rsidRDefault="007C59B8" w:rsidP="007734D9">
            <w:pPr>
              <w:numPr>
                <w:ilvl w:val="0"/>
                <w:numId w:val="34"/>
              </w:numPr>
              <w:spacing w:line="240" w:lineRule="auto"/>
              <w:rPr>
                <w:rFonts w:asciiTheme="minorHAnsi" w:hAnsiTheme="minorHAnsi" w:cstheme="minorHAnsi"/>
              </w:rPr>
            </w:pPr>
            <w:r w:rsidRPr="006E29CD">
              <w:rPr>
                <w:rFonts w:asciiTheme="minorHAnsi" w:hAnsiTheme="minorHAnsi" w:cstheme="minorHAnsi"/>
              </w:rPr>
              <w:t>Do you have the appropriate governance frameworks (</w:t>
            </w:r>
            <w:proofErr w:type="spellStart"/>
            <w:r w:rsidRPr="006E29CD">
              <w:rPr>
                <w:rFonts w:asciiTheme="minorHAnsi" w:hAnsiTheme="minorHAnsi" w:cstheme="minorHAnsi"/>
              </w:rPr>
              <w:t>Cobit</w:t>
            </w:r>
            <w:proofErr w:type="spellEnd"/>
            <w:r w:rsidRPr="006E29CD">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2593CA58"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1C6612B"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228A883D"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1649FB4F"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E8F91DB" w14:textId="77777777" w:rsidR="007C59B8" w:rsidRPr="006E29CD" w:rsidRDefault="007C59B8" w:rsidP="007734D9">
            <w:pPr>
              <w:numPr>
                <w:ilvl w:val="0"/>
                <w:numId w:val="34"/>
              </w:numPr>
              <w:spacing w:line="240" w:lineRule="auto"/>
              <w:rPr>
                <w:rFonts w:asciiTheme="minorHAnsi" w:hAnsiTheme="minorHAnsi" w:cstheme="minorHAnsi"/>
              </w:rPr>
            </w:pPr>
            <w:r w:rsidRPr="006E29CD">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34DB254C"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5632AAED"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70D4298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79D1C90F"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3AC278" w14:textId="77777777" w:rsidR="007C59B8" w:rsidRPr="006E29CD" w:rsidRDefault="007C59B8" w:rsidP="007734D9">
            <w:pPr>
              <w:numPr>
                <w:ilvl w:val="0"/>
                <w:numId w:val="34"/>
              </w:numPr>
              <w:spacing w:line="240" w:lineRule="auto"/>
              <w:rPr>
                <w:rFonts w:asciiTheme="minorHAnsi" w:hAnsiTheme="minorHAnsi" w:cstheme="minorHAnsi"/>
              </w:rPr>
            </w:pPr>
            <w:r w:rsidRPr="006E29CD">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7C4334FB"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95474A6"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780BDAB2"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566C7A20"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01B41F5" w14:textId="77777777" w:rsidR="007C59B8" w:rsidRPr="006E29CD" w:rsidRDefault="007C59B8" w:rsidP="007734D9">
            <w:pPr>
              <w:numPr>
                <w:ilvl w:val="0"/>
                <w:numId w:val="34"/>
              </w:numPr>
              <w:spacing w:line="240" w:lineRule="auto"/>
              <w:rPr>
                <w:rFonts w:asciiTheme="minorHAnsi" w:hAnsiTheme="minorHAnsi" w:cstheme="minorHAnsi"/>
              </w:rPr>
            </w:pPr>
            <w:r w:rsidRPr="006E29CD">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30BE1112"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06A1BACF"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05883BD8"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68A3448E"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96015B" w14:textId="77777777" w:rsidR="007C59B8" w:rsidRPr="006E29CD" w:rsidRDefault="007C59B8" w:rsidP="007734D9">
            <w:pPr>
              <w:numPr>
                <w:ilvl w:val="0"/>
                <w:numId w:val="34"/>
              </w:numPr>
              <w:spacing w:line="240" w:lineRule="auto"/>
              <w:rPr>
                <w:rFonts w:asciiTheme="minorHAnsi" w:hAnsiTheme="minorHAnsi" w:cstheme="minorHAnsi"/>
              </w:rPr>
            </w:pPr>
            <w:r w:rsidRPr="006E29CD">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07BED0D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E5E4DE0"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42DE63B1"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790EF740" w14:textId="77777777" w:rsidTr="00ED00D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5A89F1D2" w14:textId="77777777" w:rsidR="007C59B8" w:rsidRPr="006E29CD" w:rsidRDefault="007C59B8" w:rsidP="00ED00D3">
            <w:pPr>
              <w:rPr>
                <w:rFonts w:ascii="Calibri" w:hAnsi="Calibri" w:cs="Calibri"/>
                <w:b/>
                <w:color w:val="002060"/>
              </w:rPr>
            </w:pPr>
            <w:r w:rsidRPr="006E29CD">
              <w:rPr>
                <w:rFonts w:asciiTheme="majorHAnsi" w:eastAsiaTheme="majorEastAsia" w:hAnsiTheme="majorHAnsi" w:cstheme="minorBidi"/>
                <w:b/>
                <w:iCs/>
                <w:color w:val="0E1B8D"/>
                <w:sz w:val="24"/>
                <w:szCs w:val="24"/>
                <w:lang w:val="en-GB"/>
              </w:rPr>
              <w:t>Information Security and Privacy Risk</w:t>
            </w:r>
          </w:p>
        </w:tc>
      </w:tr>
      <w:tr w:rsidR="007C59B8" w:rsidRPr="006E29CD" w14:paraId="760AEA80"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305D04"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306D4B9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6BF94088"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542DA47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4B1D5941"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BD33414"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1081953F"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56474B48"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081FE83E"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2986EDF6"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F5FE6F"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5B2ED0C6"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2E0C1DB6"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21DCAA88"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5FA35B6A"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863C5F1"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66AD84A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29C67C78"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3EA1C8DB"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30E1096D"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8F6D3E4"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502B9843"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37D124A"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60337374"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6FD090CB"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4335DBC"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019FC58D"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696A53F0"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2F23145A"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2127A800"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4F9C41" w14:textId="77777777" w:rsidR="007C59B8" w:rsidRPr="006E29CD" w:rsidRDefault="007C59B8" w:rsidP="007734D9">
            <w:pPr>
              <w:numPr>
                <w:ilvl w:val="0"/>
                <w:numId w:val="35"/>
              </w:numPr>
              <w:spacing w:line="240" w:lineRule="auto"/>
              <w:rPr>
                <w:rFonts w:asciiTheme="minorHAnsi" w:hAnsiTheme="minorHAnsi" w:cstheme="minorHAnsi"/>
              </w:rPr>
            </w:pPr>
            <w:r w:rsidRPr="006E29CD">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1C2A41A8"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1C258DEB"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Partially</w:t>
            </w:r>
          </w:p>
        </w:tc>
        <w:tc>
          <w:tcPr>
            <w:tcW w:w="1386" w:type="dxa"/>
            <w:vAlign w:val="center"/>
          </w:tcPr>
          <w:p w14:paraId="67C23993"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7D4751A3" w14:textId="77777777" w:rsidTr="00ED00D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964DB8C" w14:textId="77777777" w:rsidR="007C59B8" w:rsidRPr="006E29CD" w:rsidRDefault="007C59B8" w:rsidP="00ED00D3">
            <w:pPr>
              <w:rPr>
                <w:rFonts w:ascii="Calibri" w:hAnsi="Calibri" w:cs="Calibri"/>
                <w:b/>
                <w:color w:val="002060"/>
              </w:rPr>
            </w:pPr>
            <w:r w:rsidRPr="006E29CD">
              <w:rPr>
                <w:rFonts w:asciiTheme="majorHAnsi" w:eastAsiaTheme="majorEastAsia" w:hAnsiTheme="majorHAnsi" w:cstheme="minorBidi"/>
                <w:b/>
                <w:iCs/>
                <w:color w:val="0E1B8D"/>
                <w:sz w:val="24"/>
                <w:szCs w:val="24"/>
                <w:lang w:val="en-GB"/>
              </w:rPr>
              <w:t>Reputational Risk</w:t>
            </w:r>
            <w:r w:rsidRPr="006E29CD">
              <w:rPr>
                <w:rFonts w:ascii="Calibri" w:hAnsi="Calibri" w:cs="Calibri"/>
                <w:b/>
                <w:color w:val="002060"/>
              </w:rPr>
              <w:t xml:space="preserve"> </w:t>
            </w:r>
          </w:p>
        </w:tc>
      </w:tr>
      <w:tr w:rsidR="007C59B8" w:rsidRPr="006E29CD" w14:paraId="575C0978"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413DADE" w14:textId="77777777" w:rsidR="007C59B8" w:rsidRPr="006E29CD" w:rsidRDefault="007C59B8" w:rsidP="007734D9">
            <w:pPr>
              <w:numPr>
                <w:ilvl w:val="0"/>
                <w:numId w:val="36"/>
              </w:numPr>
              <w:spacing w:line="240" w:lineRule="auto"/>
              <w:rPr>
                <w:rFonts w:asciiTheme="minorHAnsi" w:hAnsiTheme="minorHAnsi" w:cstheme="minorHAnsi"/>
              </w:rPr>
            </w:pPr>
            <w:r w:rsidRPr="006E29CD">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78C04BD7"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042A651B"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697562CC"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5C93FFC9"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0E426E0" w14:textId="77777777" w:rsidR="007C59B8" w:rsidRPr="006E29CD" w:rsidRDefault="007C59B8" w:rsidP="007734D9">
            <w:pPr>
              <w:numPr>
                <w:ilvl w:val="0"/>
                <w:numId w:val="36"/>
              </w:numPr>
              <w:spacing w:line="240" w:lineRule="auto"/>
              <w:rPr>
                <w:rFonts w:asciiTheme="minorHAnsi" w:hAnsiTheme="minorHAnsi" w:cstheme="minorHAnsi"/>
              </w:rPr>
            </w:pPr>
            <w:r w:rsidRPr="006E29CD">
              <w:rPr>
                <w:rFonts w:asciiTheme="minorHAnsi" w:hAnsiTheme="minorHAnsi" w:cstheme="minorHAnsi"/>
              </w:rPr>
              <w:t xml:space="preserve">Please confirm that neither the company, nor any of its directors has been named in any corruption scandal (choose “Yes” to confirm </w:t>
            </w:r>
            <w:r w:rsidRPr="006E29CD">
              <w:rPr>
                <w:rFonts w:asciiTheme="minorHAnsi" w:hAnsiTheme="minorHAnsi" w:cstheme="minorHAnsi"/>
                <w:b/>
              </w:rPr>
              <w:t>not being named</w:t>
            </w:r>
            <w:r w:rsidRPr="006E29CD">
              <w:rPr>
                <w:rFonts w:asciiTheme="minorHAnsi" w:hAnsiTheme="minorHAnsi" w:cstheme="minorHAnsi"/>
              </w:rPr>
              <w:t xml:space="preserve"> in a corruption scandal)  </w:t>
            </w:r>
          </w:p>
        </w:tc>
        <w:tc>
          <w:tcPr>
            <w:tcW w:w="983" w:type="dxa"/>
            <w:tcBorders>
              <w:left w:val="single" w:sz="4" w:space="0" w:color="4F81BD"/>
            </w:tcBorders>
            <w:vAlign w:val="center"/>
          </w:tcPr>
          <w:p w14:paraId="4BB41087" w14:textId="77777777" w:rsidR="007C59B8" w:rsidRPr="006E29CD" w:rsidRDefault="007C59B8" w:rsidP="00ED00D3">
            <w:pPr>
              <w:ind w:left="406" w:hanging="406"/>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55EAEAE0"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304184E5"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0A239394"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4C89D82" w14:textId="77777777" w:rsidR="007C59B8" w:rsidRPr="006E29CD" w:rsidRDefault="007C59B8" w:rsidP="007734D9">
            <w:pPr>
              <w:numPr>
                <w:ilvl w:val="0"/>
                <w:numId w:val="36"/>
              </w:numPr>
              <w:spacing w:line="240" w:lineRule="auto"/>
              <w:rPr>
                <w:rFonts w:asciiTheme="minorHAnsi" w:hAnsiTheme="minorHAnsi" w:cstheme="minorHAnsi"/>
              </w:rPr>
            </w:pPr>
            <w:r w:rsidRPr="006E29CD">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0F4F55C0"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71997233"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26BF0B5C"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49C1275F"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E14F5D" w14:textId="77777777" w:rsidR="007C59B8" w:rsidRPr="006E29CD" w:rsidRDefault="007C59B8" w:rsidP="007734D9">
            <w:pPr>
              <w:numPr>
                <w:ilvl w:val="0"/>
                <w:numId w:val="36"/>
              </w:numPr>
              <w:spacing w:line="240" w:lineRule="auto"/>
              <w:rPr>
                <w:rFonts w:asciiTheme="minorHAnsi" w:hAnsiTheme="minorHAnsi" w:cstheme="minorHAnsi"/>
              </w:rPr>
            </w:pPr>
            <w:r w:rsidRPr="006E29CD">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0BAE57EA"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A6F572B"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5C6FD813"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11BE4C1E"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2103285" w14:textId="77777777" w:rsidR="007C59B8" w:rsidRPr="006E29CD" w:rsidRDefault="007C59B8" w:rsidP="007734D9">
            <w:pPr>
              <w:numPr>
                <w:ilvl w:val="0"/>
                <w:numId w:val="36"/>
              </w:numPr>
              <w:spacing w:line="240" w:lineRule="auto"/>
              <w:rPr>
                <w:rFonts w:asciiTheme="minorHAnsi" w:hAnsiTheme="minorHAnsi" w:cstheme="minorHAnsi"/>
              </w:rPr>
            </w:pPr>
            <w:r w:rsidRPr="006E29CD">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126EC4FA"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3E876830"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6BB4CA35"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r w:rsidR="007C59B8" w:rsidRPr="006E29CD" w14:paraId="4DDA5EDC" w14:textId="77777777" w:rsidTr="00ED00D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C7ACDED" w14:textId="77777777" w:rsidR="007C59B8" w:rsidRPr="006E29CD" w:rsidRDefault="007C59B8" w:rsidP="007734D9">
            <w:pPr>
              <w:numPr>
                <w:ilvl w:val="0"/>
                <w:numId w:val="36"/>
              </w:numPr>
              <w:spacing w:line="240" w:lineRule="auto"/>
              <w:rPr>
                <w:rFonts w:asciiTheme="minorHAnsi" w:hAnsiTheme="minorHAnsi" w:cstheme="minorHAnsi"/>
              </w:rPr>
            </w:pPr>
            <w:r w:rsidRPr="006E29CD">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1E3ACB53"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Yes</w:t>
            </w:r>
          </w:p>
        </w:tc>
        <w:tc>
          <w:tcPr>
            <w:tcW w:w="1205" w:type="dxa"/>
            <w:vAlign w:val="center"/>
          </w:tcPr>
          <w:p w14:paraId="5096FAE7" w14:textId="77777777" w:rsidR="007C59B8" w:rsidRPr="006E29CD" w:rsidRDefault="007C59B8" w:rsidP="00ED00D3">
            <w:pPr>
              <w:ind w:left="406" w:hanging="406"/>
              <w:jc w:val="center"/>
              <w:rPr>
                <w:rFonts w:asciiTheme="minorHAnsi" w:hAnsiTheme="minorHAnsi" w:cstheme="minorHAnsi"/>
                <w:b/>
              </w:rPr>
            </w:pPr>
            <w:r w:rsidRPr="006E29CD">
              <w:rPr>
                <w:rFonts w:asciiTheme="minorHAnsi" w:hAnsiTheme="minorHAnsi" w:cstheme="minorHAnsi"/>
                <w:bCs/>
              </w:rPr>
              <w:t>Partially</w:t>
            </w:r>
          </w:p>
        </w:tc>
        <w:tc>
          <w:tcPr>
            <w:tcW w:w="1386" w:type="dxa"/>
            <w:vAlign w:val="center"/>
          </w:tcPr>
          <w:p w14:paraId="4B246242" w14:textId="77777777" w:rsidR="007C59B8" w:rsidRPr="006E29CD" w:rsidRDefault="007C59B8" w:rsidP="00ED00D3">
            <w:pPr>
              <w:ind w:left="406" w:hanging="406"/>
              <w:jc w:val="center"/>
              <w:rPr>
                <w:rFonts w:asciiTheme="minorHAnsi" w:hAnsiTheme="minorHAnsi" w:cstheme="minorHAnsi"/>
                <w:b/>
                <w:bCs/>
              </w:rPr>
            </w:pPr>
            <w:r w:rsidRPr="006E29CD">
              <w:rPr>
                <w:rFonts w:asciiTheme="minorHAnsi" w:hAnsiTheme="minorHAnsi" w:cstheme="minorHAnsi"/>
                <w:bCs/>
              </w:rPr>
              <w:t>No</w:t>
            </w:r>
          </w:p>
        </w:tc>
      </w:tr>
    </w:tbl>
    <w:p w14:paraId="4D75F271" w14:textId="77777777" w:rsidR="007C59B8" w:rsidRPr="006E29CD" w:rsidRDefault="007C59B8" w:rsidP="007C59B8">
      <w:pPr>
        <w:rPr>
          <w:rFonts w:ascii="Calibri" w:hAnsi="Calibri" w:cs="Calibri"/>
        </w:rPr>
      </w:pPr>
    </w:p>
    <w:p w14:paraId="40E2AEB2" w14:textId="77777777" w:rsidR="007C59B8" w:rsidRPr="006E29CD" w:rsidRDefault="007C59B8" w:rsidP="007734D9">
      <w:pPr>
        <w:keepNext/>
        <w:numPr>
          <w:ilvl w:val="1"/>
          <w:numId w:val="92"/>
        </w:numPr>
        <w:spacing w:before="120" w:line="240" w:lineRule="auto"/>
        <w:jc w:val="left"/>
        <w:outlineLvl w:val="1"/>
        <w:rPr>
          <w:rFonts w:asciiTheme="majorHAnsi" w:eastAsiaTheme="majorEastAsia" w:hAnsiTheme="majorHAnsi" w:cstheme="minorBidi"/>
          <w:b/>
          <w:color w:val="0E1B8D"/>
          <w:sz w:val="28"/>
          <w:szCs w:val="26"/>
        </w:rPr>
      </w:pPr>
      <w:r w:rsidRPr="006E29CD">
        <w:rPr>
          <w:rFonts w:asciiTheme="majorHAnsi" w:eastAsiaTheme="majorEastAsia" w:hAnsiTheme="majorHAnsi" w:cstheme="minorBidi"/>
          <w:b/>
          <w:color w:val="0E1B8D"/>
          <w:sz w:val="28"/>
          <w:szCs w:val="26"/>
        </w:rPr>
        <w:tab/>
      </w:r>
      <w:bookmarkStart w:id="184" w:name="_Toc151325608"/>
      <w:r w:rsidRPr="006E29CD">
        <w:rPr>
          <w:rFonts w:asciiTheme="majorHAnsi" w:eastAsiaTheme="majorEastAsia" w:hAnsiTheme="majorHAnsi" w:cstheme="minorBidi"/>
          <w:b/>
          <w:color w:val="0E1B8D"/>
          <w:sz w:val="28"/>
          <w:szCs w:val="26"/>
        </w:rPr>
        <w:t>Third Party Risk Management Declaration</w:t>
      </w:r>
      <w:bookmarkEnd w:id="184"/>
    </w:p>
    <w:p w14:paraId="5354ADBE" w14:textId="77777777" w:rsidR="007C59B8" w:rsidRPr="006E29CD" w:rsidRDefault="007C59B8" w:rsidP="007734D9">
      <w:pPr>
        <w:numPr>
          <w:ilvl w:val="1"/>
          <w:numId w:val="46"/>
        </w:numPr>
        <w:spacing w:line="240" w:lineRule="auto"/>
        <w:rPr>
          <w:rFonts w:ascii="Calibri" w:hAnsi="Calibri" w:cs="Calibri"/>
        </w:rPr>
      </w:pPr>
      <w:r w:rsidRPr="006E29CD">
        <w:rPr>
          <w:rFonts w:ascii="Calibri" w:hAnsi="Calibri" w:cs="Calibri"/>
        </w:rPr>
        <w:t xml:space="preserve">The bidder hereby makes the following declaration and </w:t>
      </w:r>
      <w:proofErr w:type="gramStart"/>
      <w:r w:rsidRPr="006E29CD">
        <w:rPr>
          <w:rFonts w:ascii="Calibri" w:hAnsi="Calibri" w:cs="Calibri"/>
        </w:rPr>
        <w:t>confirm</w:t>
      </w:r>
      <w:proofErr w:type="gramEnd"/>
      <w:r w:rsidRPr="006E29CD">
        <w:rPr>
          <w:rFonts w:ascii="Calibri" w:hAnsi="Calibri" w:cs="Calibri"/>
        </w:rPr>
        <w:t xml:space="preserve">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7C59B8" w:rsidRPr="006E29CD" w14:paraId="6739B7DC" w14:textId="77777777" w:rsidTr="00ED00D3">
        <w:trPr>
          <w:tblHeader/>
        </w:trPr>
        <w:tc>
          <w:tcPr>
            <w:tcW w:w="5240" w:type="dxa"/>
            <w:tcBorders>
              <w:bottom w:val="single" w:sz="4" w:space="0" w:color="4F81BD"/>
            </w:tcBorders>
            <w:shd w:val="clear" w:color="auto" w:fill="DBE5F1"/>
          </w:tcPr>
          <w:p w14:paraId="729A2C02" w14:textId="77777777" w:rsidR="007C59B8" w:rsidRPr="006E29CD" w:rsidRDefault="007C59B8" w:rsidP="00ED00D3">
            <w:pP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1F974EB3"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Accept and Confirm</w:t>
            </w:r>
          </w:p>
          <w:p w14:paraId="0AB2FA2E" w14:textId="77777777" w:rsidR="007C59B8" w:rsidRPr="006E29CD" w:rsidRDefault="007C59B8" w:rsidP="00ED00D3">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0F345F53"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 xml:space="preserve">Do not accept and </w:t>
            </w:r>
            <w:proofErr w:type="gramStart"/>
            <w:r w:rsidRPr="006E29CD">
              <w:rPr>
                <w:rFonts w:asciiTheme="majorHAnsi" w:eastAsiaTheme="majorEastAsia" w:hAnsiTheme="majorHAnsi" w:cstheme="minorBidi"/>
                <w:b/>
                <w:iCs/>
                <w:color w:val="0E1B8D"/>
                <w:sz w:val="24"/>
                <w:szCs w:val="24"/>
                <w:lang w:val="en-GB"/>
              </w:rPr>
              <w:t>Confirm</w:t>
            </w:r>
            <w:proofErr w:type="gramEnd"/>
          </w:p>
        </w:tc>
      </w:tr>
      <w:tr w:rsidR="007C59B8" w:rsidRPr="006E29CD" w14:paraId="66AD9546" w14:textId="77777777" w:rsidTr="00ED00D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C4F626B" w14:textId="77777777" w:rsidR="007C59B8" w:rsidRPr="006E29CD" w:rsidRDefault="007C59B8" w:rsidP="007734D9">
            <w:pPr>
              <w:numPr>
                <w:ilvl w:val="0"/>
                <w:numId w:val="38"/>
              </w:numPr>
              <w:spacing w:line="240" w:lineRule="auto"/>
              <w:jc w:val="left"/>
              <w:rPr>
                <w:rFonts w:asciiTheme="minorHAnsi" w:hAnsiTheme="minorHAnsi" w:cstheme="minorHAnsi"/>
                <w:bCs/>
              </w:rPr>
            </w:pPr>
            <w:r w:rsidRPr="006E29CD">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7C7F6122" w14:textId="77777777" w:rsidR="007C59B8" w:rsidRPr="006E29CD" w:rsidRDefault="007C59B8" w:rsidP="00ED00D3">
            <w:pPr>
              <w:ind w:left="301" w:hanging="301"/>
              <w:jc w:val="center"/>
              <w:rPr>
                <w:rFonts w:ascii="Calibri" w:hAnsi="Calibri" w:cs="Calibri"/>
                <w:b/>
                <w:sz w:val="20"/>
              </w:rPr>
            </w:pPr>
          </w:p>
          <w:p w14:paraId="3DBE5362" w14:textId="77777777" w:rsidR="007C59B8" w:rsidRPr="006E29CD" w:rsidRDefault="007C59B8" w:rsidP="00ED00D3">
            <w:pPr>
              <w:ind w:left="301" w:hanging="301"/>
              <w:jc w:val="center"/>
              <w:rPr>
                <w:rFonts w:ascii="Calibri" w:hAnsi="Calibri" w:cs="Calibri"/>
                <w:b/>
                <w:sz w:val="20"/>
              </w:rPr>
            </w:pPr>
          </w:p>
        </w:tc>
        <w:tc>
          <w:tcPr>
            <w:tcW w:w="1843" w:type="dxa"/>
          </w:tcPr>
          <w:p w14:paraId="49919E28" w14:textId="77777777" w:rsidR="007C59B8" w:rsidRPr="006E29CD" w:rsidRDefault="007C59B8" w:rsidP="00ED00D3">
            <w:pPr>
              <w:ind w:left="301" w:hanging="301"/>
              <w:jc w:val="center"/>
              <w:rPr>
                <w:rFonts w:ascii="Calibri" w:hAnsi="Calibri" w:cs="Calibri"/>
                <w:b/>
                <w:sz w:val="20"/>
              </w:rPr>
            </w:pPr>
          </w:p>
          <w:p w14:paraId="726D5046" w14:textId="77777777" w:rsidR="007C59B8" w:rsidRPr="006E29CD" w:rsidRDefault="007C59B8" w:rsidP="00ED00D3">
            <w:pPr>
              <w:rPr>
                <w:rFonts w:ascii="Calibri" w:hAnsi="Calibri" w:cs="Calibri"/>
                <w:color w:val="FF0000"/>
              </w:rPr>
            </w:pPr>
          </w:p>
        </w:tc>
      </w:tr>
      <w:tr w:rsidR="007C59B8" w:rsidRPr="006E29CD" w14:paraId="24A33DCC" w14:textId="77777777" w:rsidTr="00ED00D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C448469" w14:textId="77777777" w:rsidR="007C59B8" w:rsidRPr="006E29CD" w:rsidRDefault="007C59B8" w:rsidP="007734D9">
            <w:pPr>
              <w:numPr>
                <w:ilvl w:val="0"/>
                <w:numId w:val="38"/>
              </w:numPr>
              <w:spacing w:line="240" w:lineRule="auto"/>
              <w:jc w:val="left"/>
              <w:rPr>
                <w:rFonts w:asciiTheme="minorHAnsi" w:hAnsiTheme="minorHAnsi" w:cstheme="minorHAnsi"/>
              </w:rPr>
            </w:pPr>
            <w:r w:rsidRPr="006E29CD">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5B986BC9" w14:textId="77777777" w:rsidR="007C59B8" w:rsidRPr="006E29CD" w:rsidRDefault="007C59B8" w:rsidP="00ED00D3">
            <w:pPr>
              <w:ind w:left="301" w:hanging="301"/>
              <w:jc w:val="center"/>
              <w:rPr>
                <w:rFonts w:ascii="Calibri" w:hAnsi="Calibri" w:cs="Calibri"/>
                <w:b/>
                <w:sz w:val="20"/>
              </w:rPr>
            </w:pPr>
          </w:p>
        </w:tc>
        <w:tc>
          <w:tcPr>
            <w:tcW w:w="1843" w:type="dxa"/>
          </w:tcPr>
          <w:p w14:paraId="016BEE57" w14:textId="77777777" w:rsidR="007C59B8" w:rsidRPr="006E29CD" w:rsidRDefault="007C59B8" w:rsidP="00ED00D3">
            <w:pPr>
              <w:ind w:left="301" w:hanging="301"/>
              <w:jc w:val="center"/>
              <w:rPr>
                <w:rFonts w:ascii="Calibri" w:hAnsi="Calibri" w:cs="Calibri"/>
                <w:b/>
                <w:sz w:val="20"/>
              </w:rPr>
            </w:pPr>
          </w:p>
        </w:tc>
      </w:tr>
    </w:tbl>
    <w:p w14:paraId="25868BCF" w14:textId="77777777" w:rsidR="007C59B8" w:rsidRPr="006E29CD" w:rsidRDefault="007C59B8" w:rsidP="007C59B8">
      <w:pPr>
        <w:rPr>
          <w:rFonts w:ascii="Calibri" w:hAnsi="Calibri" w:cs="Calibri"/>
        </w:rPr>
      </w:pPr>
    </w:p>
    <w:p w14:paraId="35AE5B3B" w14:textId="77777777" w:rsidR="007C59B8" w:rsidRPr="006E29CD" w:rsidRDefault="007C59B8" w:rsidP="007C59B8">
      <w:pPr>
        <w:rPr>
          <w:rFonts w:ascii="Calibri" w:hAnsi="Calibri" w:cs="Calibri"/>
        </w:rPr>
      </w:pPr>
    </w:p>
    <w:p w14:paraId="7CEEAC27" w14:textId="77777777" w:rsidR="007C59B8" w:rsidRPr="006E29CD" w:rsidRDefault="007C59B8" w:rsidP="007734D9">
      <w:pPr>
        <w:keepNext/>
        <w:numPr>
          <w:ilvl w:val="2"/>
          <w:numId w:val="92"/>
        </w:numPr>
        <w:spacing w:before="120" w:line="240" w:lineRule="auto"/>
        <w:ind w:left="-142" w:firstLine="142"/>
        <w:jc w:val="left"/>
        <w:outlineLvl w:val="2"/>
        <w:rPr>
          <w:rFonts w:asciiTheme="majorHAnsi" w:eastAsiaTheme="majorEastAsia" w:hAnsiTheme="majorHAnsi" w:cstheme="minorBidi"/>
          <w:b/>
          <w:iCs/>
          <w:color w:val="0E1B8D"/>
          <w:sz w:val="24"/>
          <w:szCs w:val="24"/>
          <w:lang w:val="en-GB"/>
        </w:rPr>
      </w:pPr>
      <w:bookmarkStart w:id="185" w:name="_Toc151325609"/>
      <w:r w:rsidRPr="006E29CD">
        <w:rPr>
          <w:rFonts w:asciiTheme="majorHAnsi" w:eastAsiaTheme="majorEastAsia" w:hAnsiTheme="majorHAnsi" w:cstheme="minorBidi"/>
          <w:b/>
          <w:iCs/>
          <w:color w:val="0E1B8D"/>
          <w:sz w:val="24"/>
          <w:szCs w:val="24"/>
          <w:lang w:val="en-GB"/>
        </w:rPr>
        <w:t>Declaration of Acceptance</w:t>
      </w:r>
      <w:bookmarkEnd w:id="185"/>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7C59B8" w:rsidRPr="006E29CD" w14:paraId="3852973E" w14:textId="77777777" w:rsidTr="00ED00D3">
        <w:tc>
          <w:tcPr>
            <w:tcW w:w="3099" w:type="pct"/>
            <w:shd w:val="clear" w:color="auto" w:fill="C6D9F1"/>
          </w:tcPr>
          <w:p w14:paraId="6B4F41DC" w14:textId="77777777" w:rsidR="007C59B8" w:rsidRPr="006E29CD" w:rsidRDefault="007C59B8" w:rsidP="00ED00D3">
            <w:pPr>
              <w:rPr>
                <w:rFonts w:ascii="Calibri" w:hAnsi="Calibri" w:cs="Calibri"/>
                <w:b/>
              </w:rPr>
            </w:pPr>
          </w:p>
        </w:tc>
        <w:tc>
          <w:tcPr>
            <w:tcW w:w="931" w:type="pct"/>
            <w:shd w:val="clear" w:color="auto" w:fill="C6D9F1"/>
          </w:tcPr>
          <w:p w14:paraId="5A9E9220"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1058C38C" w14:textId="77777777" w:rsidR="007C59B8" w:rsidRPr="006E29CD" w:rsidRDefault="007C59B8" w:rsidP="00ED00D3">
            <w:pPr>
              <w:jc w:val="center"/>
              <w:rPr>
                <w:rFonts w:asciiTheme="majorHAnsi" w:eastAsiaTheme="majorEastAsia" w:hAnsiTheme="majorHAnsi" w:cstheme="minorBidi"/>
                <w:b/>
                <w:iCs/>
                <w:color w:val="0E1B8D"/>
                <w:sz w:val="24"/>
                <w:szCs w:val="24"/>
                <w:lang w:val="en-GB"/>
              </w:rPr>
            </w:pPr>
            <w:r w:rsidRPr="006E29CD">
              <w:rPr>
                <w:rFonts w:asciiTheme="majorHAnsi" w:eastAsiaTheme="majorEastAsia" w:hAnsiTheme="majorHAnsi" w:cstheme="minorBidi"/>
                <w:b/>
                <w:iCs/>
                <w:color w:val="0E1B8D"/>
                <w:sz w:val="24"/>
                <w:szCs w:val="24"/>
                <w:lang w:val="en-GB"/>
              </w:rPr>
              <w:t>Do not accept all</w:t>
            </w:r>
          </w:p>
        </w:tc>
      </w:tr>
      <w:tr w:rsidR="007C59B8" w:rsidRPr="006E29CD" w14:paraId="08FD453E" w14:textId="77777777" w:rsidTr="00ED00D3">
        <w:tc>
          <w:tcPr>
            <w:tcW w:w="3099" w:type="pct"/>
          </w:tcPr>
          <w:p w14:paraId="53810701" w14:textId="77777777" w:rsidR="007C59B8" w:rsidRPr="006E29CD" w:rsidRDefault="007C59B8" w:rsidP="007734D9">
            <w:pPr>
              <w:numPr>
                <w:ilvl w:val="0"/>
                <w:numId w:val="37"/>
              </w:numPr>
              <w:spacing w:line="240" w:lineRule="auto"/>
              <w:rPr>
                <w:rFonts w:asciiTheme="minorHAnsi" w:hAnsiTheme="minorHAnsi" w:cstheme="minorHAnsi"/>
              </w:rPr>
            </w:pPr>
            <w:r w:rsidRPr="006E29CD">
              <w:rPr>
                <w:rFonts w:asciiTheme="minorHAnsi" w:hAnsiTheme="minorHAnsi" w:cstheme="minorHAnsi"/>
              </w:rPr>
              <w:t xml:space="preserve">The bidder declares that all information provided in this assessment is accurate. </w:t>
            </w:r>
          </w:p>
          <w:p w14:paraId="17F69745" w14:textId="77777777" w:rsidR="007C59B8" w:rsidRPr="006E29CD" w:rsidRDefault="007C59B8" w:rsidP="007734D9">
            <w:pPr>
              <w:numPr>
                <w:ilvl w:val="0"/>
                <w:numId w:val="37"/>
              </w:numPr>
              <w:spacing w:line="240" w:lineRule="auto"/>
              <w:rPr>
                <w:rFonts w:asciiTheme="minorHAnsi" w:hAnsiTheme="minorHAnsi" w:cstheme="minorHAnsi"/>
              </w:rPr>
            </w:pPr>
            <w:r w:rsidRPr="006E29CD">
              <w:rPr>
                <w:rFonts w:asciiTheme="minorHAnsi" w:hAnsiTheme="minorHAnsi" w:cstheme="minorHAnsi"/>
              </w:rPr>
              <w:t xml:space="preserve">The bidder understands that any false information may constitute misrepresentation. </w:t>
            </w:r>
          </w:p>
          <w:p w14:paraId="6A15E6BD" w14:textId="77777777" w:rsidR="007C59B8" w:rsidRPr="006E29CD" w:rsidRDefault="007C59B8" w:rsidP="007734D9">
            <w:pPr>
              <w:numPr>
                <w:ilvl w:val="1"/>
                <w:numId w:val="37"/>
              </w:numPr>
              <w:spacing w:line="240" w:lineRule="auto"/>
              <w:rPr>
                <w:rFonts w:asciiTheme="minorHAnsi" w:hAnsiTheme="minorHAnsi" w:cstheme="minorHAnsi"/>
              </w:rPr>
            </w:pPr>
            <w:r w:rsidRPr="006E29CD">
              <w:rPr>
                <w:rFonts w:asciiTheme="minorHAnsi" w:hAnsiTheme="minorHAnsi" w:cstheme="minorHAnsi"/>
              </w:rPr>
              <w:t xml:space="preserve">SITA reserves the right to verify the information provided. </w:t>
            </w:r>
          </w:p>
          <w:p w14:paraId="6541D519" w14:textId="77777777" w:rsidR="007C59B8" w:rsidRPr="006E29CD" w:rsidRDefault="007C59B8" w:rsidP="007734D9">
            <w:pPr>
              <w:numPr>
                <w:ilvl w:val="0"/>
                <w:numId w:val="37"/>
              </w:numPr>
              <w:spacing w:line="240" w:lineRule="auto"/>
              <w:jc w:val="left"/>
              <w:rPr>
                <w:rFonts w:asciiTheme="minorHAnsi" w:hAnsiTheme="minorHAnsi" w:cstheme="minorHAnsi"/>
                <w:b/>
                <w:bCs/>
              </w:rPr>
            </w:pPr>
            <w:r w:rsidRPr="006E29CD">
              <w:rPr>
                <w:rFonts w:asciiTheme="minorHAnsi" w:hAnsiTheme="minorHAnsi" w:cstheme="minorHAnsi"/>
              </w:rPr>
              <w:t xml:space="preserve">By completing the Third-Party Risk Management </w:t>
            </w:r>
            <w:proofErr w:type="gramStart"/>
            <w:r w:rsidRPr="006E29CD">
              <w:rPr>
                <w:rFonts w:asciiTheme="minorHAnsi" w:hAnsiTheme="minorHAnsi" w:cstheme="minorHAnsi"/>
              </w:rPr>
              <w:t>Assessment</w:t>
            </w:r>
            <w:proofErr w:type="gramEnd"/>
            <w:r w:rsidRPr="006E29CD">
              <w:rPr>
                <w:rFonts w:asciiTheme="minorHAnsi" w:hAnsiTheme="minorHAnsi" w:cstheme="minorHAnsi"/>
              </w:rPr>
              <w:t xml:space="preserve"> the Bidder agrees </w:t>
            </w:r>
            <w:proofErr w:type="gramStart"/>
            <w:r w:rsidRPr="006E29CD">
              <w:rPr>
                <w:rFonts w:asciiTheme="minorHAnsi" w:hAnsiTheme="minorHAnsi" w:cstheme="minorHAnsi"/>
              </w:rPr>
              <w:t>to  provide</w:t>
            </w:r>
            <w:proofErr w:type="gramEnd"/>
            <w:r w:rsidRPr="006E29CD">
              <w:rPr>
                <w:rFonts w:asciiTheme="minorHAnsi" w:hAnsiTheme="minorHAnsi" w:cstheme="minorHAnsi"/>
              </w:rPr>
              <w:t xml:space="preserve"> all reasonable </w:t>
            </w:r>
            <w:r w:rsidRPr="006E29CD">
              <w:rPr>
                <w:rFonts w:asciiTheme="minorHAnsi" w:hAnsiTheme="minorHAnsi" w:cstheme="minorHAnsi"/>
              </w:rPr>
              <w:lastRenderedPageBreak/>
              <w:t xml:space="preserve">supporting documentation when requested to do so, as well as during contract finalisation as this is a </w:t>
            </w:r>
            <w:r w:rsidRPr="006E29CD">
              <w:rPr>
                <w:rFonts w:asciiTheme="minorHAnsi" w:hAnsiTheme="minorHAnsi" w:cstheme="minorHAnsi"/>
                <w:b/>
                <w:bCs/>
              </w:rPr>
              <w:t>pre-award condition of this bid.</w:t>
            </w:r>
          </w:p>
          <w:p w14:paraId="29990443" w14:textId="77777777" w:rsidR="007C59B8" w:rsidRPr="006E29CD" w:rsidRDefault="007C59B8" w:rsidP="007734D9">
            <w:pPr>
              <w:numPr>
                <w:ilvl w:val="0"/>
                <w:numId w:val="37"/>
              </w:numPr>
              <w:spacing w:line="240" w:lineRule="auto"/>
              <w:rPr>
                <w:rFonts w:asciiTheme="minorHAnsi" w:hAnsiTheme="minorHAnsi" w:cstheme="minorHAnsi"/>
              </w:rPr>
            </w:pPr>
            <w:r w:rsidRPr="006E29CD">
              <w:rPr>
                <w:rFonts w:asciiTheme="minorHAnsi" w:hAnsiTheme="minorHAnsi" w:cstheme="minorHAnsi"/>
              </w:rPr>
              <w:t xml:space="preserve">The bidders understand and </w:t>
            </w:r>
            <w:proofErr w:type="gramStart"/>
            <w:r w:rsidRPr="006E29CD">
              <w:rPr>
                <w:rFonts w:asciiTheme="minorHAnsi" w:hAnsiTheme="minorHAnsi" w:cstheme="minorHAnsi"/>
              </w:rPr>
              <w:t>agrees</w:t>
            </w:r>
            <w:proofErr w:type="gramEnd"/>
            <w:r w:rsidRPr="006E29CD">
              <w:rPr>
                <w:rFonts w:asciiTheme="minorHAnsi" w:hAnsiTheme="minorHAnsi" w:cstheme="minorHAnsi"/>
              </w:rPr>
              <w:t xml:space="preserve"> that this section will form part of the contract and is legally binding.</w:t>
            </w:r>
          </w:p>
          <w:p w14:paraId="6E45528F" w14:textId="77777777" w:rsidR="007C59B8" w:rsidRPr="006E29CD" w:rsidRDefault="007C59B8" w:rsidP="00ED00D3">
            <w:pPr>
              <w:rPr>
                <w:rFonts w:asciiTheme="minorHAnsi" w:hAnsiTheme="minorHAnsi" w:cstheme="minorHAnsi"/>
              </w:rPr>
            </w:pPr>
          </w:p>
        </w:tc>
        <w:tc>
          <w:tcPr>
            <w:tcW w:w="931" w:type="pct"/>
          </w:tcPr>
          <w:p w14:paraId="747D1814" w14:textId="77777777" w:rsidR="007C59B8" w:rsidRPr="006E29CD" w:rsidRDefault="007C59B8" w:rsidP="00ED00D3">
            <w:pPr>
              <w:rPr>
                <w:rFonts w:ascii="Calibri" w:hAnsi="Calibri" w:cs="Calibri"/>
              </w:rPr>
            </w:pPr>
          </w:p>
        </w:tc>
        <w:tc>
          <w:tcPr>
            <w:tcW w:w="970" w:type="pct"/>
          </w:tcPr>
          <w:p w14:paraId="7E11B943" w14:textId="77777777" w:rsidR="007C59B8" w:rsidRPr="006E29CD" w:rsidRDefault="007C59B8" w:rsidP="00ED00D3">
            <w:pPr>
              <w:rPr>
                <w:rFonts w:ascii="Calibri" w:hAnsi="Calibri" w:cs="Calibri"/>
              </w:rPr>
            </w:pPr>
          </w:p>
        </w:tc>
      </w:tr>
      <w:tr w:rsidR="007C59B8" w:rsidRPr="006E29CD" w14:paraId="46B06E4A" w14:textId="77777777" w:rsidTr="00ED00D3">
        <w:tc>
          <w:tcPr>
            <w:tcW w:w="5000" w:type="pct"/>
            <w:gridSpan w:val="3"/>
          </w:tcPr>
          <w:p w14:paraId="7755FF69" w14:textId="77777777" w:rsidR="007C59B8" w:rsidRPr="006E29CD" w:rsidRDefault="007C59B8" w:rsidP="00ED00D3">
            <w:pPr>
              <w:rPr>
                <w:rFonts w:asciiTheme="minorHAnsi" w:hAnsiTheme="minorHAnsi" w:cstheme="minorHAnsi"/>
                <w:b/>
                <w:bCs/>
              </w:rPr>
            </w:pPr>
            <w:r w:rsidRPr="006E29CD">
              <w:rPr>
                <w:rFonts w:asciiTheme="minorHAnsi" w:hAnsiTheme="minorHAnsi" w:cstheme="minorHAnsi"/>
                <w:b/>
                <w:bCs/>
              </w:rPr>
              <w:t>Any additional comments by bidder pertaining to the third-party risk assessment:</w:t>
            </w:r>
          </w:p>
          <w:p w14:paraId="39345F93" w14:textId="77777777" w:rsidR="007C59B8" w:rsidRPr="006E29CD" w:rsidRDefault="007C59B8" w:rsidP="00ED00D3">
            <w:pPr>
              <w:rPr>
                <w:rFonts w:asciiTheme="minorHAnsi" w:hAnsiTheme="minorHAnsi" w:cstheme="minorHAnsi"/>
                <w:b/>
              </w:rPr>
            </w:pPr>
          </w:p>
          <w:p w14:paraId="29434AC4" w14:textId="77777777" w:rsidR="007C59B8" w:rsidRPr="006E29CD" w:rsidRDefault="007C59B8" w:rsidP="00ED00D3">
            <w:pPr>
              <w:rPr>
                <w:rFonts w:asciiTheme="minorHAnsi" w:hAnsiTheme="minorHAnsi" w:cstheme="minorHAnsi"/>
                <w:b/>
              </w:rPr>
            </w:pPr>
          </w:p>
          <w:p w14:paraId="15981C2B" w14:textId="77777777" w:rsidR="007C59B8" w:rsidRPr="006E29CD" w:rsidRDefault="007C59B8" w:rsidP="00ED00D3">
            <w:pPr>
              <w:rPr>
                <w:rFonts w:asciiTheme="minorHAnsi" w:hAnsiTheme="minorHAnsi" w:cstheme="minorHAnsi"/>
                <w:b/>
              </w:rPr>
            </w:pPr>
          </w:p>
          <w:p w14:paraId="077D64BB" w14:textId="77777777" w:rsidR="007C59B8" w:rsidRPr="006E29CD" w:rsidRDefault="007C59B8" w:rsidP="00ED00D3">
            <w:pPr>
              <w:rPr>
                <w:rFonts w:asciiTheme="minorHAnsi" w:hAnsiTheme="minorHAnsi" w:cstheme="minorHAnsi"/>
                <w:b/>
              </w:rPr>
            </w:pPr>
          </w:p>
          <w:p w14:paraId="708E1BDE" w14:textId="77777777" w:rsidR="007C59B8" w:rsidRPr="006E29CD" w:rsidRDefault="007C59B8" w:rsidP="00ED00D3">
            <w:pPr>
              <w:rPr>
                <w:rFonts w:asciiTheme="minorHAnsi" w:hAnsiTheme="minorHAnsi" w:cstheme="minorHAnsi"/>
                <w:b/>
              </w:rPr>
            </w:pPr>
          </w:p>
          <w:p w14:paraId="16D00DDC" w14:textId="77777777" w:rsidR="007C59B8" w:rsidRPr="006E29CD" w:rsidRDefault="007C59B8" w:rsidP="00ED00D3">
            <w:pPr>
              <w:rPr>
                <w:rFonts w:asciiTheme="minorHAnsi" w:hAnsiTheme="minorHAnsi" w:cstheme="minorHAnsi"/>
                <w:b/>
              </w:rPr>
            </w:pPr>
          </w:p>
        </w:tc>
      </w:tr>
    </w:tbl>
    <w:p w14:paraId="472870B4" w14:textId="77777777" w:rsidR="00811091" w:rsidRPr="006E2F3D" w:rsidRDefault="00811091" w:rsidP="00811091">
      <w:pPr>
        <w:ind w:left="709" w:hanging="709"/>
        <w:rPr>
          <w:rFonts w:asciiTheme="minorHAnsi" w:hAnsiTheme="minorHAnsi" w:cstheme="minorHAnsi"/>
          <w:b/>
          <w:bCs/>
          <w:color w:val="000000" w:themeColor="text1"/>
        </w:rPr>
      </w:pPr>
      <w:r w:rsidRPr="006E2F3D">
        <w:rPr>
          <w:rFonts w:asciiTheme="minorHAnsi" w:hAnsiTheme="minorHAnsi" w:cstheme="minorHAnsi"/>
          <w:b/>
          <w:bCs/>
          <w:color w:val="000000" w:themeColor="text1"/>
        </w:rPr>
        <w:t xml:space="preserve">NOTE: Failing to complete all the </w:t>
      </w:r>
      <w:proofErr w:type="gramStart"/>
      <w:r w:rsidRPr="006E2F3D">
        <w:rPr>
          <w:rFonts w:asciiTheme="minorHAnsi" w:hAnsiTheme="minorHAnsi" w:cstheme="minorHAnsi"/>
          <w:b/>
          <w:bCs/>
          <w:color w:val="000000" w:themeColor="text1"/>
        </w:rPr>
        <w:t>questions, or</w:t>
      </w:r>
      <w:proofErr w:type="gramEnd"/>
      <w:r w:rsidRPr="006E2F3D">
        <w:rPr>
          <w:rFonts w:asciiTheme="minorHAnsi" w:hAnsiTheme="minorHAnsi" w:cstheme="minorHAnsi"/>
          <w:b/>
          <w:bCs/>
          <w:color w:val="000000" w:themeColor="text1"/>
        </w:rPr>
        <w:t xml:space="preserve"> not Accepting the Declaration of Acceptance</w:t>
      </w:r>
      <w:r w:rsidR="0026097F" w:rsidRPr="006E2F3D">
        <w:rPr>
          <w:rFonts w:asciiTheme="minorHAnsi" w:hAnsiTheme="minorHAnsi" w:cstheme="minorHAnsi"/>
          <w:b/>
          <w:bCs/>
          <w:color w:val="000000" w:themeColor="text1"/>
        </w:rPr>
        <w:t xml:space="preserve"> will lead to</w:t>
      </w:r>
      <w:r w:rsidR="00231DB3" w:rsidRPr="006E2F3D">
        <w:rPr>
          <w:rFonts w:asciiTheme="minorHAnsi" w:hAnsiTheme="minorHAnsi" w:cstheme="minorHAnsi"/>
          <w:b/>
          <w:bCs/>
          <w:color w:val="000000" w:themeColor="text1"/>
        </w:rPr>
        <w:t xml:space="preserve"> </w:t>
      </w:r>
      <w:r w:rsidR="0026097F" w:rsidRPr="006E2F3D">
        <w:rPr>
          <w:rFonts w:asciiTheme="minorHAnsi" w:hAnsiTheme="minorHAnsi" w:cstheme="minorHAnsi"/>
          <w:b/>
          <w:bCs/>
          <w:color w:val="000000" w:themeColor="text1"/>
        </w:rPr>
        <w:t>disqualification.</w:t>
      </w:r>
    </w:p>
    <w:p w14:paraId="75788660" w14:textId="77777777" w:rsidR="00811091" w:rsidRPr="00F11DEA" w:rsidRDefault="00811091" w:rsidP="0026097F">
      <w:pPr>
        <w:ind w:left="1377"/>
        <w:rPr>
          <w:rFonts w:ascii="Calibri" w:hAnsi="Calibri" w:cs="Calibri"/>
        </w:rPr>
      </w:pPr>
    </w:p>
    <w:p w14:paraId="2BC7FAAD" w14:textId="77777777" w:rsidR="00811091" w:rsidRPr="00F11DEA" w:rsidRDefault="00811091" w:rsidP="00811091">
      <w:pPr>
        <w:rPr>
          <w:rFonts w:ascii="Calibri" w:hAnsi="Calibri" w:cs="Calibri"/>
        </w:rPr>
      </w:pPr>
    </w:p>
    <w:p w14:paraId="31E8849B" w14:textId="77777777" w:rsidR="00811091" w:rsidRDefault="00811091" w:rsidP="00AF05FE"/>
    <w:p w14:paraId="40340C45" w14:textId="77777777" w:rsidR="004B4BCF" w:rsidRDefault="004B4BCF" w:rsidP="00AF05FE"/>
    <w:bookmarkEnd w:id="1"/>
    <w:bookmarkEnd w:id="2"/>
    <w:bookmarkEnd w:id="3"/>
    <w:bookmarkEnd w:id="4"/>
    <w:p w14:paraId="27C7845E" w14:textId="77777777" w:rsidR="00D826CA" w:rsidRDefault="00D826CA" w:rsidP="00FD3A05">
      <w:pPr>
        <w:pStyle w:val="ListParagraph"/>
        <w:ind w:left="1134"/>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9385" w14:textId="77777777" w:rsidR="0026715B" w:rsidRDefault="0026715B" w:rsidP="000C56A7">
      <w:pPr>
        <w:spacing w:after="0" w:line="240" w:lineRule="auto"/>
      </w:pPr>
      <w:r>
        <w:separator/>
      </w:r>
    </w:p>
  </w:endnote>
  <w:endnote w:type="continuationSeparator" w:id="0">
    <w:p w14:paraId="39B4F1A2" w14:textId="77777777" w:rsidR="0026715B" w:rsidRDefault="0026715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544DA" w14:paraId="2BD51302" w14:textId="77777777" w:rsidTr="00E5740F">
      <w:tc>
        <w:tcPr>
          <w:tcW w:w="3828" w:type="dxa"/>
        </w:tcPr>
        <w:p w14:paraId="54365034" w14:textId="77777777" w:rsidR="00E544DA" w:rsidRDefault="00E544DA"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2AFAF09" w14:textId="77777777" w:rsidR="00E544DA" w:rsidRDefault="00E544DA" w:rsidP="008360E8">
          <w:pPr>
            <w:jc w:val="center"/>
            <w:rPr>
              <w:sz w:val="20"/>
            </w:rPr>
          </w:pPr>
          <w:r w:rsidRPr="000D1A1B">
            <w:rPr>
              <w:rFonts w:asciiTheme="minorHAnsi" w:hAnsiTheme="minorHAnsi" w:cstheme="minorHAnsi"/>
              <w:sz w:val="16"/>
              <w:szCs w:val="16"/>
              <w:lang w:val="en-GB"/>
            </w:rPr>
            <w:t>RESTRICTED</w:t>
          </w:r>
        </w:p>
      </w:tc>
      <w:tc>
        <w:tcPr>
          <w:tcW w:w="3816" w:type="dxa"/>
        </w:tcPr>
        <w:p w14:paraId="68DAC56F" w14:textId="153A65E3" w:rsidR="00E544DA" w:rsidRDefault="00E544DA"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70</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83</w:t>
          </w:r>
          <w:r w:rsidRPr="000D1A1B">
            <w:rPr>
              <w:rFonts w:asciiTheme="minorHAnsi" w:hAnsiTheme="minorHAnsi" w:cstheme="minorHAnsi"/>
              <w:sz w:val="16"/>
              <w:szCs w:val="16"/>
              <w:lang w:val="en-GB"/>
            </w:rPr>
            <w:fldChar w:fldCharType="end"/>
          </w:r>
        </w:p>
      </w:tc>
    </w:tr>
  </w:tbl>
  <w:p w14:paraId="28470BD8" w14:textId="77777777" w:rsidR="00E544DA" w:rsidRPr="00E5740F" w:rsidRDefault="00E544DA"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5D7ADD44" wp14:editId="4D8751B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57D045" w14:textId="77777777" w:rsidR="00E544DA" w:rsidRPr="00F37BD6" w:rsidRDefault="00E544DA"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ADD4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B57D045" w14:textId="77777777" w:rsidR="00E544DA" w:rsidRPr="00F37BD6" w:rsidRDefault="00E544DA"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8CAA" w14:textId="77777777" w:rsidR="0026715B" w:rsidRDefault="0026715B" w:rsidP="000C56A7">
      <w:pPr>
        <w:spacing w:after="0" w:line="240" w:lineRule="auto"/>
      </w:pPr>
      <w:r>
        <w:separator/>
      </w:r>
    </w:p>
  </w:footnote>
  <w:footnote w:type="continuationSeparator" w:id="0">
    <w:p w14:paraId="20C385C5" w14:textId="77777777" w:rsidR="0026715B" w:rsidRDefault="0026715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5082BB5"/>
    <w:multiLevelType w:val="hybridMultilevel"/>
    <w:tmpl w:val="7C00A014"/>
    <w:lvl w:ilvl="0" w:tplc="9404E678">
      <w:start w:val="3"/>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9205172"/>
    <w:multiLevelType w:val="multilevel"/>
    <w:tmpl w:val="8660708C"/>
    <w:lvl w:ilvl="0">
      <w:start w:val="1"/>
      <w:numFmt w:val="decimal"/>
      <w:lvlText w:val="%1."/>
      <w:lvlJc w:val="left"/>
      <w:pPr>
        <w:tabs>
          <w:tab w:val="num" w:pos="992"/>
        </w:tabs>
        <w:ind w:left="992"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D34F0A"/>
    <w:multiLevelType w:val="hybridMultilevel"/>
    <w:tmpl w:val="111E18D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056DE6"/>
    <w:multiLevelType w:val="multilevel"/>
    <w:tmpl w:val="8218765C"/>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38C21FC"/>
    <w:multiLevelType w:val="hybridMultilevel"/>
    <w:tmpl w:val="DE9EEA70"/>
    <w:lvl w:ilvl="0" w:tplc="84983DE6">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B250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8F06E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45F1BBC"/>
    <w:multiLevelType w:val="multilevel"/>
    <w:tmpl w:val="8660708C"/>
    <w:lvl w:ilvl="0">
      <w:start w:val="1"/>
      <w:numFmt w:val="decimal"/>
      <w:lvlText w:val="%1."/>
      <w:lvlJc w:val="left"/>
      <w:pPr>
        <w:tabs>
          <w:tab w:val="num" w:pos="992"/>
        </w:tabs>
        <w:ind w:left="992"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467308C"/>
    <w:multiLevelType w:val="hybridMultilevel"/>
    <w:tmpl w:val="BAAE3CEC"/>
    <w:lvl w:ilvl="0" w:tplc="A3F0BA3C">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9B00797"/>
    <w:multiLevelType w:val="multilevel"/>
    <w:tmpl w:val="182823BC"/>
    <w:lvl w:ilvl="0">
      <w:start w:val="1"/>
      <w:numFmt w:val="decimal"/>
      <w:lvlText w:val="%1."/>
      <w:lvlJc w:val="left"/>
      <w:pPr>
        <w:ind w:left="720" w:hanging="360"/>
      </w:pPr>
    </w:lvl>
    <w:lvl w:ilvl="1">
      <w:start w:val="4"/>
      <w:numFmt w:val="decimal"/>
      <w:isLgl/>
      <w:lvlText w:val="%1.%2."/>
      <w:lvlJc w:val="left"/>
      <w:pPr>
        <w:ind w:left="1260" w:hanging="720"/>
      </w:pPr>
      <w:rPr>
        <w:rFonts w:eastAsiaTheme="majorEastAsia" w:hint="default"/>
        <w:b/>
        <w:color w:val="0E1B8D"/>
      </w:rPr>
    </w:lvl>
    <w:lvl w:ilvl="2">
      <w:start w:val="1"/>
      <w:numFmt w:val="decimal"/>
      <w:isLgl/>
      <w:lvlText w:val="%1.%2.%3."/>
      <w:lvlJc w:val="left"/>
      <w:pPr>
        <w:ind w:left="1440" w:hanging="720"/>
      </w:pPr>
      <w:rPr>
        <w:rFonts w:eastAsiaTheme="majorEastAsia" w:hint="default"/>
        <w:b/>
        <w:color w:val="0E1B8D"/>
      </w:rPr>
    </w:lvl>
    <w:lvl w:ilvl="3">
      <w:start w:val="1"/>
      <w:numFmt w:val="decimal"/>
      <w:isLgl/>
      <w:lvlText w:val="%1.%2.%3.%4."/>
      <w:lvlJc w:val="left"/>
      <w:pPr>
        <w:ind w:left="1980" w:hanging="1080"/>
      </w:pPr>
      <w:rPr>
        <w:rFonts w:eastAsiaTheme="majorEastAsia" w:hint="default"/>
        <w:b/>
        <w:color w:val="0E1B8D"/>
      </w:rPr>
    </w:lvl>
    <w:lvl w:ilvl="4">
      <w:start w:val="1"/>
      <w:numFmt w:val="decimal"/>
      <w:isLgl/>
      <w:lvlText w:val="%1.%2.%3.%4.%5."/>
      <w:lvlJc w:val="left"/>
      <w:pPr>
        <w:ind w:left="2160" w:hanging="1080"/>
      </w:pPr>
      <w:rPr>
        <w:rFonts w:eastAsiaTheme="majorEastAsia" w:hint="default"/>
        <w:b/>
        <w:color w:val="0E1B8D"/>
      </w:rPr>
    </w:lvl>
    <w:lvl w:ilvl="5">
      <w:start w:val="1"/>
      <w:numFmt w:val="decimal"/>
      <w:isLgl/>
      <w:lvlText w:val="%1.%2.%3.%4.%5.%6."/>
      <w:lvlJc w:val="left"/>
      <w:pPr>
        <w:ind w:left="2700" w:hanging="1440"/>
      </w:pPr>
      <w:rPr>
        <w:rFonts w:eastAsiaTheme="majorEastAsia" w:hint="default"/>
        <w:b/>
        <w:color w:val="0E1B8D"/>
      </w:rPr>
    </w:lvl>
    <w:lvl w:ilvl="6">
      <w:start w:val="1"/>
      <w:numFmt w:val="decimal"/>
      <w:isLgl/>
      <w:lvlText w:val="%1.%2.%3.%4.%5.%6.%7."/>
      <w:lvlJc w:val="left"/>
      <w:pPr>
        <w:ind w:left="3240" w:hanging="1800"/>
      </w:pPr>
      <w:rPr>
        <w:rFonts w:eastAsiaTheme="majorEastAsia" w:hint="default"/>
        <w:b/>
        <w:color w:val="0E1B8D"/>
      </w:rPr>
    </w:lvl>
    <w:lvl w:ilvl="7">
      <w:start w:val="1"/>
      <w:numFmt w:val="decimal"/>
      <w:isLgl/>
      <w:lvlText w:val="%1.%2.%3.%4.%5.%6.%7.%8."/>
      <w:lvlJc w:val="left"/>
      <w:pPr>
        <w:ind w:left="3420" w:hanging="1800"/>
      </w:pPr>
      <w:rPr>
        <w:rFonts w:eastAsiaTheme="majorEastAsia" w:hint="default"/>
        <w:b/>
        <w:color w:val="0E1B8D"/>
      </w:rPr>
    </w:lvl>
    <w:lvl w:ilvl="8">
      <w:start w:val="1"/>
      <w:numFmt w:val="decimal"/>
      <w:isLgl/>
      <w:lvlText w:val="%1.%2.%3.%4.%5.%6.%7.%8.%9."/>
      <w:lvlJc w:val="left"/>
      <w:pPr>
        <w:ind w:left="3960" w:hanging="2160"/>
      </w:pPr>
      <w:rPr>
        <w:rFonts w:eastAsiaTheme="majorEastAsia" w:hint="default"/>
        <w:b/>
        <w:color w:val="0E1B8D"/>
      </w:rPr>
    </w:lvl>
  </w:abstractNum>
  <w:abstractNum w:abstractNumId="32"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DB7051C"/>
    <w:multiLevelType w:val="hybridMultilevel"/>
    <w:tmpl w:val="C72677A6"/>
    <w:lvl w:ilvl="0" w:tplc="7BD8AD14">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02C42B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1DF70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33631351"/>
    <w:multiLevelType w:val="hybridMultilevel"/>
    <w:tmpl w:val="31469170"/>
    <w:lvl w:ilvl="0" w:tplc="E30E3E4C">
      <w:start w:val="2"/>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6202799"/>
    <w:multiLevelType w:val="hybridMultilevel"/>
    <w:tmpl w:val="906CE7F8"/>
    <w:lvl w:ilvl="0" w:tplc="DA1884F8">
      <w:start w:val="1"/>
      <w:numFmt w:val="lowerLetter"/>
      <w:lvlText w:val="(%1)"/>
      <w:lvlJc w:val="left"/>
      <w:pPr>
        <w:ind w:left="360" w:hanging="360"/>
      </w:pPr>
      <w:rPr>
        <w:rFonts w:asciiTheme="minorHAnsi" w:hAnsiTheme="minorHAns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38927D4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904066B"/>
    <w:multiLevelType w:val="hybridMultilevel"/>
    <w:tmpl w:val="BEDEF89E"/>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399844D9"/>
    <w:multiLevelType w:val="hybridMultilevel"/>
    <w:tmpl w:val="D962334A"/>
    <w:lvl w:ilvl="0" w:tplc="FD2AECB2">
      <w:start w:val="2"/>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EBD16F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ECB41F8"/>
    <w:multiLevelType w:val="hybridMultilevel"/>
    <w:tmpl w:val="F0FC870C"/>
    <w:lvl w:ilvl="0" w:tplc="41C48B7C">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13013DE"/>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2C429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58A118B"/>
    <w:multiLevelType w:val="hybridMultilevel"/>
    <w:tmpl w:val="65BE8C0C"/>
    <w:lvl w:ilvl="0" w:tplc="390A802E">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D515E1B"/>
    <w:multiLevelType w:val="hybridMultilevel"/>
    <w:tmpl w:val="8890A3B6"/>
    <w:lvl w:ilvl="0" w:tplc="190C25E4">
      <w:start w:val="2"/>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8630452"/>
    <w:multiLevelType w:val="hybridMultilevel"/>
    <w:tmpl w:val="BEE6389E"/>
    <w:lvl w:ilvl="0" w:tplc="FB7082F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B26000A"/>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E941420"/>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647E72AB"/>
    <w:multiLevelType w:val="hybridMultilevel"/>
    <w:tmpl w:val="B55AF538"/>
    <w:lvl w:ilvl="0" w:tplc="14101E22">
      <w:start w:val="1"/>
      <w:numFmt w:val="lowerLetter"/>
      <w:lvlText w:val="(%1)"/>
      <w:lvlJc w:val="left"/>
      <w:pPr>
        <w:ind w:left="360" w:hanging="360"/>
      </w:pPr>
      <w:rPr>
        <w:rFonts w:asciiTheme="minorHAnsi" w:hAnsiTheme="minorHAns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65FE05D3"/>
    <w:multiLevelType w:val="hybridMultilevel"/>
    <w:tmpl w:val="25BE3E82"/>
    <w:lvl w:ilvl="0" w:tplc="EA8483C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6A69182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C0E18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70762488"/>
    <w:multiLevelType w:val="hybridMultilevel"/>
    <w:tmpl w:val="239449D0"/>
    <w:lvl w:ilvl="0" w:tplc="0A026CB2">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0763258"/>
    <w:multiLevelType w:val="hybridMultilevel"/>
    <w:tmpl w:val="1B3A0338"/>
    <w:lvl w:ilvl="0" w:tplc="FE466208">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83" w15:restartNumberingAfterBreak="0">
    <w:nsid w:val="70A663AF"/>
    <w:multiLevelType w:val="hybridMultilevel"/>
    <w:tmpl w:val="46266EBA"/>
    <w:lvl w:ilvl="0" w:tplc="40F6ADC0">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71F63FB6"/>
    <w:multiLevelType w:val="hybridMultilevel"/>
    <w:tmpl w:val="AB28AD6A"/>
    <w:lvl w:ilvl="0" w:tplc="4F48F5CC">
      <w:start w:val="1"/>
      <w:numFmt w:val="lowerLetter"/>
      <w:lvlText w:val="(%1)"/>
      <w:lvlJc w:val="left"/>
      <w:pPr>
        <w:ind w:left="360" w:hanging="360"/>
      </w:pPr>
      <w:rPr>
        <w:rFonts w:asciiTheme="minorHAnsi" w:hAnsiTheme="minorHAns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2073DB"/>
    <w:multiLevelType w:val="hybridMultilevel"/>
    <w:tmpl w:val="EEAAAC4A"/>
    <w:lvl w:ilvl="0" w:tplc="CEB4503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769577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79C70DFD"/>
    <w:multiLevelType w:val="hybridMultilevel"/>
    <w:tmpl w:val="396AF686"/>
    <w:lvl w:ilvl="0" w:tplc="0EF2D538">
      <w:start w:val="1"/>
      <w:numFmt w:val="lowerLetter"/>
      <w:lvlText w:val="(%1)"/>
      <w:lvlJc w:val="left"/>
      <w:pPr>
        <w:ind w:left="360" w:hanging="360"/>
      </w:pPr>
      <w:rPr>
        <w:rFonts w:asciiTheme="minorHAnsi" w:hAnsiTheme="minorHAnsi"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506942082">
    <w:abstractNumId w:val="54"/>
  </w:num>
  <w:num w:numId="2" w16cid:durableId="1835487447">
    <w:abstractNumId w:val="4"/>
  </w:num>
  <w:num w:numId="3" w16cid:durableId="1240139722">
    <w:abstractNumId w:val="79"/>
  </w:num>
  <w:num w:numId="4" w16cid:durableId="497817292">
    <w:abstractNumId w:val="24"/>
  </w:num>
  <w:num w:numId="5" w16cid:durableId="265307379">
    <w:abstractNumId w:val="15"/>
  </w:num>
  <w:num w:numId="6" w16cid:durableId="562717353">
    <w:abstractNumId w:val="72"/>
  </w:num>
  <w:num w:numId="7" w16cid:durableId="743378359">
    <w:abstractNumId w:val="62"/>
  </w:num>
  <w:num w:numId="8" w16cid:durableId="1334839322">
    <w:abstractNumId w:val="41"/>
  </w:num>
  <w:num w:numId="9" w16cid:durableId="856774090">
    <w:abstractNumId w:val="70"/>
  </w:num>
  <w:num w:numId="10" w16cid:durableId="1886525869">
    <w:abstractNumId w:val="61"/>
  </w:num>
  <w:num w:numId="11" w16cid:durableId="1112213907">
    <w:abstractNumId w:val="29"/>
  </w:num>
  <w:num w:numId="12" w16cid:durableId="867372917">
    <w:abstractNumId w:val="1"/>
  </w:num>
  <w:num w:numId="13" w16cid:durableId="411239226">
    <w:abstractNumId w:val="40"/>
  </w:num>
  <w:num w:numId="14" w16cid:durableId="1077554957">
    <w:abstractNumId w:val="73"/>
  </w:num>
  <w:num w:numId="15" w16cid:durableId="670526079">
    <w:abstractNumId w:val="55"/>
  </w:num>
  <w:num w:numId="16" w16cid:durableId="284426786">
    <w:abstractNumId w:val="63"/>
  </w:num>
  <w:num w:numId="17" w16cid:durableId="513305166">
    <w:abstractNumId w:val="58"/>
  </w:num>
  <w:num w:numId="18" w16cid:durableId="849492354">
    <w:abstractNumId w:val="30"/>
  </w:num>
  <w:num w:numId="19" w16cid:durableId="1681933223">
    <w:abstractNumId w:val="88"/>
  </w:num>
  <w:num w:numId="20" w16cid:durableId="755398696">
    <w:abstractNumId w:val="80"/>
  </w:num>
  <w:num w:numId="21" w16cid:durableId="1535464326">
    <w:abstractNumId w:val="23"/>
  </w:num>
  <w:num w:numId="22" w16cid:durableId="1468888856">
    <w:abstractNumId w:val="90"/>
  </w:num>
  <w:num w:numId="23" w16cid:durableId="1759328211">
    <w:abstractNumId w:val="86"/>
  </w:num>
  <w:num w:numId="24" w16cid:durableId="222713447">
    <w:abstractNumId w:val="32"/>
  </w:num>
  <w:num w:numId="25" w16cid:durableId="1669015923">
    <w:abstractNumId w:val="20"/>
  </w:num>
  <w:num w:numId="26" w16cid:durableId="1031764615">
    <w:abstractNumId w:val="52"/>
  </w:num>
  <w:num w:numId="27" w16cid:durableId="1938364738">
    <w:abstractNumId w:val="0"/>
  </w:num>
  <w:num w:numId="28" w16cid:durableId="1526945885">
    <w:abstractNumId w:val="13"/>
  </w:num>
  <w:num w:numId="29" w16cid:durableId="856309940">
    <w:abstractNumId w:val="57"/>
  </w:num>
  <w:num w:numId="30" w16cid:durableId="105270666">
    <w:abstractNumId w:val="60"/>
  </w:num>
  <w:num w:numId="31" w16cid:durableId="1193494798">
    <w:abstractNumId w:val="48"/>
  </w:num>
  <w:num w:numId="32" w16cid:durableId="307632013">
    <w:abstractNumId w:val="75"/>
  </w:num>
  <w:num w:numId="33" w16cid:durableId="1801462071">
    <w:abstractNumId w:val="3"/>
  </w:num>
  <w:num w:numId="34" w16cid:durableId="185219599">
    <w:abstractNumId w:val="44"/>
  </w:num>
  <w:num w:numId="35" w16cid:durableId="627012868">
    <w:abstractNumId w:val="21"/>
  </w:num>
  <w:num w:numId="36" w16cid:durableId="1358313563">
    <w:abstractNumId w:val="22"/>
  </w:num>
  <w:num w:numId="37" w16cid:durableId="1266033127">
    <w:abstractNumId w:val="19"/>
  </w:num>
  <w:num w:numId="38" w16cid:durableId="1703356058">
    <w:abstractNumId w:val="14"/>
  </w:num>
  <w:num w:numId="39" w16cid:durableId="216212599">
    <w:abstractNumId w:val="51"/>
  </w:num>
  <w:num w:numId="40" w16cid:durableId="1670981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1465004">
    <w:abstractNumId w:val="28"/>
  </w:num>
  <w:num w:numId="42" w16cid:durableId="825515891">
    <w:abstractNumId w:val="37"/>
  </w:num>
  <w:num w:numId="43" w16cid:durableId="265893889">
    <w:abstractNumId w:val="93"/>
  </w:num>
  <w:num w:numId="44" w16cid:durableId="831915958">
    <w:abstractNumId w:val="6"/>
  </w:num>
  <w:num w:numId="45" w16cid:durableId="1087769256">
    <w:abstractNumId w:val="25"/>
  </w:num>
  <w:num w:numId="46" w16cid:durableId="1189873587">
    <w:abstractNumId w:val="64"/>
  </w:num>
  <w:num w:numId="47" w16cid:durableId="2033652865">
    <w:abstractNumId w:val="87"/>
  </w:num>
  <w:num w:numId="48" w16cid:durableId="99375876">
    <w:abstractNumId w:val="53"/>
  </w:num>
  <w:num w:numId="49" w16cid:durableId="1153912432">
    <w:abstractNumId w:val="35"/>
  </w:num>
  <w:num w:numId="50" w16cid:durableId="357858085">
    <w:abstractNumId w:val="77"/>
  </w:num>
  <w:num w:numId="51" w16cid:durableId="1739279821">
    <w:abstractNumId w:val="78"/>
  </w:num>
  <w:num w:numId="52" w16cid:durableId="1500729858">
    <w:abstractNumId w:val="10"/>
  </w:num>
  <w:num w:numId="53" w16cid:durableId="240913890">
    <w:abstractNumId w:val="8"/>
  </w:num>
  <w:num w:numId="54" w16cid:durableId="1092432888">
    <w:abstractNumId w:val="68"/>
  </w:num>
  <w:num w:numId="55" w16cid:durableId="1969242740">
    <w:abstractNumId w:val="17"/>
  </w:num>
  <w:num w:numId="56" w16cid:durableId="1923367140">
    <w:abstractNumId w:val="31"/>
  </w:num>
  <w:num w:numId="57" w16cid:durableId="1295016667">
    <w:abstractNumId w:val="39"/>
  </w:num>
  <w:num w:numId="58" w16cid:durableId="541018403">
    <w:abstractNumId w:val="50"/>
  </w:num>
  <w:num w:numId="59" w16cid:durableId="1721436406">
    <w:abstractNumId w:val="71"/>
  </w:num>
  <w:num w:numId="60" w16cid:durableId="214195874">
    <w:abstractNumId w:val="89"/>
  </w:num>
  <w:num w:numId="61" w16cid:durableId="1098215992">
    <w:abstractNumId w:val="67"/>
  </w:num>
  <w:num w:numId="62" w16cid:durableId="2140756333">
    <w:abstractNumId w:val="85"/>
  </w:num>
  <w:num w:numId="63" w16cid:durableId="539704495">
    <w:abstractNumId w:val="59"/>
  </w:num>
  <w:num w:numId="64" w16cid:durableId="840046076">
    <w:abstractNumId w:val="27"/>
  </w:num>
  <w:num w:numId="65" w16cid:durableId="18895639">
    <w:abstractNumId w:val="83"/>
  </w:num>
  <w:num w:numId="66" w16cid:durableId="1805198677">
    <w:abstractNumId w:val="2"/>
  </w:num>
  <w:num w:numId="67" w16cid:durableId="1044906182">
    <w:abstractNumId w:val="74"/>
  </w:num>
  <w:num w:numId="68" w16cid:durableId="719207584">
    <w:abstractNumId w:val="45"/>
  </w:num>
  <w:num w:numId="69" w16cid:durableId="1177189942">
    <w:abstractNumId w:val="33"/>
  </w:num>
  <w:num w:numId="70" w16cid:durableId="909729873">
    <w:abstractNumId w:val="38"/>
  </w:num>
  <w:num w:numId="71" w16cid:durableId="2134864699">
    <w:abstractNumId w:val="56"/>
  </w:num>
  <w:num w:numId="72" w16cid:durableId="1903053749">
    <w:abstractNumId w:val="81"/>
  </w:num>
  <w:num w:numId="73" w16cid:durableId="1103913908">
    <w:abstractNumId w:val="65"/>
  </w:num>
  <w:num w:numId="74" w16cid:durableId="503209380">
    <w:abstractNumId w:val="11"/>
  </w:num>
  <w:num w:numId="75" w16cid:durableId="237591731">
    <w:abstractNumId w:val="47"/>
  </w:num>
  <w:num w:numId="76" w16cid:durableId="251162449">
    <w:abstractNumId w:val="84"/>
  </w:num>
  <w:num w:numId="77" w16cid:durableId="1020620096">
    <w:abstractNumId w:val="43"/>
  </w:num>
  <w:num w:numId="78" w16cid:durableId="2057972857">
    <w:abstractNumId w:val="16"/>
  </w:num>
  <w:num w:numId="79" w16cid:durableId="568199898">
    <w:abstractNumId w:val="42"/>
  </w:num>
  <w:num w:numId="80" w16cid:durableId="1004867996">
    <w:abstractNumId w:val="46"/>
  </w:num>
  <w:num w:numId="81" w16cid:durableId="1534071688">
    <w:abstractNumId w:val="12"/>
  </w:num>
  <w:num w:numId="82" w16cid:durableId="76943500">
    <w:abstractNumId w:val="69"/>
  </w:num>
  <w:num w:numId="83" w16cid:durableId="711416958">
    <w:abstractNumId w:val="82"/>
  </w:num>
  <w:num w:numId="84" w16cid:durableId="860780708">
    <w:abstractNumId w:val="76"/>
  </w:num>
  <w:num w:numId="85" w16cid:durableId="496656863">
    <w:abstractNumId w:val="91"/>
  </w:num>
  <w:num w:numId="86" w16cid:durableId="2124617845">
    <w:abstractNumId w:val="66"/>
  </w:num>
  <w:num w:numId="87" w16cid:durableId="1736705312">
    <w:abstractNumId w:val="5"/>
  </w:num>
  <w:num w:numId="88" w16cid:durableId="1552300893">
    <w:abstractNumId w:val="9"/>
  </w:num>
  <w:num w:numId="89" w16cid:durableId="818881225">
    <w:abstractNumId w:val="92"/>
  </w:num>
  <w:num w:numId="90" w16cid:durableId="679939623">
    <w:abstractNumId w:val="7"/>
  </w:num>
  <w:num w:numId="91" w16cid:durableId="1957829393">
    <w:abstractNumId w:val="34"/>
  </w:num>
  <w:num w:numId="92" w16cid:durableId="1253856450">
    <w:abstractNumId w:val="18"/>
  </w:num>
  <w:num w:numId="93" w16cid:durableId="1567452502">
    <w:abstractNumId w:val="4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6E"/>
    <w:rsid w:val="00001165"/>
    <w:rsid w:val="00002B00"/>
    <w:rsid w:val="00004E86"/>
    <w:rsid w:val="00006CE6"/>
    <w:rsid w:val="00010823"/>
    <w:rsid w:val="0001324E"/>
    <w:rsid w:val="0001744C"/>
    <w:rsid w:val="000218B7"/>
    <w:rsid w:val="00021DC9"/>
    <w:rsid w:val="0002219A"/>
    <w:rsid w:val="00030B2C"/>
    <w:rsid w:val="000343F6"/>
    <w:rsid w:val="00034585"/>
    <w:rsid w:val="000412D7"/>
    <w:rsid w:val="000438DA"/>
    <w:rsid w:val="00043979"/>
    <w:rsid w:val="000469B3"/>
    <w:rsid w:val="00046B0F"/>
    <w:rsid w:val="00046C6B"/>
    <w:rsid w:val="0005193A"/>
    <w:rsid w:val="0005538F"/>
    <w:rsid w:val="00055439"/>
    <w:rsid w:val="000558CE"/>
    <w:rsid w:val="000560FC"/>
    <w:rsid w:val="00060314"/>
    <w:rsid w:val="00066036"/>
    <w:rsid w:val="000671E7"/>
    <w:rsid w:val="0006780D"/>
    <w:rsid w:val="00072798"/>
    <w:rsid w:val="00076000"/>
    <w:rsid w:val="000760AB"/>
    <w:rsid w:val="000820CF"/>
    <w:rsid w:val="00083284"/>
    <w:rsid w:val="0008738A"/>
    <w:rsid w:val="000875DD"/>
    <w:rsid w:val="00087CD2"/>
    <w:rsid w:val="0009149B"/>
    <w:rsid w:val="000978E5"/>
    <w:rsid w:val="000A6FF9"/>
    <w:rsid w:val="000A7D95"/>
    <w:rsid w:val="000B06BD"/>
    <w:rsid w:val="000B147F"/>
    <w:rsid w:val="000B1A52"/>
    <w:rsid w:val="000B211F"/>
    <w:rsid w:val="000B4A02"/>
    <w:rsid w:val="000B4C7F"/>
    <w:rsid w:val="000C1E48"/>
    <w:rsid w:val="000C1EFA"/>
    <w:rsid w:val="000C2D46"/>
    <w:rsid w:val="000C457D"/>
    <w:rsid w:val="000C56A7"/>
    <w:rsid w:val="000C68A6"/>
    <w:rsid w:val="000D0338"/>
    <w:rsid w:val="000D48C3"/>
    <w:rsid w:val="000D6DE7"/>
    <w:rsid w:val="000E14DD"/>
    <w:rsid w:val="000E2636"/>
    <w:rsid w:val="000E37E9"/>
    <w:rsid w:val="000E743D"/>
    <w:rsid w:val="000F2B2F"/>
    <w:rsid w:val="000F347C"/>
    <w:rsid w:val="000F4008"/>
    <w:rsid w:val="000F54F7"/>
    <w:rsid w:val="000F58A5"/>
    <w:rsid w:val="000F7540"/>
    <w:rsid w:val="0010227D"/>
    <w:rsid w:val="001031BF"/>
    <w:rsid w:val="00103520"/>
    <w:rsid w:val="00103EF0"/>
    <w:rsid w:val="00104AE0"/>
    <w:rsid w:val="001066F0"/>
    <w:rsid w:val="0011532B"/>
    <w:rsid w:val="001157D4"/>
    <w:rsid w:val="001207E1"/>
    <w:rsid w:val="00120B47"/>
    <w:rsid w:val="00123304"/>
    <w:rsid w:val="00124342"/>
    <w:rsid w:val="00127B8B"/>
    <w:rsid w:val="00127BF4"/>
    <w:rsid w:val="00130566"/>
    <w:rsid w:val="00130B49"/>
    <w:rsid w:val="0013103F"/>
    <w:rsid w:val="0013132F"/>
    <w:rsid w:val="001313AD"/>
    <w:rsid w:val="00136BFD"/>
    <w:rsid w:val="00137091"/>
    <w:rsid w:val="00140641"/>
    <w:rsid w:val="00145EA2"/>
    <w:rsid w:val="00151146"/>
    <w:rsid w:val="00151FF4"/>
    <w:rsid w:val="001522D9"/>
    <w:rsid w:val="00156789"/>
    <w:rsid w:val="00161B69"/>
    <w:rsid w:val="00163D70"/>
    <w:rsid w:val="00165575"/>
    <w:rsid w:val="001657F8"/>
    <w:rsid w:val="00167367"/>
    <w:rsid w:val="001703C6"/>
    <w:rsid w:val="001703EB"/>
    <w:rsid w:val="0017151D"/>
    <w:rsid w:val="00171946"/>
    <w:rsid w:val="00172F51"/>
    <w:rsid w:val="00176B62"/>
    <w:rsid w:val="00177EBA"/>
    <w:rsid w:val="00180F03"/>
    <w:rsid w:val="0018158E"/>
    <w:rsid w:val="001832CE"/>
    <w:rsid w:val="00184BD7"/>
    <w:rsid w:val="00185271"/>
    <w:rsid w:val="001857D6"/>
    <w:rsid w:val="00185BBC"/>
    <w:rsid w:val="0018714B"/>
    <w:rsid w:val="00193065"/>
    <w:rsid w:val="001948CC"/>
    <w:rsid w:val="00194DF2"/>
    <w:rsid w:val="0019685F"/>
    <w:rsid w:val="001977B7"/>
    <w:rsid w:val="001A0C4F"/>
    <w:rsid w:val="001A26F6"/>
    <w:rsid w:val="001A50CD"/>
    <w:rsid w:val="001A697B"/>
    <w:rsid w:val="001B13D0"/>
    <w:rsid w:val="001B2411"/>
    <w:rsid w:val="001B2FE2"/>
    <w:rsid w:val="001B63DC"/>
    <w:rsid w:val="001B7B33"/>
    <w:rsid w:val="001C1915"/>
    <w:rsid w:val="001C2F6C"/>
    <w:rsid w:val="001D04CA"/>
    <w:rsid w:val="001D1181"/>
    <w:rsid w:val="001D1C9E"/>
    <w:rsid w:val="001D1CB9"/>
    <w:rsid w:val="001D3A3D"/>
    <w:rsid w:val="001D711B"/>
    <w:rsid w:val="001E2F3D"/>
    <w:rsid w:val="001E3153"/>
    <w:rsid w:val="001E40F4"/>
    <w:rsid w:val="001E52EE"/>
    <w:rsid w:val="001E59A4"/>
    <w:rsid w:val="001E659E"/>
    <w:rsid w:val="001F104B"/>
    <w:rsid w:val="001F12D4"/>
    <w:rsid w:val="001F1725"/>
    <w:rsid w:val="001F286B"/>
    <w:rsid w:val="001F3446"/>
    <w:rsid w:val="001F42E3"/>
    <w:rsid w:val="001F5EDD"/>
    <w:rsid w:val="001F657B"/>
    <w:rsid w:val="001F688B"/>
    <w:rsid w:val="001F7572"/>
    <w:rsid w:val="00200293"/>
    <w:rsid w:val="002016F3"/>
    <w:rsid w:val="00205BAE"/>
    <w:rsid w:val="00211A5A"/>
    <w:rsid w:val="00223B97"/>
    <w:rsid w:val="00225EC4"/>
    <w:rsid w:val="00231DB3"/>
    <w:rsid w:val="00232963"/>
    <w:rsid w:val="00233A39"/>
    <w:rsid w:val="00234668"/>
    <w:rsid w:val="00234E2A"/>
    <w:rsid w:val="00235913"/>
    <w:rsid w:val="0024068C"/>
    <w:rsid w:val="002425DD"/>
    <w:rsid w:val="00245B43"/>
    <w:rsid w:val="00245D6F"/>
    <w:rsid w:val="002569D4"/>
    <w:rsid w:val="00257805"/>
    <w:rsid w:val="00257832"/>
    <w:rsid w:val="00257881"/>
    <w:rsid w:val="00257E97"/>
    <w:rsid w:val="0026097F"/>
    <w:rsid w:val="00260F2A"/>
    <w:rsid w:val="0026119C"/>
    <w:rsid w:val="00261A65"/>
    <w:rsid w:val="00261C8A"/>
    <w:rsid w:val="00265DB6"/>
    <w:rsid w:val="0026715B"/>
    <w:rsid w:val="00270859"/>
    <w:rsid w:val="00277BA6"/>
    <w:rsid w:val="002866B6"/>
    <w:rsid w:val="00292A86"/>
    <w:rsid w:val="002A1030"/>
    <w:rsid w:val="002A3AA8"/>
    <w:rsid w:val="002A7DA2"/>
    <w:rsid w:val="002A7F4C"/>
    <w:rsid w:val="002B187F"/>
    <w:rsid w:val="002B1F1B"/>
    <w:rsid w:val="002B260C"/>
    <w:rsid w:val="002B37AE"/>
    <w:rsid w:val="002B7935"/>
    <w:rsid w:val="002C147C"/>
    <w:rsid w:val="002C7A57"/>
    <w:rsid w:val="002D104B"/>
    <w:rsid w:val="002D1A1C"/>
    <w:rsid w:val="002D1D00"/>
    <w:rsid w:val="002E5AED"/>
    <w:rsid w:val="002E5E35"/>
    <w:rsid w:val="002E642D"/>
    <w:rsid w:val="002F1329"/>
    <w:rsid w:val="002F79CA"/>
    <w:rsid w:val="003008D7"/>
    <w:rsid w:val="00307407"/>
    <w:rsid w:val="0031197E"/>
    <w:rsid w:val="0031702C"/>
    <w:rsid w:val="00320C19"/>
    <w:rsid w:val="003210AE"/>
    <w:rsid w:val="00322A43"/>
    <w:rsid w:val="00325696"/>
    <w:rsid w:val="003273D8"/>
    <w:rsid w:val="003275D1"/>
    <w:rsid w:val="00327EA6"/>
    <w:rsid w:val="00330504"/>
    <w:rsid w:val="003314C7"/>
    <w:rsid w:val="00334194"/>
    <w:rsid w:val="003364C0"/>
    <w:rsid w:val="003448F0"/>
    <w:rsid w:val="00344981"/>
    <w:rsid w:val="00344AFC"/>
    <w:rsid w:val="00351733"/>
    <w:rsid w:val="00351C59"/>
    <w:rsid w:val="003531F7"/>
    <w:rsid w:val="00355E9B"/>
    <w:rsid w:val="003561C2"/>
    <w:rsid w:val="00356D88"/>
    <w:rsid w:val="003636A3"/>
    <w:rsid w:val="00363F4D"/>
    <w:rsid w:val="0036570B"/>
    <w:rsid w:val="0036579D"/>
    <w:rsid w:val="003668A9"/>
    <w:rsid w:val="003672E8"/>
    <w:rsid w:val="00370A8F"/>
    <w:rsid w:val="00370B4B"/>
    <w:rsid w:val="003711BF"/>
    <w:rsid w:val="00372543"/>
    <w:rsid w:val="003729FB"/>
    <w:rsid w:val="00373D27"/>
    <w:rsid w:val="0037538C"/>
    <w:rsid w:val="003806BB"/>
    <w:rsid w:val="0038115A"/>
    <w:rsid w:val="00393352"/>
    <w:rsid w:val="003939A3"/>
    <w:rsid w:val="003943CE"/>
    <w:rsid w:val="00394AD3"/>
    <w:rsid w:val="00394D10"/>
    <w:rsid w:val="00396937"/>
    <w:rsid w:val="00396A55"/>
    <w:rsid w:val="003972F6"/>
    <w:rsid w:val="003A06C1"/>
    <w:rsid w:val="003A34A5"/>
    <w:rsid w:val="003B3BEE"/>
    <w:rsid w:val="003B61AC"/>
    <w:rsid w:val="003B7008"/>
    <w:rsid w:val="003C04FC"/>
    <w:rsid w:val="003C166C"/>
    <w:rsid w:val="003C22FF"/>
    <w:rsid w:val="003C515F"/>
    <w:rsid w:val="003D0788"/>
    <w:rsid w:val="003D43C3"/>
    <w:rsid w:val="003E0089"/>
    <w:rsid w:val="003E04A0"/>
    <w:rsid w:val="003E0A27"/>
    <w:rsid w:val="003E32D2"/>
    <w:rsid w:val="003E37CF"/>
    <w:rsid w:val="003E49F8"/>
    <w:rsid w:val="003E5992"/>
    <w:rsid w:val="003E61DF"/>
    <w:rsid w:val="003E79BF"/>
    <w:rsid w:val="003F4C79"/>
    <w:rsid w:val="003F7BFE"/>
    <w:rsid w:val="00400714"/>
    <w:rsid w:val="00401D35"/>
    <w:rsid w:val="0040541C"/>
    <w:rsid w:val="00407850"/>
    <w:rsid w:val="004126B7"/>
    <w:rsid w:val="004176AA"/>
    <w:rsid w:val="00417A47"/>
    <w:rsid w:val="004214A9"/>
    <w:rsid w:val="0042290E"/>
    <w:rsid w:val="00425BCB"/>
    <w:rsid w:val="00430143"/>
    <w:rsid w:val="00432544"/>
    <w:rsid w:val="00432E5B"/>
    <w:rsid w:val="00433052"/>
    <w:rsid w:val="00433C98"/>
    <w:rsid w:val="0043578E"/>
    <w:rsid w:val="004420C5"/>
    <w:rsid w:val="004421DF"/>
    <w:rsid w:val="00445B91"/>
    <w:rsid w:val="00445F2C"/>
    <w:rsid w:val="004503C4"/>
    <w:rsid w:val="00462DCF"/>
    <w:rsid w:val="004642E5"/>
    <w:rsid w:val="004651ED"/>
    <w:rsid w:val="00473F58"/>
    <w:rsid w:val="00474E8C"/>
    <w:rsid w:val="0048197E"/>
    <w:rsid w:val="0048501B"/>
    <w:rsid w:val="004865E6"/>
    <w:rsid w:val="00490713"/>
    <w:rsid w:val="004921A3"/>
    <w:rsid w:val="004921EA"/>
    <w:rsid w:val="004949F3"/>
    <w:rsid w:val="00496E1A"/>
    <w:rsid w:val="004A5765"/>
    <w:rsid w:val="004B0829"/>
    <w:rsid w:val="004B4BCF"/>
    <w:rsid w:val="004B7057"/>
    <w:rsid w:val="004C3A3C"/>
    <w:rsid w:val="004D2313"/>
    <w:rsid w:val="004D30D0"/>
    <w:rsid w:val="004D47F9"/>
    <w:rsid w:val="004E28CD"/>
    <w:rsid w:val="004E7271"/>
    <w:rsid w:val="004F336E"/>
    <w:rsid w:val="004F5065"/>
    <w:rsid w:val="004F5BDF"/>
    <w:rsid w:val="004F6B2E"/>
    <w:rsid w:val="004F7D6B"/>
    <w:rsid w:val="00503644"/>
    <w:rsid w:val="00504F20"/>
    <w:rsid w:val="00505EBA"/>
    <w:rsid w:val="00506138"/>
    <w:rsid w:val="00506AF0"/>
    <w:rsid w:val="00512A12"/>
    <w:rsid w:val="00513A48"/>
    <w:rsid w:val="00513C34"/>
    <w:rsid w:val="00513DED"/>
    <w:rsid w:val="00514261"/>
    <w:rsid w:val="005158DA"/>
    <w:rsid w:val="00516418"/>
    <w:rsid w:val="00522E16"/>
    <w:rsid w:val="00527C18"/>
    <w:rsid w:val="00534001"/>
    <w:rsid w:val="0053649E"/>
    <w:rsid w:val="005364DC"/>
    <w:rsid w:val="00541ADB"/>
    <w:rsid w:val="00542AB6"/>
    <w:rsid w:val="005442D0"/>
    <w:rsid w:val="005548E8"/>
    <w:rsid w:val="00557198"/>
    <w:rsid w:val="00560F4B"/>
    <w:rsid w:val="00561036"/>
    <w:rsid w:val="00563317"/>
    <w:rsid w:val="005639F5"/>
    <w:rsid w:val="00564ACA"/>
    <w:rsid w:val="005656A0"/>
    <w:rsid w:val="005711AE"/>
    <w:rsid w:val="005766C1"/>
    <w:rsid w:val="00576C51"/>
    <w:rsid w:val="0057747D"/>
    <w:rsid w:val="00581D21"/>
    <w:rsid w:val="005857DD"/>
    <w:rsid w:val="005902DF"/>
    <w:rsid w:val="005922B7"/>
    <w:rsid w:val="005926F0"/>
    <w:rsid w:val="00593247"/>
    <w:rsid w:val="0059357A"/>
    <w:rsid w:val="00593FCE"/>
    <w:rsid w:val="00594348"/>
    <w:rsid w:val="00595786"/>
    <w:rsid w:val="00595AD7"/>
    <w:rsid w:val="005A0782"/>
    <w:rsid w:val="005A0A68"/>
    <w:rsid w:val="005A1DA0"/>
    <w:rsid w:val="005A2BDF"/>
    <w:rsid w:val="005A322C"/>
    <w:rsid w:val="005A38A2"/>
    <w:rsid w:val="005A5214"/>
    <w:rsid w:val="005A6527"/>
    <w:rsid w:val="005A74FB"/>
    <w:rsid w:val="005B0B6E"/>
    <w:rsid w:val="005B18DD"/>
    <w:rsid w:val="005B4A13"/>
    <w:rsid w:val="005B6244"/>
    <w:rsid w:val="005B6DAA"/>
    <w:rsid w:val="005B6F06"/>
    <w:rsid w:val="005C03C2"/>
    <w:rsid w:val="005C13C2"/>
    <w:rsid w:val="005C4127"/>
    <w:rsid w:val="005C7E4C"/>
    <w:rsid w:val="005D5CCF"/>
    <w:rsid w:val="005D5EE2"/>
    <w:rsid w:val="005D7002"/>
    <w:rsid w:val="005D750B"/>
    <w:rsid w:val="005E0BEE"/>
    <w:rsid w:val="005E2437"/>
    <w:rsid w:val="005E4461"/>
    <w:rsid w:val="005E688E"/>
    <w:rsid w:val="005E74D9"/>
    <w:rsid w:val="005E7FD6"/>
    <w:rsid w:val="005F2530"/>
    <w:rsid w:val="00601F16"/>
    <w:rsid w:val="0060212A"/>
    <w:rsid w:val="00603845"/>
    <w:rsid w:val="00606395"/>
    <w:rsid w:val="00610A0D"/>
    <w:rsid w:val="00610AC6"/>
    <w:rsid w:val="00611B0E"/>
    <w:rsid w:val="00613867"/>
    <w:rsid w:val="006141C9"/>
    <w:rsid w:val="006151A5"/>
    <w:rsid w:val="00615879"/>
    <w:rsid w:val="00621A13"/>
    <w:rsid w:val="006253FA"/>
    <w:rsid w:val="00626067"/>
    <w:rsid w:val="00627D6B"/>
    <w:rsid w:val="00634323"/>
    <w:rsid w:val="00634C43"/>
    <w:rsid w:val="00635613"/>
    <w:rsid w:val="00637D45"/>
    <w:rsid w:val="0064037E"/>
    <w:rsid w:val="006411FC"/>
    <w:rsid w:val="00643C00"/>
    <w:rsid w:val="006442B9"/>
    <w:rsid w:val="00647486"/>
    <w:rsid w:val="0065544B"/>
    <w:rsid w:val="006607F7"/>
    <w:rsid w:val="0066288F"/>
    <w:rsid w:val="00665F75"/>
    <w:rsid w:val="00671E4B"/>
    <w:rsid w:val="006801E3"/>
    <w:rsid w:val="00683DE3"/>
    <w:rsid w:val="0068485F"/>
    <w:rsid w:val="006856DA"/>
    <w:rsid w:val="0068620C"/>
    <w:rsid w:val="00686F5B"/>
    <w:rsid w:val="006917BD"/>
    <w:rsid w:val="00693804"/>
    <w:rsid w:val="006A4275"/>
    <w:rsid w:val="006A55F1"/>
    <w:rsid w:val="006A5A54"/>
    <w:rsid w:val="006A5D17"/>
    <w:rsid w:val="006B0561"/>
    <w:rsid w:val="006B2C34"/>
    <w:rsid w:val="006B643A"/>
    <w:rsid w:val="006B71D5"/>
    <w:rsid w:val="006C0A8D"/>
    <w:rsid w:val="006C197A"/>
    <w:rsid w:val="006C1E3E"/>
    <w:rsid w:val="006C35F3"/>
    <w:rsid w:val="006C4370"/>
    <w:rsid w:val="006C52E3"/>
    <w:rsid w:val="006C58E3"/>
    <w:rsid w:val="006D2035"/>
    <w:rsid w:val="006D342A"/>
    <w:rsid w:val="006D4D16"/>
    <w:rsid w:val="006D7736"/>
    <w:rsid w:val="006E2F3D"/>
    <w:rsid w:val="006F011E"/>
    <w:rsid w:val="006F4069"/>
    <w:rsid w:val="006F6614"/>
    <w:rsid w:val="006F6993"/>
    <w:rsid w:val="006F6F54"/>
    <w:rsid w:val="007006B8"/>
    <w:rsid w:val="00702BB6"/>
    <w:rsid w:val="00705066"/>
    <w:rsid w:val="00710AD7"/>
    <w:rsid w:val="00710F8D"/>
    <w:rsid w:val="0071217E"/>
    <w:rsid w:val="0071278B"/>
    <w:rsid w:val="00712807"/>
    <w:rsid w:val="00716613"/>
    <w:rsid w:val="00720A4D"/>
    <w:rsid w:val="007228B0"/>
    <w:rsid w:val="007240B7"/>
    <w:rsid w:val="0072505B"/>
    <w:rsid w:val="00725AF1"/>
    <w:rsid w:val="00726749"/>
    <w:rsid w:val="00726CE9"/>
    <w:rsid w:val="00726F30"/>
    <w:rsid w:val="0072760B"/>
    <w:rsid w:val="007304F1"/>
    <w:rsid w:val="00733FB4"/>
    <w:rsid w:val="00734CE2"/>
    <w:rsid w:val="007369BE"/>
    <w:rsid w:val="00740112"/>
    <w:rsid w:val="007415AD"/>
    <w:rsid w:val="0074226A"/>
    <w:rsid w:val="00742328"/>
    <w:rsid w:val="0074387C"/>
    <w:rsid w:val="00745D22"/>
    <w:rsid w:val="00751665"/>
    <w:rsid w:val="0075316A"/>
    <w:rsid w:val="007552F9"/>
    <w:rsid w:val="00755AE6"/>
    <w:rsid w:val="007642F4"/>
    <w:rsid w:val="00765E31"/>
    <w:rsid w:val="00766D19"/>
    <w:rsid w:val="00767644"/>
    <w:rsid w:val="00772214"/>
    <w:rsid w:val="007734D9"/>
    <w:rsid w:val="007743BA"/>
    <w:rsid w:val="00775BCD"/>
    <w:rsid w:val="007817D7"/>
    <w:rsid w:val="00782774"/>
    <w:rsid w:val="00784214"/>
    <w:rsid w:val="00785040"/>
    <w:rsid w:val="0078672B"/>
    <w:rsid w:val="00794271"/>
    <w:rsid w:val="00795C73"/>
    <w:rsid w:val="00797436"/>
    <w:rsid w:val="007975CC"/>
    <w:rsid w:val="007A0D37"/>
    <w:rsid w:val="007A213E"/>
    <w:rsid w:val="007A3F59"/>
    <w:rsid w:val="007A685F"/>
    <w:rsid w:val="007B23FE"/>
    <w:rsid w:val="007B2E4D"/>
    <w:rsid w:val="007C5942"/>
    <w:rsid w:val="007C596F"/>
    <w:rsid w:val="007C59B8"/>
    <w:rsid w:val="007C6533"/>
    <w:rsid w:val="007C6FD5"/>
    <w:rsid w:val="007C7B07"/>
    <w:rsid w:val="007D0577"/>
    <w:rsid w:val="007D4D87"/>
    <w:rsid w:val="007D62F1"/>
    <w:rsid w:val="007D6919"/>
    <w:rsid w:val="007D7386"/>
    <w:rsid w:val="007E297B"/>
    <w:rsid w:val="007E2CF6"/>
    <w:rsid w:val="007E5B29"/>
    <w:rsid w:val="007E6FC0"/>
    <w:rsid w:val="007F39D6"/>
    <w:rsid w:val="007F48BD"/>
    <w:rsid w:val="0080286C"/>
    <w:rsid w:val="0080367F"/>
    <w:rsid w:val="0080489D"/>
    <w:rsid w:val="008049F9"/>
    <w:rsid w:val="00805122"/>
    <w:rsid w:val="00805234"/>
    <w:rsid w:val="008066A8"/>
    <w:rsid w:val="00806CDD"/>
    <w:rsid w:val="008078EF"/>
    <w:rsid w:val="00811091"/>
    <w:rsid w:val="008119A0"/>
    <w:rsid w:val="00814877"/>
    <w:rsid w:val="00815249"/>
    <w:rsid w:val="00816122"/>
    <w:rsid w:val="008162DC"/>
    <w:rsid w:val="00817BB7"/>
    <w:rsid w:val="00820499"/>
    <w:rsid w:val="008228E6"/>
    <w:rsid w:val="008256F1"/>
    <w:rsid w:val="00826911"/>
    <w:rsid w:val="008273F3"/>
    <w:rsid w:val="00835479"/>
    <w:rsid w:val="0083551A"/>
    <w:rsid w:val="008360E8"/>
    <w:rsid w:val="00836AFD"/>
    <w:rsid w:val="00837D22"/>
    <w:rsid w:val="00840E16"/>
    <w:rsid w:val="00843E04"/>
    <w:rsid w:val="00846A43"/>
    <w:rsid w:val="00850558"/>
    <w:rsid w:val="00850D4A"/>
    <w:rsid w:val="0085283E"/>
    <w:rsid w:val="00855333"/>
    <w:rsid w:val="008600CB"/>
    <w:rsid w:val="00861103"/>
    <w:rsid w:val="00862E07"/>
    <w:rsid w:val="00863A95"/>
    <w:rsid w:val="00864337"/>
    <w:rsid w:val="008644ED"/>
    <w:rsid w:val="0086495D"/>
    <w:rsid w:val="008711B7"/>
    <w:rsid w:val="008718A6"/>
    <w:rsid w:val="008741FC"/>
    <w:rsid w:val="00881EC3"/>
    <w:rsid w:val="0088276E"/>
    <w:rsid w:val="008827A9"/>
    <w:rsid w:val="0088311B"/>
    <w:rsid w:val="008845D9"/>
    <w:rsid w:val="008856A1"/>
    <w:rsid w:val="00887169"/>
    <w:rsid w:val="00891290"/>
    <w:rsid w:val="00891392"/>
    <w:rsid w:val="00891D55"/>
    <w:rsid w:val="00892840"/>
    <w:rsid w:val="008940AB"/>
    <w:rsid w:val="0089526A"/>
    <w:rsid w:val="00897070"/>
    <w:rsid w:val="008A4C18"/>
    <w:rsid w:val="008A5977"/>
    <w:rsid w:val="008B2837"/>
    <w:rsid w:val="008B6A52"/>
    <w:rsid w:val="008B6BBF"/>
    <w:rsid w:val="008B7C46"/>
    <w:rsid w:val="008C3D61"/>
    <w:rsid w:val="008C5A85"/>
    <w:rsid w:val="008D3B0F"/>
    <w:rsid w:val="008D49D6"/>
    <w:rsid w:val="008D4AF6"/>
    <w:rsid w:val="008D7B7F"/>
    <w:rsid w:val="008E4388"/>
    <w:rsid w:val="008E4D2A"/>
    <w:rsid w:val="008E57C5"/>
    <w:rsid w:val="008E59CE"/>
    <w:rsid w:val="008E5A66"/>
    <w:rsid w:val="008F0562"/>
    <w:rsid w:val="008F0776"/>
    <w:rsid w:val="009021E8"/>
    <w:rsid w:val="009056E8"/>
    <w:rsid w:val="009064D3"/>
    <w:rsid w:val="0090787B"/>
    <w:rsid w:val="009123ED"/>
    <w:rsid w:val="00913C76"/>
    <w:rsid w:val="00914B8E"/>
    <w:rsid w:val="009154D8"/>
    <w:rsid w:val="00923255"/>
    <w:rsid w:val="00924154"/>
    <w:rsid w:val="0093012F"/>
    <w:rsid w:val="009352AA"/>
    <w:rsid w:val="00936A9A"/>
    <w:rsid w:val="0094029C"/>
    <w:rsid w:val="009405E5"/>
    <w:rsid w:val="00942B4A"/>
    <w:rsid w:val="00942C1A"/>
    <w:rsid w:val="009464B0"/>
    <w:rsid w:val="00950895"/>
    <w:rsid w:val="00956198"/>
    <w:rsid w:val="00960D76"/>
    <w:rsid w:val="00960E94"/>
    <w:rsid w:val="00961A82"/>
    <w:rsid w:val="00961B53"/>
    <w:rsid w:val="00962CDA"/>
    <w:rsid w:val="0096617E"/>
    <w:rsid w:val="00966C5D"/>
    <w:rsid w:val="00972A0D"/>
    <w:rsid w:val="00973CEE"/>
    <w:rsid w:val="009775DC"/>
    <w:rsid w:val="00980796"/>
    <w:rsid w:val="00980940"/>
    <w:rsid w:val="00982D8B"/>
    <w:rsid w:val="00983663"/>
    <w:rsid w:val="00986C54"/>
    <w:rsid w:val="0099101D"/>
    <w:rsid w:val="009910B6"/>
    <w:rsid w:val="00992ACC"/>
    <w:rsid w:val="00994D9A"/>
    <w:rsid w:val="009957E9"/>
    <w:rsid w:val="009A07C6"/>
    <w:rsid w:val="009A26AD"/>
    <w:rsid w:val="009A28C7"/>
    <w:rsid w:val="009A762D"/>
    <w:rsid w:val="009B3191"/>
    <w:rsid w:val="009B6351"/>
    <w:rsid w:val="009C0D1E"/>
    <w:rsid w:val="009C35AB"/>
    <w:rsid w:val="009C3BAB"/>
    <w:rsid w:val="009C44D8"/>
    <w:rsid w:val="009D0A32"/>
    <w:rsid w:val="009D1290"/>
    <w:rsid w:val="009D1D28"/>
    <w:rsid w:val="009D7D5B"/>
    <w:rsid w:val="009E0703"/>
    <w:rsid w:val="009E1138"/>
    <w:rsid w:val="009E4A18"/>
    <w:rsid w:val="009F3B02"/>
    <w:rsid w:val="009F4D84"/>
    <w:rsid w:val="009F5CD6"/>
    <w:rsid w:val="009F63EA"/>
    <w:rsid w:val="00A058DB"/>
    <w:rsid w:val="00A06C58"/>
    <w:rsid w:val="00A07C46"/>
    <w:rsid w:val="00A1058C"/>
    <w:rsid w:val="00A105E4"/>
    <w:rsid w:val="00A10BCC"/>
    <w:rsid w:val="00A13155"/>
    <w:rsid w:val="00A14C8E"/>
    <w:rsid w:val="00A21293"/>
    <w:rsid w:val="00A22DA1"/>
    <w:rsid w:val="00A2498B"/>
    <w:rsid w:val="00A27D29"/>
    <w:rsid w:val="00A31359"/>
    <w:rsid w:val="00A31D01"/>
    <w:rsid w:val="00A32230"/>
    <w:rsid w:val="00A3291A"/>
    <w:rsid w:val="00A3583A"/>
    <w:rsid w:val="00A368CC"/>
    <w:rsid w:val="00A37B61"/>
    <w:rsid w:val="00A42285"/>
    <w:rsid w:val="00A42B9E"/>
    <w:rsid w:val="00A438A2"/>
    <w:rsid w:val="00A44809"/>
    <w:rsid w:val="00A44D99"/>
    <w:rsid w:val="00A455BD"/>
    <w:rsid w:val="00A474DD"/>
    <w:rsid w:val="00A47CE2"/>
    <w:rsid w:val="00A50339"/>
    <w:rsid w:val="00A55BF9"/>
    <w:rsid w:val="00A56363"/>
    <w:rsid w:val="00A56EEC"/>
    <w:rsid w:val="00A60D3C"/>
    <w:rsid w:val="00A62B8F"/>
    <w:rsid w:val="00A64533"/>
    <w:rsid w:val="00A650B4"/>
    <w:rsid w:val="00A65726"/>
    <w:rsid w:val="00A70EC2"/>
    <w:rsid w:val="00A715B9"/>
    <w:rsid w:val="00A81AA9"/>
    <w:rsid w:val="00A82799"/>
    <w:rsid w:val="00A85A40"/>
    <w:rsid w:val="00A85D9B"/>
    <w:rsid w:val="00A97A15"/>
    <w:rsid w:val="00AA03CC"/>
    <w:rsid w:val="00AA3CDF"/>
    <w:rsid w:val="00AA3F7B"/>
    <w:rsid w:val="00AA5399"/>
    <w:rsid w:val="00AA5F9D"/>
    <w:rsid w:val="00AA7752"/>
    <w:rsid w:val="00AA7E5F"/>
    <w:rsid w:val="00AB0B86"/>
    <w:rsid w:val="00AB0C10"/>
    <w:rsid w:val="00AB361C"/>
    <w:rsid w:val="00AB3EBA"/>
    <w:rsid w:val="00AC0CC7"/>
    <w:rsid w:val="00AC581E"/>
    <w:rsid w:val="00AC5C4B"/>
    <w:rsid w:val="00AC5F93"/>
    <w:rsid w:val="00AC706B"/>
    <w:rsid w:val="00AC7464"/>
    <w:rsid w:val="00AC7C1D"/>
    <w:rsid w:val="00AD08DD"/>
    <w:rsid w:val="00AD097C"/>
    <w:rsid w:val="00AD1B5F"/>
    <w:rsid w:val="00AD1E96"/>
    <w:rsid w:val="00AD26CA"/>
    <w:rsid w:val="00AD34B8"/>
    <w:rsid w:val="00AD38F4"/>
    <w:rsid w:val="00AD460A"/>
    <w:rsid w:val="00AE297B"/>
    <w:rsid w:val="00AE3179"/>
    <w:rsid w:val="00AE4DCF"/>
    <w:rsid w:val="00AF05FE"/>
    <w:rsid w:val="00AF4E15"/>
    <w:rsid w:val="00AF51E6"/>
    <w:rsid w:val="00AF5F86"/>
    <w:rsid w:val="00AF6423"/>
    <w:rsid w:val="00AF6920"/>
    <w:rsid w:val="00B01D51"/>
    <w:rsid w:val="00B06C7C"/>
    <w:rsid w:val="00B1121F"/>
    <w:rsid w:val="00B12F3C"/>
    <w:rsid w:val="00B15B1F"/>
    <w:rsid w:val="00B15D76"/>
    <w:rsid w:val="00B200C4"/>
    <w:rsid w:val="00B21C62"/>
    <w:rsid w:val="00B22039"/>
    <w:rsid w:val="00B222ED"/>
    <w:rsid w:val="00B22ECA"/>
    <w:rsid w:val="00B251F6"/>
    <w:rsid w:val="00B2743C"/>
    <w:rsid w:val="00B3017E"/>
    <w:rsid w:val="00B36DB2"/>
    <w:rsid w:val="00B402FF"/>
    <w:rsid w:val="00B43951"/>
    <w:rsid w:val="00B439FB"/>
    <w:rsid w:val="00B450E6"/>
    <w:rsid w:val="00B4576C"/>
    <w:rsid w:val="00B46892"/>
    <w:rsid w:val="00B46FFE"/>
    <w:rsid w:val="00B476E4"/>
    <w:rsid w:val="00B5236F"/>
    <w:rsid w:val="00B52B6E"/>
    <w:rsid w:val="00B52E07"/>
    <w:rsid w:val="00B54B3B"/>
    <w:rsid w:val="00B562F3"/>
    <w:rsid w:val="00B56DD4"/>
    <w:rsid w:val="00B56EA3"/>
    <w:rsid w:val="00B57AA7"/>
    <w:rsid w:val="00B602BB"/>
    <w:rsid w:val="00B63E5B"/>
    <w:rsid w:val="00B649DE"/>
    <w:rsid w:val="00B6690F"/>
    <w:rsid w:val="00B709FB"/>
    <w:rsid w:val="00B7255B"/>
    <w:rsid w:val="00B803A7"/>
    <w:rsid w:val="00B80FF6"/>
    <w:rsid w:val="00B81FE9"/>
    <w:rsid w:val="00B841F0"/>
    <w:rsid w:val="00B85CAF"/>
    <w:rsid w:val="00B87A12"/>
    <w:rsid w:val="00B9152C"/>
    <w:rsid w:val="00B91E8F"/>
    <w:rsid w:val="00B9268E"/>
    <w:rsid w:val="00B96181"/>
    <w:rsid w:val="00BA669F"/>
    <w:rsid w:val="00BA7077"/>
    <w:rsid w:val="00BB0FD6"/>
    <w:rsid w:val="00BB365B"/>
    <w:rsid w:val="00BB3B4B"/>
    <w:rsid w:val="00BB43B7"/>
    <w:rsid w:val="00BB4BF9"/>
    <w:rsid w:val="00BB5350"/>
    <w:rsid w:val="00BB5583"/>
    <w:rsid w:val="00BB73CA"/>
    <w:rsid w:val="00BC2EDE"/>
    <w:rsid w:val="00BC4635"/>
    <w:rsid w:val="00BC56EA"/>
    <w:rsid w:val="00BD25CB"/>
    <w:rsid w:val="00BD64E3"/>
    <w:rsid w:val="00BD74D9"/>
    <w:rsid w:val="00BD763B"/>
    <w:rsid w:val="00BE03A1"/>
    <w:rsid w:val="00BE2926"/>
    <w:rsid w:val="00BE44AB"/>
    <w:rsid w:val="00BE731C"/>
    <w:rsid w:val="00BF1521"/>
    <w:rsid w:val="00BF28DA"/>
    <w:rsid w:val="00BF46E5"/>
    <w:rsid w:val="00BF6A84"/>
    <w:rsid w:val="00BF6DEC"/>
    <w:rsid w:val="00BF7BC3"/>
    <w:rsid w:val="00C026C6"/>
    <w:rsid w:val="00C02EF8"/>
    <w:rsid w:val="00C0483F"/>
    <w:rsid w:val="00C04E97"/>
    <w:rsid w:val="00C0619F"/>
    <w:rsid w:val="00C06320"/>
    <w:rsid w:val="00C10263"/>
    <w:rsid w:val="00C1106B"/>
    <w:rsid w:val="00C14FDB"/>
    <w:rsid w:val="00C17365"/>
    <w:rsid w:val="00C2256A"/>
    <w:rsid w:val="00C24B1A"/>
    <w:rsid w:val="00C2646C"/>
    <w:rsid w:val="00C301EB"/>
    <w:rsid w:val="00C30403"/>
    <w:rsid w:val="00C30875"/>
    <w:rsid w:val="00C31DBB"/>
    <w:rsid w:val="00C32B24"/>
    <w:rsid w:val="00C34E6B"/>
    <w:rsid w:val="00C35957"/>
    <w:rsid w:val="00C36133"/>
    <w:rsid w:val="00C37D22"/>
    <w:rsid w:val="00C42962"/>
    <w:rsid w:val="00C47C25"/>
    <w:rsid w:val="00C52AAB"/>
    <w:rsid w:val="00C55BCD"/>
    <w:rsid w:val="00C61128"/>
    <w:rsid w:val="00C62945"/>
    <w:rsid w:val="00C66667"/>
    <w:rsid w:val="00C72AC9"/>
    <w:rsid w:val="00C838A7"/>
    <w:rsid w:val="00C86426"/>
    <w:rsid w:val="00C87919"/>
    <w:rsid w:val="00C93E7D"/>
    <w:rsid w:val="00C96950"/>
    <w:rsid w:val="00C97690"/>
    <w:rsid w:val="00CA2193"/>
    <w:rsid w:val="00CA4E78"/>
    <w:rsid w:val="00CA68B8"/>
    <w:rsid w:val="00CA731E"/>
    <w:rsid w:val="00CB28EC"/>
    <w:rsid w:val="00CB3894"/>
    <w:rsid w:val="00CB55F4"/>
    <w:rsid w:val="00CB62B6"/>
    <w:rsid w:val="00CB660A"/>
    <w:rsid w:val="00CC3195"/>
    <w:rsid w:val="00CC50D0"/>
    <w:rsid w:val="00CC5F8F"/>
    <w:rsid w:val="00CD26AE"/>
    <w:rsid w:val="00CD687F"/>
    <w:rsid w:val="00CD7D87"/>
    <w:rsid w:val="00CE3576"/>
    <w:rsid w:val="00CE4A9B"/>
    <w:rsid w:val="00CF30C7"/>
    <w:rsid w:val="00CF4552"/>
    <w:rsid w:val="00D015A3"/>
    <w:rsid w:val="00D01904"/>
    <w:rsid w:val="00D01BB2"/>
    <w:rsid w:val="00D0524F"/>
    <w:rsid w:val="00D06DA4"/>
    <w:rsid w:val="00D07BFA"/>
    <w:rsid w:val="00D11956"/>
    <w:rsid w:val="00D1469C"/>
    <w:rsid w:val="00D14956"/>
    <w:rsid w:val="00D15FE5"/>
    <w:rsid w:val="00D1790A"/>
    <w:rsid w:val="00D17A78"/>
    <w:rsid w:val="00D21F23"/>
    <w:rsid w:val="00D22C3C"/>
    <w:rsid w:val="00D277BF"/>
    <w:rsid w:val="00D30CF8"/>
    <w:rsid w:val="00D313B8"/>
    <w:rsid w:val="00D34423"/>
    <w:rsid w:val="00D36551"/>
    <w:rsid w:val="00D377D2"/>
    <w:rsid w:val="00D4054B"/>
    <w:rsid w:val="00D41610"/>
    <w:rsid w:val="00D44F37"/>
    <w:rsid w:val="00D50AE5"/>
    <w:rsid w:val="00D5173A"/>
    <w:rsid w:val="00D608ED"/>
    <w:rsid w:val="00D60CA7"/>
    <w:rsid w:val="00D631B3"/>
    <w:rsid w:val="00D64995"/>
    <w:rsid w:val="00D64DC3"/>
    <w:rsid w:val="00D65BEC"/>
    <w:rsid w:val="00D7634B"/>
    <w:rsid w:val="00D7773B"/>
    <w:rsid w:val="00D77F5E"/>
    <w:rsid w:val="00D8212C"/>
    <w:rsid w:val="00D826CA"/>
    <w:rsid w:val="00D940B0"/>
    <w:rsid w:val="00D94291"/>
    <w:rsid w:val="00D96508"/>
    <w:rsid w:val="00DA0E37"/>
    <w:rsid w:val="00DA2372"/>
    <w:rsid w:val="00DA2545"/>
    <w:rsid w:val="00DA3FBC"/>
    <w:rsid w:val="00DA6A72"/>
    <w:rsid w:val="00DB1CEB"/>
    <w:rsid w:val="00DC0808"/>
    <w:rsid w:val="00DC21C0"/>
    <w:rsid w:val="00DD0032"/>
    <w:rsid w:val="00DD09C5"/>
    <w:rsid w:val="00DD40F5"/>
    <w:rsid w:val="00DE3CBD"/>
    <w:rsid w:val="00DE49EF"/>
    <w:rsid w:val="00DE5CBA"/>
    <w:rsid w:val="00DE5F2B"/>
    <w:rsid w:val="00DF0A1E"/>
    <w:rsid w:val="00DF3A7D"/>
    <w:rsid w:val="00E01C3D"/>
    <w:rsid w:val="00E02B1A"/>
    <w:rsid w:val="00E030BC"/>
    <w:rsid w:val="00E03157"/>
    <w:rsid w:val="00E03322"/>
    <w:rsid w:val="00E03DD9"/>
    <w:rsid w:val="00E052F8"/>
    <w:rsid w:val="00E06686"/>
    <w:rsid w:val="00E07E6C"/>
    <w:rsid w:val="00E15137"/>
    <w:rsid w:val="00E15F47"/>
    <w:rsid w:val="00E164EB"/>
    <w:rsid w:val="00E200D0"/>
    <w:rsid w:val="00E21EF6"/>
    <w:rsid w:val="00E23217"/>
    <w:rsid w:val="00E23F6A"/>
    <w:rsid w:val="00E260A2"/>
    <w:rsid w:val="00E2713B"/>
    <w:rsid w:val="00E27648"/>
    <w:rsid w:val="00E300AB"/>
    <w:rsid w:val="00E32F75"/>
    <w:rsid w:val="00E3307A"/>
    <w:rsid w:val="00E330A4"/>
    <w:rsid w:val="00E3702E"/>
    <w:rsid w:val="00E4059E"/>
    <w:rsid w:val="00E412E1"/>
    <w:rsid w:val="00E41759"/>
    <w:rsid w:val="00E45219"/>
    <w:rsid w:val="00E45823"/>
    <w:rsid w:val="00E50D63"/>
    <w:rsid w:val="00E51C9D"/>
    <w:rsid w:val="00E52551"/>
    <w:rsid w:val="00E544DA"/>
    <w:rsid w:val="00E5733F"/>
    <w:rsid w:val="00E5740F"/>
    <w:rsid w:val="00E60BE0"/>
    <w:rsid w:val="00E6330C"/>
    <w:rsid w:val="00E63E7D"/>
    <w:rsid w:val="00E72D00"/>
    <w:rsid w:val="00E755A4"/>
    <w:rsid w:val="00E8148B"/>
    <w:rsid w:val="00E82999"/>
    <w:rsid w:val="00E8344E"/>
    <w:rsid w:val="00E86E1D"/>
    <w:rsid w:val="00E87622"/>
    <w:rsid w:val="00E87C9C"/>
    <w:rsid w:val="00E92B0A"/>
    <w:rsid w:val="00E930F4"/>
    <w:rsid w:val="00EA342A"/>
    <w:rsid w:val="00EA5B42"/>
    <w:rsid w:val="00EA7522"/>
    <w:rsid w:val="00EA7D1C"/>
    <w:rsid w:val="00EB147B"/>
    <w:rsid w:val="00EB2B80"/>
    <w:rsid w:val="00EB46B3"/>
    <w:rsid w:val="00EB4B6A"/>
    <w:rsid w:val="00EB7459"/>
    <w:rsid w:val="00EB7F7A"/>
    <w:rsid w:val="00EC6F7C"/>
    <w:rsid w:val="00ED156F"/>
    <w:rsid w:val="00ED1724"/>
    <w:rsid w:val="00ED4465"/>
    <w:rsid w:val="00ED6197"/>
    <w:rsid w:val="00EE373D"/>
    <w:rsid w:val="00EF035C"/>
    <w:rsid w:val="00EF51B0"/>
    <w:rsid w:val="00EF5889"/>
    <w:rsid w:val="00F03D01"/>
    <w:rsid w:val="00F047B1"/>
    <w:rsid w:val="00F074CC"/>
    <w:rsid w:val="00F111A0"/>
    <w:rsid w:val="00F12BEC"/>
    <w:rsid w:val="00F14EB6"/>
    <w:rsid w:val="00F15782"/>
    <w:rsid w:val="00F16047"/>
    <w:rsid w:val="00F17892"/>
    <w:rsid w:val="00F20333"/>
    <w:rsid w:val="00F223EB"/>
    <w:rsid w:val="00F2293B"/>
    <w:rsid w:val="00F22972"/>
    <w:rsid w:val="00F2583E"/>
    <w:rsid w:val="00F268E6"/>
    <w:rsid w:val="00F332AF"/>
    <w:rsid w:val="00F34F50"/>
    <w:rsid w:val="00F35789"/>
    <w:rsid w:val="00F37BD6"/>
    <w:rsid w:val="00F473AD"/>
    <w:rsid w:val="00F4748E"/>
    <w:rsid w:val="00F52232"/>
    <w:rsid w:val="00F526CD"/>
    <w:rsid w:val="00F549D7"/>
    <w:rsid w:val="00F57298"/>
    <w:rsid w:val="00F618A6"/>
    <w:rsid w:val="00F61C86"/>
    <w:rsid w:val="00F62D6F"/>
    <w:rsid w:val="00F642DA"/>
    <w:rsid w:val="00F66DDB"/>
    <w:rsid w:val="00F67E23"/>
    <w:rsid w:val="00F70A16"/>
    <w:rsid w:val="00F7283A"/>
    <w:rsid w:val="00F75F88"/>
    <w:rsid w:val="00F77920"/>
    <w:rsid w:val="00F8067E"/>
    <w:rsid w:val="00F81151"/>
    <w:rsid w:val="00F86CEA"/>
    <w:rsid w:val="00F913A2"/>
    <w:rsid w:val="00F939B7"/>
    <w:rsid w:val="00F9578F"/>
    <w:rsid w:val="00FA1B11"/>
    <w:rsid w:val="00FA2072"/>
    <w:rsid w:val="00FA3861"/>
    <w:rsid w:val="00FB0A01"/>
    <w:rsid w:val="00FC5021"/>
    <w:rsid w:val="00FC704B"/>
    <w:rsid w:val="00FC74DB"/>
    <w:rsid w:val="00FC7798"/>
    <w:rsid w:val="00FD0A94"/>
    <w:rsid w:val="00FD3888"/>
    <w:rsid w:val="00FD3A05"/>
    <w:rsid w:val="00FD3B66"/>
    <w:rsid w:val="00FD50E5"/>
    <w:rsid w:val="00FD72E0"/>
    <w:rsid w:val="00FD77B0"/>
    <w:rsid w:val="00FE134C"/>
    <w:rsid w:val="00FE1ABB"/>
    <w:rsid w:val="00FE2BFA"/>
    <w:rsid w:val="00FF0706"/>
    <w:rsid w:val="00FF13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7664"/>
  <w15:chartTrackingRefBased/>
  <w15:docId w15:val="{B344F7C7-0525-4CD5-A189-DEF56EEF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CC7"/>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E200D0"/>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5A5214"/>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046C6B"/>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9"/>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
    <w:name w:val="Table Grid5"/>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C42962"/>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C42962"/>
    <w:rPr>
      <w:i/>
      <w:iCs/>
    </w:rPr>
  </w:style>
  <w:style w:type="paragraph" w:styleId="TOC4">
    <w:name w:val="toc 4"/>
    <w:basedOn w:val="Normal"/>
    <w:next w:val="Normal"/>
    <w:autoRedefine/>
    <w:uiPriority w:val="39"/>
    <w:unhideWhenUsed/>
    <w:rsid w:val="00C42962"/>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C42962"/>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C42962"/>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C42962"/>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C42962"/>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C42962"/>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C42962"/>
  </w:style>
  <w:style w:type="paragraph" w:styleId="BodyTextIndent3">
    <w:name w:val="Body Text Indent 3"/>
    <w:basedOn w:val="Normal"/>
    <w:link w:val="BodyTextIndent3Char"/>
    <w:uiPriority w:val="99"/>
    <w:semiHidden/>
    <w:unhideWhenUsed/>
    <w:rsid w:val="00C42962"/>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C42962"/>
    <w:rPr>
      <w:rFonts w:ascii="Calibri" w:eastAsia="Times New Roman" w:hAnsi="Calibri" w:cs="Times New Roman"/>
      <w:sz w:val="16"/>
      <w:szCs w:val="16"/>
    </w:rPr>
  </w:style>
  <w:style w:type="paragraph" w:customStyle="1" w:styleId="Comment">
    <w:name w:val="Comment"/>
    <w:basedOn w:val="Normal"/>
    <w:qFormat/>
    <w:rsid w:val="00C42962"/>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C42962"/>
    <w:pPr>
      <w:numPr>
        <w:numId w:val="53"/>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C42962"/>
    <w:pPr>
      <w:numPr>
        <w:ilvl w:val="1"/>
        <w:numId w:val="53"/>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C42962"/>
    <w:pPr>
      <w:numPr>
        <w:ilvl w:val="2"/>
        <w:numId w:val="53"/>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C42962"/>
    <w:pPr>
      <w:numPr>
        <w:ilvl w:val="3"/>
        <w:numId w:val="53"/>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C42962"/>
    <w:pPr>
      <w:numPr>
        <w:ilvl w:val="4"/>
        <w:numId w:val="53"/>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C42962"/>
    <w:rPr>
      <w:rFonts w:ascii="Arial" w:eastAsia="Arial Unicode MS" w:hAnsi="Arial" w:cs="Times New Roman"/>
      <w:sz w:val="21"/>
      <w:szCs w:val="21"/>
      <w:lang w:eastAsia="en-GB"/>
    </w:rPr>
  </w:style>
  <w:style w:type="character" w:customStyle="1" w:styleId="Level3Char">
    <w:name w:val="Level 3 Char"/>
    <w:link w:val="Level3"/>
    <w:uiPriority w:val="6"/>
    <w:rsid w:val="00C42962"/>
    <w:rPr>
      <w:rFonts w:ascii="Arial" w:eastAsia="Arial Unicode MS" w:hAnsi="Arial" w:cs="Times New Roman"/>
      <w:sz w:val="21"/>
      <w:szCs w:val="21"/>
      <w:lang w:eastAsia="en-GB"/>
    </w:rPr>
  </w:style>
  <w:style w:type="paragraph" w:customStyle="1" w:styleId="Level30">
    <w:name w:val="Level3"/>
    <w:basedOn w:val="Level2"/>
    <w:rsid w:val="00C42962"/>
    <w:pPr>
      <w:numPr>
        <w:ilvl w:val="2"/>
        <w:numId w:val="54"/>
      </w:numPr>
      <w:tabs>
        <w:tab w:val="clear" w:pos="1701"/>
        <w:tab w:val="num" w:pos="360"/>
      </w:tabs>
      <w:ind w:left="1417" w:hanging="708"/>
    </w:pPr>
  </w:style>
  <w:style w:type="paragraph" w:customStyle="1" w:styleId="Level40">
    <w:name w:val="Level4"/>
    <w:basedOn w:val="Level30"/>
    <w:rsid w:val="00C42962"/>
    <w:pPr>
      <w:numPr>
        <w:ilvl w:val="3"/>
      </w:numPr>
      <w:tabs>
        <w:tab w:val="clear" w:pos="1985"/>
        <w:tab w:val="num" w:pos="360"/>
      </w:tabs>
      <w:ind w:left="2835" w:hanging="567"/>
    </w:pPr>
  </w:style>
  <w:style w:type="paragraph" w:customStyle="1" w:styleId="Level50">
    <w:name w:val="Level5"/>
    <w:basedOn w:val="Level40"/>
    <w:rsid w:val="00C42962"/>
    <w:pPr>
      <w:numPr>
        <w:ilvl w:val="4"/>
      </w:numPr>
      <w:tabs>
        <w:tab w:val="clear" w:pos="2552"/>
        <w:tab w:val="num" w:pos="360"/>
      </w:tabs>
      <w:ind w:left="3402" w:hanging="2552"/>
    </w:pPr>
  </w:style>
  <w:style w:type="paragraph" w:customStyle="1" w:styleId="Tabletext0">
    <w:name w:val="Table text"/>
    <w:basedOn w:val="Normal"/>
    <w:rsid w:val="00C42962"/>
    <w:pPr>
      <w:spacing w:before="20" w:after="20" w:line="240" w:lineRule="auto"/>
      <w:jc w:val="left"/>
    </w:pPr>
    <w:rPr>
      <w:rFonts w:ascii="Verdana" w:eastAsia="Times New Roman" w:hAnsi="Verdana" w:cs="Times New Roman"/>
      <w:sz w:val="18"/>
      <w:szCs w:val="20"/>
    </w:rPr>
  </w:style>
  <w:style w:type="paragraph" w:customStyle="1" w:styleId="Quicka">
    <w:name w:val="Quick a)"/>
    <w:rsid w:val="00C42962"/>
    <w:pPr>
      <w:autoSpaceDE w:val="0"/>
      <w:autoSpaceDN w:val="0"/>
      <w:adjustRightInd w:val="0"/>
      <w:spacing w:after="55" w:line="240" w:lineRule="auto"/>
      <w:ind w:left="720"/>
    </w:pPr>
    <w:rPr>
      <w:rFonts w:ascii="Arial" w:eastAsia="Times New Roman" w:hAnsi="Arial" w:cs="Times New Roman"/>
      <w:sz w:val="20"/>
      <w:szCs w:val="24"/>
      <w:lang w:val="en-GB"/>
    </w:rPr>
  </w:style>
  <w:style w:type="table" w:customStyle="1" w:styleId="TableGrid3">
    <w:name w:val="Table Grid3"/>
    <w:basedOn w:val="TableNormal"/>
    <w:next w:val="TableGrid"/>
    <w:uiPriority w:val="59"/>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rsid w:val="00C42962"/>
  </w:style>
  <w:style w:type="paragraph" w:customStyle="1" w:styleId="Default">
    <w:name w:val="Default"/>
    <w:rsid w:val="003D0788"/>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F67E23"/>
    <w:rPr>
      <w:color w:val="605E5C"/>
      <w:shd w:val="clear" w:color="auto" w:fill="E1DFDD"/>
    </w:rPr>
  </w:style>
  <w:style w:type="table" w:customStyle="1" w:styleId="TableGrid7">
    <w:name w:val="Table Grid7"/>
    <w:basedOn w:val="TableNormal"/>
    <w:next w:val="TableGrid"/>
    <w:qFormat/>
    <w:rsid w:val="0031702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710AD7"/>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ita.co.za/content/erp-isupplier-ecatalogue-guideline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5501564890756?p=jSRbj7817Ostcih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inkosim\AppData\Local\Microsoft\Windows\INetCache\Content.Outlook\GZAFUGJR\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00457AD454493B3AFD4CA6FDF888F"/>
        <w:category>
          <w:name w:val="General"/>
          <w:gallery w:val="placeholder"/>
        </w:category>
        <w:types>
          <w:type w:val="bbPlcHdr"/>
        </w:types>
        <w:behaviors>
          <w:behavior w:val="content"/>
        </w:behaviors>
        <w:guid w:val="{0B7A01B6-C4CB-4EEE-962C-0392DD673456}"/>
      </w:docPartPr>
      <w:docPartBody>
        <w:p w:rsidR="000363DF" w:rsidRDefault="005051AA">
          <w:pPr>
            <w:pStyle w:val="3AD00457AD454493B3AFD4CA6FDF8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A"/>
    <w:rsid w:val="00010823"/>
    <w:rsid w:val="00027A12"/>
    <w:rsid w:val="000363DF"/>
    <w:rsid w:val="00076DC9"/>
    <w:rsid w:val="000A393D"/>
    <w:rsid w:val="000B06BD"/>
    <w:rsid w:val="000B0A92"/>
    <w:rsid w:val="000C0BDE"/>
    <w:rsid w:val="000F1814"/>
    <w:rsid w:val="00116ED0"/>
    <w:rsid w:val="00121E47"/>
    <w:rsid w:val="00130B49"/>
    <w:rsid w:val="001442EE"/>
    <w:rsid w:val="00164244"/>
    <w:rsid w:val="001C5965"/>
    <w:rsid w:val="001E52EE"/>
    <w:rsid w:val="001F46D4"/>
    <w:rsid w:val="00212CE3"/>
    <w:rsid w:val="00295A9B"/>
    <w:rsid w:val="002C02E2"/>
    <w:rsid w:val="002E642D"/>
    <w:rsid w:val="00322C9C"/>
    <w:rsid w:val="003275D1"/>
    <w:rsid w:val="00370729"/>
    <w:rsid w:val="003F6955"/>
    <w:rsid w:val="00416C46"/>
    <w:rsid w:val="004228FA"/>
    <w:rsid w:val="004574CA"/>
    <w:rsid w:val="004B040F"/>
    <w:rsid w:val="004C3C15"/>
    <w:rsid w:val="004F0759"/>
    <w:rsid w:val="005051AA"/>
    <w:rsid w:val="005161BE"/>
    <w:rsid w:val="00556D5B"/>
    <w:rsid w:val="005B6244"/>
    <w:rsid w:val="005D7002"/>
    <w:rsid w:val="005F0B49"/>
    <w:rsid w:val="00651AF5"/>
    <w:rsid w:val="00671E4B"/>
    <w:rsid w:val="006A0616"/>
    <w:rsid w:val="006A1739"/>
    <w:rsid w:val="006B4054"/>
    <w:rsid w:val="006C2B3C"/>
    <w:rsid w:val="006C7E12"/>
    <w:rsid w:val="00716613"/>
    <w:rsid w:val="007329AB"/>
    <w:rsid w:val="00762D2C"/>
    <w:rsid w:val="0078399B"/>
    <w:rsid w:val="007A71AE"/>
    <w:rsid w:val="007C7B07"/>
    <w:rsid w:val="007E0C0C"/>
    <w:rsid w:val="00811FAA"/>
    <w:rsid w:val="008867D9"/>
    <w:rsid w:val="008B1374"/>
    <w:rsid w:val="008D7B7F"/>
    <w:rsid w:val="00920C7E"/>
    <w:rsid w:val="00936300"/>
    <w:rsid w:val="009910B6"/>
    <w:rsid w:val="009B08BA"/>
    <w:rsid w:val="00A368CC"/>
    <w:rsid w:val="00A42285"/>
    <w:rsid w:val="00A455BD"/>
    <w:rsid w:val="00A637AE"/>
    <w:rsid w:val="00A838CE"/>
    <w:rsid w:val="00AD1A0C"/>
    <w:rsid w:val="00BB43B7"/>
    <w:rsid w:val="00BB5583"/>
    <w:rsid w:val="00BF46E5"/>
    <w:rsid w:val="00C4728C"/>
    <w:rsid w:val="00C50A95"/>
    <w:rsid w:val="00CA021D"/>
    <w:rsid w:val="00CD551D"/>
    <w:rsid w:val="00CF448F"/>
    <w:rsid w:val="00D1160E"/>
    <w:rsid w:val="00D14956"/>
    <w:rsid w:val="00D831DA"/>
    <w:rsid w:val="00D96972"/>
    <w:rsid w:val="00D97349"/>
    <w:rsid w:val="00DA6A72"/>
    <w:rsid w:val="00DC2CCF"/>
    <w:rsid w:val="00DC7D7B"/>
    <w:rsid w:val="00DD77CA"/>
    <w:rsid w:val="00E84514"/>
    <w:rsid w:val="00E872E4"/>
    <w:rsid w:val="00F473AD"/>
    <w:rsid w:val="00F877C5"/>
    <w:rsid w:val="00F90D16"/>
    <w:rsid w:val="00F95AC0"/>
    <w:rsid w:val="00F95F33"/>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D00457AD454493B3AFD4CA6FDF888F">
    <w:name w:val="3AD00457AD454493B3AFD4CA6FDF8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05c596f-ee6d-4b18-ac7a-3df9855c8b6b">SITA-394003976-1234</_dlc_DocId>
    <_dlc_DocIdUrl xmlns="f05c596f-ee6d-4b18-ac7a-3df9855c8b6b">
      <Url>https://ecm.sita.co.za/sites/RM/sdm/service%20management%20enablement/_layouts/15/DocIdRedir.aspx?ID=SITA-394003976-1234</Url>
      <Description>SITA-394003976-1234</Description>
    </_dlc_DocIdUrl>
    <Additional_x0020_Comments xmlns="ffc0aac1-8efb-4976-8b76-5ce56160a87d">1234</Additional_x0020_Comments>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99436F078F4A44B5FE6EE1F22088E6" ma:contentTypeVersion="4" ma:contentTypeDescription="Create a new document." ma:contentTypeScope="" ma:versionID="e5799795ee52c4246d10fb4fb2ce76a9">
  <xsd:schema xmlns:xsd="http://www.w3.org/2001/XMLSchema" xmlns:xs="http://www.w3.org/2001/XMLSchema" xmlns:p="http://schemas.microsoft.com/office/2006/metadata/properties" xmlns:ns1="http://schemas.microsoft.com/sharepoint/v3" xmlns:ns2="f05c596f-ee6d-4b18-ac7a-3df9855c8b6b" xmlns:ns3="a8744544-eb4f-4f9f-863e-d76a2b920cfa" xmlns:ns4="ffc0aac1-8efb-4976-8b76-5ce56160a87d" targetNamespace="http://schemas.microsoft.com/office/2006/metadata/properties" ma:root="true" ma:fieldsID="a619813fc9af4061475782aac2680b3d" ns1:_="" ns2:_="" ns3:_="" ns4:_="">
    <xsd:import namespace="http://schemas.microsoft.com/sharepoint/v3"/>
    <xsd:import namespace="f05c596f-ee6d-4b18-ac7a-3df9855c8b6b"/>
    <xsd:import namespace="a8744544-eb4f-4f9f-863e-d76a2b920cfa"/>
    <xsd:import namespace="ffc0aac1-8efb-4976-8b76-5ce56160a87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Additional_x0020_Comment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5c596f-ee6d-4b18-ac7a-3df9855c8b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744544-eb4f-4f9f-863e-d76a2b920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0aac1-8efb-4976-8b76-5ce56160a87d" elementFormDefault="qualified">
    <xsd:import namespace="http://schemas.microsoft.com/office/2006/documentManagement/types"/>
    <xsd:import namespace="http://schemas.microsoft.com/office/infopath/2007/PartnerControls"/>
    <xsd:element name="Additional_x0020_Comments" ma:index="13" nillable="true" ma:displayName="Additional Comments" ma:default="1234" ma:description="Explanation of folder" ma:internalName="Additional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E4D5A7-AC35-472A-B89A-E8F9B9068E08}">
  <ds:schemaRefs>
    <ds:schemaRef ds:uri="http://schemas.microsoft.com/sharepoint/v3/contenttype/forms"/>
  </ds:schemaRefs>
</ds:datastoreItem>
</file>

<file path=customXml/itemProps2.xml><?xml version="1.0" encoding="utf-8"?>
<ds:datastoreItem xmlns:ds="http://schemas.openxmlformats.org/officeDocument/2006/customXml" ds:itemID="{9CD0A1D5-77F2-4C6F-9961-9E66D6D97DE5}">
  <ds:schemaRefs>
    <ds:schemaRef ds:uri="http://schemas.microsoft.com/office/2006/metadata/properties"/>
    <ds:schemaRef ds:uri="http://schemas.microsoft.com/office/infopath/2007/PartnerControls"/>
    <ds:schemaRef ds:uri="f05c596f-ee6d-4b18-ac7a-3df9855c8b6b"/>
    <ds:schemaRef ds:uri="ffc0aac1-8efb-4976-8b76-5ce56160a87d"/>
    <ds:schemaRef ds:uri="http://schemas.microsoft.com/sharepoint/v3"/>
  </ds:schemaRefs>
</ds:datastoreItem>
</file>

<file path=customXml/itemProps3.xml><?xml version="1.0" encoding="utf-8"?>
<ds:datastoreItem xmlns:ds="http://schemas.openxmlformats.org/officeDocument/2006/customXml" ds:itemID="{2C3C1641-1506-459F-80FF-581024750D55}">
  <ds:schemaRefs>
    <ds:schemaRef ds:uri="http://schemas.openxmlformats.org/officeDocument/2006/bibliography"/>
  </ds:schemaRefs>
</ds:datastoreItem>
</file>

<file path=customXml/itemProps4.xml><?xml version="1.0" encoding="utf-8"?>
<ds:datastoreItem xmlns:ds="http://schemas.openxmlformats.org/officeDocument/2006/customXml" ds:itemID="{056D2E90-C670-471F-9598-8C8AE3AE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c596f-ee6d-4b18-ac7a-3df9855c8b6b"/>
    <ds:schemaRef ds:uri="a8744544-eb4f-4f9f-863e-d76a2b920cfa"/>
    <ds:schemaRef ds:uri="ffc0aac1-8efb-4976-8b76-5ce56160a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B32399-BA92-45AE-9241-A0BB3DF350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3</TotalTime>
  <Pages>105</Pages>
  <Words>25110</Words>
  <Characters>143130</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167905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Van Der Meijden</dc:creator>
  <cp:keywords/>
  <dc:description/>
  <cp:lastModifiedBy>Brian Matemane</cp:lastModifiedBy>
  <cp:revision>2</cp:revision>
  <cp:lastPrinted>2017-11-22T15:08:00Z</cp:lastPrinted>
  <dcterms:created xsi:type="dcterms:W3CDTF">2026-02-17T12:19:00Z</dcterms:created>
  <dcterms:modified xsi:type="dcterms:W3CDTF">2026-02-17T12:19:00Z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0x010100B899436F078F4A44B5FE6EE1F22088E6</vt:lpwstr>
  </property>
  <property fmtid="{D5CDD505-2E9C-101B-9397-08002B2CF9AE}" pid="3" name="_dlc_DocIdItemGuid">
    <vt:lpwstr>2b09131e-e73f-4624-87fd-b848f7cb3e9a</vt:lpwstr>
  </property>
</Properties>
</file>