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2e27a" w14:textId="3b22e27a">
      <w:pPr>
        <w15:collapsed w:val="false"/>
        <w:rPr>
          <w:b/>
          <w:sz w:val="20"/>
        </w:rPr>
      </w:pPr>
      <w:r>
        <w:rPr>
          <w:b/>
          <w:noProof/>
          <w:sz w:val="20"/>
          <w:lang w:val="en-ZA" w:eastAsia="en-ZA"/>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nqLMwNQIAAGMEAAAOAAAAZHJzL2Uyb0RvYy54bWysVFFv0zAQfkfiP1h+p2mituuiptNoGUIaA2nlB7iOk1izfcZ2m4xfz9npSjXgBZEHy+c7f777vrusbgatyFE4L8FUNJ9MKRGGQy1NW9Fvu7t3S0p8YKZmCoyo6LPw9Gb99s2qt6UooANVC0cQxPiytxXtQrBllnneCc38BKww6GzAaRbQdG1WO9YjulZZMZ0ush5cbR1w4T2ebkcnXSf8phE8fGkaLwJRFcXcQlpdWvdxzdYrVraO2U7yUxrsH7LQTBp89Ay1ZYGRg5O/QWnJHXhowoSDzqBpJBepBqwmn76q5rFjVqRakBxvzzT5/wfLH45fHZF1ReeUGKZRop0YAnkPA1lGdnrrSwx6tBgWBjxGlVOl3t4Df/LEwKZjphW3zkHfCVZjdnm8mV1cHXF8BNn3n6HGZ9ghQAIaGqcjdUgGQXRU6fmsTEyF4+GiyK+XBabI0ZcvivlimrTLWPly3TofPgrQJG4q6lD6BM+O9z7EdFj5EhJf86BkfSeVSoZr9xvlyJFhm2zTlyp4FaYM6ZGoq3yOSXJtkbWAffO0607q/x10mr4/gWoZcAKU1BVdnoNYGZn8YOrUn4FJNe6xCGVO1EY2R17DsB9OUu2hfkaSHYydjpOJmw7cD0p67PKK+u8H5gQl6pNBoa7z2SyORTJm86sCDXfp2V96mOEIhUVTMm43YRylg3Wy7fClsTUM3KK4jUy0xy4YszrljZ2c1DhNXRyVSztF/fo3rH8CAAD//wMAUEsDBBQABgAIAAAAIQDERH4v3wAAAAsBAAAPAAAAZHJzL2Rvd25yZXYueG1sTI/BTsMwDIbvSLxDZCRuW7IyxtY1nRASEicQo5fd0iY01RqnStKuvD3mxG62/On39xeH2fVsMiF2HiWslgKYwcbrDlsJ1dfrYgssJoVa9R6NhB8T4VDe3hQq1/6Cn2Y6ppZRCMZcSbApDTnnsbHGqbj0g0G6ffvgVKI1tFwHdaFw1/NMiA13qkP6YNVgXqxpzsfRSdAjrt9O9Wm1tSg2VfAfY/U+SXl/Nz/vgSUzp38Y/vRJHUpyqv2IOrJewuJplxFKw+OaShGxE+IBWC0hE5kAXhb8ukP5CwAA//8DAFBLAQItABQABgAIAAAAIQC2gziS/gAAAOEBAAATAAAAAAAAAAAAAAAAAAAAAABbQ29udGVudF9UeXBlc10ueG1sUEsBAi0AFAAGAAgAAAAhADj9If/WAAAAlAEAAAsAAAAAAAAAAAAAAAAALwEAAF9yZWxzLy5yZWxzUEsBAi0AFAAGAAgAAAAhAKeoszA1AgAAYwQAAA4AAAAAAAAAAAAAAAAALgIAAGRycy9lMm9Eb2MueG1sUEsBAi0AFAAGAAgAAAAhAMREfi/fAAAACwEAAA8AAAAAAAAAAAAAAAAAjwQAAGRycy9kb3ducmV2LnhtbFBLBQYAAAAABAAEAPMAAACbBQAAAAA=" type="#_x0000_t202" style="position:absolute;margin-left:-39.6pt;margin-top:-27pt;width:489.75pt;height:1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Text Box 8" o:spid="_x0000_s1026" o:allowincell="f" strokeweight="4.5pt" fillcolor="#ddd">
            <v:stroke linestyle="thickThin"/>
            <v:textbox>
              <w:txbxContent>
                <w:p>
                  <w:pPr>
                    <w:pStyle w:val="Heading2"/>
                    <w:jc w:val="center"/>
                    <w:rPr>
                      <w:sz w:val="24"/>
                      <w:szCs w:val="24"/>
                    </w:rPr>
                  </w:pPr>
                </w:p>
                <w:p>
                  <w:pPr>
                    <w:pStyle w:val="Heading2"/>
                    <w:jc w:val="center"/>
                    <w:rPr>
                      <w:sz w:val="24"/>
                      <w:szCs w:val="24"/>
                    </w:rPr>
                  </w:pPr>
                  <w:r>
                    <w:rPr>
                      <w:sz w:val="24"/>
                      <w:szCs w:val="24"/>
                    </w:rPr>
                    <w:t>REQUEST FOR QUOTATION FOR GOODS AND SERVICES</w:t>
                  </w:r>
                </w:p>
                <w:p>
                  <w:pPr>
                    <w:jc w:val="center"/>
                    <w:rPr>
                      <w:lang w:val="en-GB"/>
                    </w:rPr>
                  </w:pPr>
                </w:p>
                <w:p>
                  <w:pPr>
                    <w:pStyle w:val="Heading2"/>
                    <w:jc w:val="left"/>
                    <w:rPr>
                      <w:sz w:val="28"/>
                    </w:rPr>
                  </w:pPr>
                  <w:r>
                    <w:rPr>
                      <w:rFonts w:ascii="Calibri" w:hAnsi="Calibri" w:cs="Calibri"/>
                      <w:b w:val="false"/>
                      <w:bCs/>
                      <w:noProof/>
                      <w:szCs w:val="24"/>
                      <w:lang w:val="en-ZA" w:eastAsia="en-ZA"/>
                    </w:rPr>
                    <w:drawing>
                      <wp:inline distT="0" distB="0" distL="0" distR="0">
                        <wp:extent cx="822960" cy="1059180"/>
                        <wp:effectExtent l="0" t="0" r="0" b="0"/>
                        <wp:docPr id="1" name="Picture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9">
                                  <a:extLst>
                                    <a:ext uri="{28A0092B-C50C-407E-A947-70E740481C1C}">
                                      <a14:useLocalDpi xmlns:a14="http://schemas.microsoft.com/office/drawing/2010/main" xmlns:cx="http://schemas.microsoft.com/office/drawing/2014/chartex" xmlns:cx1="http://schemas.microsoft.com/office/drawing/2015/9/8/chartex" xmlns:ns1="http://schemas.microsoft.com/office/2006/xmlPackage" xmlns:w16se="http://schemas.microsoft.com/office/word/2015/wordml/symex"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rcRect/>
                                <a:stretch>
                                  <a:fillRect/>
                                </a:stretch>
                              </pic:blipFill>
                              <pic:spPr bwMode="auto">
                                <a:xfrm>
                                  <a:off x="0" y="0"/>
                                  <a:ext cx="822960" cy="1059180"/>
                                </a:xfrm>
                                <a:prstGeom prst="rect">
                                  <a:avLst/>
                                </a:prstGeom>
                                <a:noFill/>
                                <a:ln>
                                  <a:noFill/>
                                </a:ln>
                              </pic:spPr>
                            </pic:pic>
                          </a:graphicData>
                        </a:graphic>
                      </wp:inline>
                    </w:drawing>
                  </w:r>
                  <w:r>
                    <w:rPr>
                      <w:sz w:val="28"/>
                    </w:rPr>
                    <w:t xml:space="preserve"> </w:t>
                  </w:r>
                </w:p>
                <w:p>
                  <w:pPr>
                    <w:pStyle w:val="Header"/>
                    <w:tabs>
                      <w:tab w:val="clear" w:pos="4320"/>
                      <w:tab w:val="clear" w:pos="8640"/>
                      <w:tab w:val="left" w:pos="4590"/>
                    </w:tabs>
                    <w:spacing w:line="360" w:lineRule="auto"/>
                    <w:jc w:val="center"/>
                    <w:rPr>
                      <w:b/>
                    </w:rPr>
                  </w:pPr>
                </w:p>
                <w:p/>
                <w:p>
                  <w:pPr>
                    <w:jc w:val="center"/>
                    <w:rPr>
                      <w:i/>
                      <w:sz w:val="28"/>
                    </w:rPr>
                  </w:pPr>
                </w:p>
                <w:p/>
                <w:p/>
                <w:p/>
                <w:p/>
              </w:txbxContent>
            </v:textbox>
          </v:shape>
        </w:pict>
      </w:r>
      <w:r>
        <w:rPr>
          <w:b/>
          <w:sz w:val="20"/>
        </w:rPr>
        <w:t xml:space="preserve">BLUE RA4 paP—0-]Q</w:t>
      </w:r>
    </w:p>
    <w:p>
      <w:pPr>
        <w:jc w:val="center"/>
        <w:rPr>
          <w:b/>
          <w:sz w:val="20"/>
        </w:rPr>
      </w:pPr>
    </w:p>
    <w:p>
      <w:pPr>
        <w:jc w:val="center"/>
        <w:rPr>
          <w:b/>
          <w:sz w:val="20"/>
        </w:rPr>
      </w:pPr>
    </w:p>
    <w:p>
      <w:pPr>
        <w:pStyle w:val="BodyTextIndent"/>
        <w:spacing w:line="240" w:lineRule="auto"/>
      </w:pPr>
      <w:r>
        <w:rPr>
          <w:b/>
          <w:noProof/>
          <w:lang w:val="en-ZA" w:eastAsia="en-ZA"/>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oBGlPfwIAAPMEAAAOAAAAZHJzL2Uyb0RvYy54bWysVFtv0zAYfUfiP1h+73IhXZto6bRbeRkwaUV7dmOnMcQXbLdJhfjvfHbcbcALQvTBdewvx+c75zgXl6Po0YEZy5WscXaWYsRkoyiXuxp/3qxnS4ysI5KSXklW4yOz+HL19s3FoCuWq071lBkEINJWg65x55yuksQ2HRPEninNJGy2ygji4NHsEmrIAOiiT/I0PU8GZag2qmHWwurttIlXAb9tWeM+ta1lDvU1Bm4ujCaMWz8mqwtS7QzRHW8iDfIPLAThEg59hroljqC94X9ACd4YZVXrzholEtW2vGGhB+gmS3/r5rEjmoVeQByrn2Wy/w+2+Xh4MIjTGhcYSSLAoidQ9Mo4VHpxBm0rqHnUUOXGazWCyaFRq+9V89UiqW46Infsyhg1dIxQIJcBVFwOLWyOGnDD6oaN7o5y8CHz8Mkr/Okw60/aDh8UhVfI3qlw2tga4eUFwRBQACePz+4BImo8r7Rc5EvYamAvXxTv8mBvQqrT29pY954pgfykxgbSEdDJ4d46z4ZUpxJ/GADDepxNbn4vs7xIr/Nytj5fLmbFupjPykW6nKVZeV2ep0VZ3K5/eNCsqDpOKZP3XLJTsrLi75yLGZ8yEbKFhhqX83w+aa96Tte87z03a3bbm96gA/ERD7+gLOy8LjNqL2lIuzfpLs4d4f00T35lHMQAAU7/QYjgljdossqN2zFEJ1jpndwqegT7BrhPNbbf9sQwiMJe3CjgBv63RokYL//s6XvBN+MTMTq64uDUh/50n4I1vm5HYzwJ/QJAoodrCi2jue84NhyLo40TapBIX0GQ1jx4/MIzxg9uVugyfgX81X39HKpevlWrnwAAAP//AwBQSwMEFAAGAAgAAAAhAJ3TpEDdAAAACAEAAA8AAABkcnMvZG93bnJldi54bWxMj81OwzAQhO9IvIO1SNyoU0RCGuJUFT8SBy6UcN/GSxIRr6PYbdK3ZznBbVYzmvm23C5uUCeaQu/ZwHqVgCJuvO25NVB/vNzkoEJEtjh4JgNnCrCtLi9KLKyf+Z1O+9gqKeFQoIEuxrHQOjQdOQwrPxKL9+Unh1HOqdV2wlnK3aBvkyTTDnuWhQ5Heuyo+d4fnYEY7W59rp9deP1c3p7mLmlSrI25vlp2D6AiLfEvDL/4gg6VMB38kW1Qg4Esz+4lKiIDJX6eblJQBwN3mxx0Ver/D1Q/AAAA//8DAFBLAQItABQABgAIAAAAIQC2gziS/gAAAOEBAAATAAAAAAAAAAAAAAAAAAAAAABbQ29udGVudF9UeXBlc10ueG1sUEsBAi0AFAAGAAgAAAAhADj9If/WAAAAlAEAAAsAAAAAAAAAAAAAAAAALwEAAF9yZWxzLy5yZWxzUEsBAi0AFAAGAAgAAAAhAOgEaU9/AgAA8wQAAA4AAAAAAAAAAAAAAAAALgIAAGRycy9lMm9Eb2MueG1sUEsBAi0AFAAGAAgAAAAhAJ3TpEDdAAAACAEAAA8AAAAAAAAAAAAAAAAA2QQAAGRycy9kb3ducmV2LnhtbFBLBQYAAAAABAAEAPMAAADjBQAAAAA=" type="#_x0000_t202" style="position:absolute;left:0;text-align:left;margin-left:343.35pt;margin-top:3.3pt;width:86.4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WordArt 9" o:spid="_x0000_s1027" o:allowincell="f" stroked="f" filled="f">
            <v:stroke joinstyle="round"/>
            <o:lock shapetype="t" v:ext="edit"/>
            <v:textbox style="mso-fit-shape-to-text:t">
              <w:txbxContent>
                <w:p>
                  <w:pPr>
                    <w:pStyle w:val="NormalWeb"/>
                    <w:spacing w:before="0" w:beforeAutospacing="false" w:after="0" w:afterAutospacing="false"/>
                    <w:jc w:val="center"/>
                  </w:pPr>
                  <w:r>
                    <w:rPr>
                      <w:rFonts w:ascii="Bookman Old Style" w:hAnsi="Bookman Old Style"/>
                      <w:i/>
                      <w:iCs/>
                      <w:shadow/>
                      <w:color w:val="AAAAAA"/>
                      <w:spacing w:val="144"/>
                      <w:sz w:val="72"/>
                      <w:szCs w:val="72"/>
                    </w:rPr>
                    <w:t>PM</w:t>
                  </w:r>
                </w:p>
              </w:txbxContent>
            </v:textbox>
          </v:shape>
        </w:pict>
      </w:r>
      <w:r>
        <w:t>Enquiries:</w:t>
      </w:r>
      <w:r>
        <w:tab/>
      </w:r>
      <w:r>
        <w:tab/>
      </w:r>
      <w:r>
        <w:tab/>
      </w:r>
      <w:r>
        <w:tab/>
      </w:r>
      <w:r>
        <w:tab/>
      </w:r>
      <w:r>
        <w:tab/>
      </w:r>
    </w:p>
    <w:p>
      <w:pPr>
        <w:jc w:val="both"/>
        <w:rPr>
          <w:sz w:val="20"/>
        </w:rPr>
      </w:pPr>
      <w:r>
        <w:rPr>
          <w:sz w:val="20"/>
        </w:rPr>
        <w:tab/>
      </w:r>
      <w:r>
        <w:rPr>
          <w:sz w:val="20"/>
        </w:rPr>
        <w:tab/>
      </w:r>
      <w:r>
        <w:rPr>
          <w:sz w:val="20"/>
        </w:rPr>
        <w:tab/>
      </w:r>
      <w:r>
        <w:rPr>
          <w:sz w:val="20"/>
        </w:rPr>
        <w:tab/>
      </w:r>
      <w:r>
        <w:rPr>
          <w:sz w:val="20"/>
        </w:rPr>
        <w:tab/>
      </w:r>
    </w:p>
    <w:p>
      <w:pPr>
        <w:jc w:val="bot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p>
    <w:p>
      <w:pPr>
        <w:ind w:firstLine="720"/>
        <w:jc w:val="both"/>
        <w:rPr>
          <w:sz w:val="20"/>
        </w:rPr>
      </w:pPr>
      <w:r>
        <w:rPr>
          <w:sz w:val="20"/>
        </w:rPr>
        <w:tab/>
      </w:r>
      <w:r>
        <w:rPr>
          <w:sz w:val="20"/>
        </w:rPr>
        <w:tab/>
      </w:r>
      <w:r>
        <w:rPr>
          <w:sz w:val="20"/>
        </w:rPr>
        <w:tab/>
      </w:r>
      <w:r>
        <w:rPr>
          <w:sz w:val="20"/>
        </w:rPr>
        <w:tab/>
      </w:r>
      <w:r>
        <w:rPr>
          <w:sz w:val="20"/>
        </w:rPr>
        <w:tab/>
      </w:r>
      <w:r>
        <w:rPr>
          <w:sz w:val="20"/>
        </w:rPr>
        <w:tab/>
      </w:r>
    </w:p>
    <w:p>
      <w:pPr>
        <w:ind w:firstLine="720"/>
        <w:jc w:val="both"/>
        <w:rPr>
          <w:sz w:val="20"/>
        </w:rPr>
      </w:pPr>
      <w:r>
        <w:rPr>
          <w:sz w:val="20"/>
        </w:rPr>
        <w:tab/>
      </w:r>
      <w:r>
        <w:rPr>
          <w:sz w:val="20"/>
        </w:rPr>
        <w:tab/>
      </w:r>
      <w:r>
        <w:rPr>
          <w:sz w:val="20"/>
        </w:rPr>
        <w:tab/>
      </w:r>
      <w:r>
        <w:rPr>
          <w:sz w:val="20"/>
        </w:rPr>
        <w:tab/>
      </w:r>
      <w:r>
        <w:rPr>
          <w:sz w:val="20"/>
        </w:rPr>
        <w:tab/>
      </w:r>
      <w:r>
        <w:rPr>
          <w:sz w:val="20"/>
        </w:rPr>
        <w:tab/>
      </w:r>
      <w:r>
        <w:rPr>
          <w:sz w:val="20"/>
        </w:rPr>
        <w:tab/>
      </w:r>
    </w:p>
    <w:p>
      <w:pPr>
        <w:jc w:val="center"/>
        <w:rPr>
          <w:b/>
          <w:sz w:val="20"/>
        </w:rPr>
      </w:pPr>
    </w:p>
    <w:p>
      <w:pPr>
        <w:jc w:val="center"/>
        <w:rPr>
          <w:b/>
          <w:sz w:val="20"/>
        </w:rPr>
      </w:pPr>
    </w:p>
    <w:p>
      <w:pPr>
        <w:jc w:val="center"/>
        <w:rPr>
          <w:b/>
          <w:sz w:val="20"/>
        </w:rPr>
      </w:pPr>
      <w:r>
        <w:rPr>
          <w:b/>
          <w:sz w:val="20"/>
        </w:rPr>
        <w:t xml:space="preserve">ONDERSTEPOORT BIOLOGICAL PRODUCTS LTD</w:t>
      </w:r>
    </w:p>
    <w:p>
      <w:pPr>
        <w:jc w:val="center"/>
        <w:rPr>
          <w:b/>
          <w:sz w:val="20"/>
        </w:rPr>
      </w:pPr>
      <w:r>
        <w:rPr>
          <w:b/>
          <w:sz w:val="20"/>
        </w:rPr>
        <w:t xml:space="preserve">PRIVATE BAG X7, ONDERSTEPOORT 0110</w:t>
      </w:r>
    </w:p>
    <w:p>
      <w:pPr>
        <w:jc w:val="center"/>
        <w:rPr>
          <w:b/>
          <w:sz w:val="20"/>
        </w:rPr>
      </w:pPr>
      <w:r>
        <w:rPr>
          <w:noProof/>
          <w:sz w:val="20"/>
          <w:lang w:val="en-ZA" w:eastAsia="en-ZA"/>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yn/0ALAIAAFcEAAAOAAAAZHJzL2Uyb0RvYy54bWysVNtu2zAMfR+wfxD0vjhxk7Qx4hRdugwDugvQ7gNkWbaFSaImKbGzrx8lp1nQbS/D/CBIInVInkN6fTtoRQ7CeQmmpLPJlBJhONTStCX9+rR7c0OJD8zUTIERJT0KT283r1+te1uIHDpQtXAEQYwvelvSLgRbZJnnndDMT8AKg8YGnGYBj67Nasd6RNcqy6fTZdaDq60DLrzH2/vRSDcJv2kED5+bxotAVEkxt5BWl9YqrtlmzYrWMdtJfkqD/UMWmkmDQc9Q9ywwsnfyNygtuQMPTZhw0Bk0jeQi1YDVzKYvqnnsmBWpFiTH2zNN/v/B8k+HL47IuqQ5JYZplOhJDIG8hYHkkZ3e+gKdHi26hQGvUeVUqbcPwL95YmDbMdOKO+eg7wSrMbtZfJldPB1xfASp+o9QYxi2D5CAhsbpSB2SQRAdVTqelYmpcLy8mi1XqxxNHG2r68XVMkmXseL5tXU+vBegSdyU1KHyCZ0dHnyI2bDi2SUG86BkvZNKpYNrq61y5MCwS3bpSwW8cFOG9Bh9kS9GAv4KMU3fnyC0DNjuSuqS3pydWBFpe2fq1IyBSTXuMWVlTjxG6kYSw1ANJ8FO8lRQH5FYB2N34zTipgP3g5IeO7uk/vueOUGJ+mBQnNVsPo+jkA7zxXWk1V1aqksLMxyhShooGbfbMI7P3jrZdhhpbAcDdyhoIxPXUfkxq1P62L1JgtOkxfG4PCevX/+DzU8AAAD//wMAUEsDBBQABgAIAAAAIQArapx24AAAAAoBAAAPAAAAZHJzL2Rvd25yZXYueG1sTI/BTsMwEETvSPyDtUhcEHVKmzQNcSqEBKI3KAiubrxNIuJ1sN00/D3LCY478zQ7U24m24sRfegcKZjPEhBItTMdNQreXh+ucxAhajK6d4QKvjHApjo/K3Vh3IlecNzFRnAIhUIraGMcCilD3aLVYeYGJPYOzlsd+fSNNF6fONz28iZJMml1R/yh1QPet1h/7o5WQb58Gj/CdvH8XmeHfh2vVuPjl1fq8mK6uwURcYp/MPzW5+pQcae9O5IJolewTLMFo2zkvImBdZqmIPYsrOYZyKqU/ydUPwAAAP//AwBQSwECLQAUAAYACAAAACEAtoM4kv4AAADhAQAAEwAAAAAAAAAAAAAAAAAAAAAAW0NvbnRlbnRfVHlwZXNdLnhtbFBLAQItABQABgAIAAAAIQA4/SH/1gAAAJQBAAALAAAAAAAAAAAAAAAAAC8BAABfcmVscy8ucmVsc1BLAQItABQABgAIAAAAIQCyn/0ALAIAAFcEAAAOAAAAAAAAAAAAAAAAAC4CAABkcnMvZTJvRG9jLnhtbFBLAQItABQABgAIAAAAIQArapx24AAAAAoBAAAPAAAAAAAAAAAAAAAAAIYEAABkcnMvZG93bnJldi54bWxQSwUGAAAAAAQABADzAAAAkwUAAAAA" type="#_x0000_t202" style="position:absolute;left:0;text-align:left;margin-left:228.15pt;margin-top:9pt;width:249.6pt;height:7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Text Box 2" o:spid="_x0000_s1028" o:allowincell="f">
            <v:textbox>
              <w:txbxContent>
                <w:p>
                  <w:pPr>
                    <w:rPr>
                      <w:sz w:val="22"/>
                    </w:rPr>
                  </w:pPr>
                  <w:r>
                    <w:rPr>
                      <w:sz w:val="22"/>
                    </w:rPr>
                    <w:t xml:space="preserve">To:   </w:t>
                  </w:r>
                </w:p>
                <w:p>
                  <w:pPr>
                    <w:rPr>
                      <w:sz w:val="22"/>
                    </w:rPr>
                  </w:pPr>
                  <w:r>
                    <w:rPr>
                      <w:sz w:val="22"/>
                    </w:rPr>
                    <w:t>Supplier:</w:t>
                  </w:r>
                </w:p>
                <w:p>
                  <w:pPr>
                    <w:rPr>
                      <w:sz w:val="22"/>
                    </w:rPr>
                  </w:pPr>
                  <w:r>
                    <w:rPr>
                      <w:sz w:val="22"/>
                    </w:rPr>
                    <w:t>Tel:</w:t>
                  </w:r>
                  <w:r>
                    <w:rPr>
                      <w:sz w:val="22"/>
                    </w:rPr>
                    <w:t xml:space="preserve">  </w:t>
                  </w:r>
                </w:p>
                <w:p>
                  <w:pPr>
                    <w:rPr>
                      <w:sz w:val="22"/>
                    </w:rPr>
                  </w:pPr>
                  <w:r>
                    <w:rPr>
                      <w:sz w:val="22"/>
                    </w:rPr>
                    <w:t>F</w:t>
                  </w:r>
                  <w:r>
                    <w:rPr>
                      <w:sz w:val="22"/>
                    </w:rPr>
                    <w:t>ax:</w:t>
                  </w:r>
                </w:p>
                <w:p>
                  <w:pPr>
                    <w:rPr>
                      <w:sz w:val="22"/>
                    </w:rPr>
                  </w:pPr>
                  <w:r>
                    <w:rPr>
                      <w:sz w:val="22"/>
                    </w:rPr>
                    <w:t xml:space="preserve">Email: </w:t>
                  </w:r>
                </w:p>
              </w:txbxContent>
            </v:textbox>
          </v:shape>
        </w:pict>
      </w:r>
      <w:r>
        <w:rPr>
          <w:noProof/>
          <w:sz w:val="20"/>
          <w:lang w:val="en-ZA" w:eastAsia="en-ZA"/>
        </w:rPr>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TbEErLAIAAFcEAAAOAAAAZHJzL2Uyb0RvYy54bWysVNtu2zAMfR+wfxD0vtjObakRp+jSZRjQXYB2HyDLsi1MFjVJid19fSnZzYJuexnmB0ESqUPyHNLb66FT5CSsk6ALms1SSoTmUEndFPTbw+HNhhLnma6YAi0K+igcvd69frXtTS7m0IKqhCUIol3em4K23ps8SRxvRcfcDIzQaKzBdszj0TZJZVmP6J1K5mm6TnqwlbHAhXN4ezsa6S7i17Xg/ktdO+GJKijm5uNq41qGNdltWd5YZlrJpzTYP2TRMakx6BnqlnlGjlb+BtVJbsFB7WccugTqWnIRa8BqsvRFNfctMyLWguQ4c6bJ/T9Y/vn01RJZFXRBiWYdSvQgBk/ewUAWgZ3euByd7g26+QGvUeVYqTN3wL87omHfMt2IG2uhbwWrMLssvEwuno44LoCU/SeoMAw7eohAQ227QB2SQRAdVXo8KxNS4Xi5yFbL9QZNHG1X6zSbR+kSlj+/Ntb5DwI6EjYFtah8RGenO+dDNix/dgnBHChZHaRS8WCbcq8sOTHskkP8YgEv3JQmPUZfzVcjAX+FSOP3J4hOemx3JbuCbs5OLA+0vddVbEbPpBr3mLLSE4+BupFEP5TDJNgkTwnVIxJrYexunEbctGB/UtJjZxfU/TgyKyhRHzWKc5Utl2EU4mG5eotUEntpKS8tTHOEKqinZNzu/Tg+R2Nl02KksR003KCgtYxcB+XHrKb0sXujBNOkhfG4PEevX/+D3RMAAAD//wMAUEsDBBQABgAIAAAAIQC2ztZE3gAAAAoBAAAPAAAAZHJzL2Rvd25yZXYueG1sTI/NTsMwEITvSLyDtUhcUOu0VPkjToWQQHCDguDqxtskIl4H203D27Oc4Lgzn2Znqu1sBzGhD70jBatlAgKpcaanVsHb6/0iBxGiJqMHR6jgGwNs6/OzSpfGnegFp11sBYdQKLWCLsaxlDI0HVodlm5EYu/gvNWRT99K4/WJw+0g10mSSqt74g+dHvGuw+Zzd7QK8s3j9BGerp/fm/QwFPEqmx6+vFKXF/PtDYiIc/yD4bc+V4eaO+3dkUwQg4JFlheMspHzJgY2q4yFPQtpsQZZV/L/hPoHAAD//wMAUEsBAi0AFAAGAAgAAAAhALaDOJL+AAAA4QEAABMAAAAAAAAAAAAAAAAAAAAAAFtDb250ZW50X1R5cGVzXS54bWxQSwECLQAUAAYACAAAACEAOP0h/9YAAACUAQAACwAAAAAAAAAAAAAAAAAvAQAAX3JlbHMvLnJlbHNQSwECLQAUAAYACAAAACEAk2xBKywCAABXBAAADgAAAAAAAAAAAAAAAAAuAgAAZHJzL2Uyb0RvYy54bWxQSwECLQAUAAYACAAAACEAts7WRN4AAAAKAQAADwAAAAAAAAAAAAAAAACGBAAAZHJzL2Rvd25yZXYueG1sUEsFBgAAAAAEAAQA8wAAAJEFAAAAAA==" type="#_x0000_t202" style="position:absolute;left:0;text-align:left;margin-left:-39.45pt;margin-top:9pt;width:248.4pt;height:7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Text Box 3" o:spid="_x0000_s1029" o:allowincell="f">
            <v:textbox>
              <w:txbxContent>
                <w:p>
                  <w:pPr>
                    <w:rPr>
                      <w:sz w:val="22"/>
                    </w:rPr>
                  </w:pPr>
                  <w:r>
                    <w:rPr>
                      <w:sz w:val="22"/>
                    </w:rPr>
                    <w:t xml:space="preserve">From: </w:t>
                  </w:r>
                  <w:r>
                    <w:rPr>
                      <w:sz w:val="22"/>
                    </w:rPr>
                    <w:t>Supply Chain Department</w:t>
                  </w:r>
                </w:p>
                <w:p>
                  <w:pPr>
                    <w:rPr>
                      <w:rFonts w:cs="Arial"/>
                      <w:color w:val="000000"/>
                      <w:sz w:val="20"/>
                      <w:szCs w:val="18"/>
                      <w:lang w:bidi="en-US"/>
                    </w:rPr>
                  </w:pPr>
                  <w:r>
                    <w:rPr>
                      <w:sz w:val="22"/>
                    </w:rPr>
                    <w:t>Date</w:t>
                  </w:r>
                  <w:r>
                    <w:rPr>
                      <w:sz w:val="22"/>
                    </w:rPr>
                    <w:t>:</w:t>
                  </w:r>
                  <w:r>
                    <w:rPr>
                      <w:rFonts w:cs="Arial"/>
                      <w:color w:val="000000"/>
                      <w:sz w:val="18"/>
                      <w:szCs w:val="18"/>
                      <w:lang w:bidi="en-US"/>
                    </w:rPr>
                    <w:t xml:space="preserve"> </w:t>
                  </w:r>
                  <w:r>
                    <w:rPr>
                      <w:rFonts w:cs="Arial"/>
                      <w:color w:val="000000"/>
                      <w:sz w:val="20"/>
                      <w:szCs w:val="18"/>
                      <w:lang w:bidi="en-US"/>
                    </w:rPr>
                    <w:t>Jan 24 2025</w:t>
                  </w:r>
                </w:p>
                <w:p>
                  <w:pPr>
                    <w:rPr>
                      <w:sz w:val="22"/>
                    </w:rPr>
                  </w:pPr>
                  <w:r>
                    <w:rPr>
                      <w:sz w:val="22"/>
                    </w:rPr>
                    <w:t xml:space="preserve">Tel:   </w:t>
                  </w:r>
                  <w:r>
                    <w:rPr>
                      <w:sz w:val="22"/>
                    </w:rPr>
                    <w:t>012 522 1500</w:t>
                  </w:r>
                </w:p>
                <w:p>
                  <w:pPr>
                    <w:rPr>
                      <w:sz w:val="22"/>
                    </w:rPr>
                  </w:pPr>
                  <w:r>
                    <w:rPr>
                      <w:sz w:val="22"/>
                    </w:rPr>
                    <w:t>Fax:</w:t>
                  </w:r>
                  <w:r>
                    <w:rPr>
                      <w:sz w:val="22"/>
                    </w:rPr>
                    <w:t xml:space="preserve">  N/A</w:t>
                  </w:r>
                </w:p>
                <w:p>
                  <w:pPr>
                    <w:rPr>
                      <w:sz w:val="22"/>
                    </w:rPr>
                  </w:pPr>
                  <w:r>
                    <w:rPr>
                      <w:sz w:val="22"/>
                    </w:rPr>
                    <w:t xml:space="preserve">Email: </w:t>
                  </w:r>
                  <w:r>
                    <w:rPr>
                      <w:sz w:val="22"/>
                    </w:rPr>
                    <w:t>purchasing</w:t>
                  </w:r>
                  <w:r>
                    <w:rPr>
                      <w:sz w:val="22"/>
                    </w:rPr>
                    <w:t>@obpvaccines.co.za</w:t>
                  </w:r>
                </w:p>
              </w:txbxContent>
            </v:textbox>
          </v:shape>
        </w:pict>
      </w:r>
    </w:p>
    <w:p>
      <w:pPr>
        <w:jc w:val="both"/>
        <w:rPr>
          <w:b/>
          <w:sz w:val="20"/>
        </w:rPr>
      </w:pPr>
    </w:p>
    <w:p>
      <w:pPr>
        <w:jc w:val="both"/>
        <w:rPr>
          <w:b/>
          <w:sz w:val="20"/>
          <w:lang w:val="en-GB"/>
        </w:rPr>
      </w:pPr>
    </w:p>
    <w:p>
      <w:pPr>
        <w:ind w:left="-709"/>
        <w:jc w:val="both"/>
        <w:rPr>
          <w:b/>
          <w:szCs w:val="24"/>
        </w:rPr>
      </w:pPr>
      <w:r>
        <w:rPr>
          <w:sz w:val="20"/>
        </w:rPr>
        <w:t xml:space="preserve">Ms. Mr, Dr.………………….............................. .</w:t>
      </w:r>
    </w:p>
    <w:p>
      <w:pPr>
        <w:ind w:left="-709"/>
        <w:jc w:val="both"/>
        <w:rPr>
          <w:sz w:val="20"/>
        </w:rPr>
      </w:pPr>
    </w:p>
    <w:p>
      <w:pPr>
        <w:ind w:left="-709"/>
        <w:jc w:val="both"/>
        <w:rPr>
          <w:b/>
          <w:szCs w:val="24"/>
        </w:rPr>
      </w:pPr>
    </w:p>
    <w:p>
      <w:pPr>
        <w:ind w:firstLine="720"/>
        <w:jc w:val="both"/>
        <w:rPr>
          <w:sz w:val="20"/>
        </w:rPr>
      </w:pPr>
    </w:p>
    <w:p>
      <w:pPr>
        <w:pStyle w:val="BodyTextIndent"/>
        <w:tabs>
          <w:tab w:val="left" w:pos="6663"/>
          <w:tab w:val="left" w:leader="dot" w:pos="8364"/>
        </w:tabs>
        <w:rPr>
          <w:rFonts w:cs="Arial"/>
          <w:b/>
          <w:sz w:val="22"/>
          <w:szCs w:val="22"/>
        </w:rPr>
      </w:pPr>
    </w:p>
    <w:p>
      <w:pPr>
        <w:pStyle w:val="BodyTextIndent"/>
        <w:tabs>
          <w:tab w:val="left" w:pos="6663"/>
          <w:tab w:val="left" w:leader="dot" w:pos="8364"/>
        </w:tabs>
        <w:rPr>
          <w:rFonts w:cs="Arial"/>
          <w:b/>
          <w:szCs w:val="28"/>
        </w:rPr>
      </w:pPr>
      <w:r>
        <w:rPr>
          <w:rFonts w:cs="Arial"/>
          <w:b/>
          <w:sz w:val="22"/>
          <w:szCs w:val="22"/>
        </w:rPr>
        <w:t xml:space="preserve">Kindly provide the quotation for the following:  </w:t>
      </w:r>
      <w:r>
        <w:rPr>
          <w:rFonts w:cs="Arial"/>
          <w:b/>
          <w:szCs w:val="28"/>
        </w:rPr>
        <w:t>RFQ/OBP494/2024/25</w:t>
      </w:r>
    </w:p>
    <w:tbl>
      <w:tblPr>
        <w:tblW w:w="1023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8364"/>
        <w:gridCol w:w="1871"/>
      </w:tblGrid>
      <w:tr>
        <w:trPr>
          <w:trHeight w:val="524"/>
        </w:trPr>
        <w:tc>
          <w:tcPr>
            <w:tcW w:w="8364" w:type="dxa"/>
            <w:shd w:val="clear" w:color="auto" w:fill="auto"/>
          </w:tcPr>
          <w:p>
            <w:pPr>
              <w:pStyle w:val="BodyTextIndent"/>
              <w:tabs>
                <w:tab w:val="left" w:pos="6663"/>
                <w:tab w:val="left" w:leader="dot" w:pos="8364"/>
              </w:tabs>
              <w:ind w:left="331" w:firstLine="142"/>
              <w:jc w:val="center"/>
              <w:rPr>
                <w:rFonts w:cs="Arial"/>
                <w:b/>
                <w:sz w:val="22"/>
                <w:szCs w:val="22"/>
                <w:highlight w:val="lightGray"/>
              </w:rPr>
            </w:pPr>
            <w:r>
              <w:rPr>
                <w:rFonts w:cs="Arial"/>
                <w:b/>
                <w:sz w:val="28"/>
                <w:szCs w:val="28"/>
                <w:highlight w:val="lightGray"/>
              </w:rPr>
              <w:t xml:space="preserve">Compulsory Document Requirements</w:t>
            </w:r>
          </w:p>
        </w:tc>
        <w:tc>
          <w:tcPr>
            <w:tcW w:w="1871" w:type="dxa"/>
            <w:shd w:val="clear" w:color="auto" w:fill="auto"/>
          </w:tcPr>
          <w:p>
            <w:pPr>
              <w:pStyle w:val="BodyTextIndent"/>
              <w:tabs>
                <w:tab w:val="left" w:pos="6663"/>
                <w:tab w:val="left" w:leader="dot" w:pos="8364"/>
              </w:tabs>
              <w:ind w:left="0" w:firstLine="142"/>
              <w:jc w:val="center"/>
              <w:rPr>
                <w:rFonts w:cs="Arial"/>
                <w:b/>
                <w:sz w:val="22"/>
                <w:szCs w:val="22"/>
                <w:highlight w:val="lightGray"/>
              </w:rPr>
            </w:pPr>
            <w:r>
              <w:rPr>
                <w:rFonts w:cs="Arial"/>
                <w:b/>
                <w:sz w:val="22"/>
                <w:szCs w:val="22"/>
                <w:highlight w:val="lightGray"/>
              </w:rPr>
              <w:t>Yes/No</w:t>
            </w:r>
          </w:p>
        </w:tc>
      </w:tr>
      <w:tr>
        <w:trPr>
          <w:trHeight w:val="414"/>
        </w:trPr>
        <w:tc>
          <w:tcPr>
            <w:tcW w:w="8364" w:type="dxa"/>
            <w:shd w:val="clear" w:color="auto" w:fill="auto"/>
          </w:tcPr>
          <w:p>
            <w:pPr>
              <w:pStyle w:val="BodyTextIndent"/>
              <w:tabs>
                <w:tab w:val="left" w:pos="6663"/>
                <w:tab w:val="left" w:leader="dot" w:pos="8364"/>
              </w:tabs>
              <w:ind w:left="0"/>
              <w:rPr>
                <w:rFonts w:cs="Arial"/>
                <w:b/>
                <w:bCs/>
                <w:sz w:val="22"/>
                <w:szCs w:val="28"/>
              </w:rPr>
            </w:pPr>
            <w:r>
              <w:rPr>
                <w:rFonts w:cs="Arial"/>
                <w:color w:val="000000"/>
                <w:sz w:val="22"/>
                <w:szCs w:val="18"/>
                <w:lang w:bidi="en-US"/>
              </w:rPr>
              <w:t>CSD Report (With a Tax Compliant status that is current)</w:t>
            </w:r>
          </w:p>
        </w:tc>
        <w:tc>
          <w:tcPr>
            <w:tcW w:w="1871" w:type="dxa"/>
            <w:shd w:val="clear" w:color="auto" w:fill="auto"/>
          </w:tcPr>
          <w:p>
            <w:pPr>
              <w:pStyle w:val="BodyTextIndent"/>
              <w:tabs>
                <w:tab w:val="left" w:pos="6663"/>
                <w:tab w:val="left" w:leader="dot" w:pos="8364"/>
              </w:tabs>
              <w:ind w:left="0" w:firstLine="142"/>
              <w:rPr>
                <w:rFonts w:cs="Arial"/>
                <w:b/>
                <w:sz w:val="22"/>
                <w:szCs w:val="22"/>
              </w:rPr>
            </w:pPr>
          </w:p>
        </w:tc>
      </w:tr>
      <w:tr>
        <w:trPr>
          <w:trHeight w:val="414"/>
        </w:trPr>
        <w:tc>
          <w:tcPr>
            <w:tcW w:w="8364" w:type="dxa"/>
            <w:shd w:val="clear" w:color="auto" w:fill="auto"/>
          </w:tcPr>
          <w:p>
            <w:pPr>
              <w:pStyle w:val="BodyTextIndent"/>
              <w:tabs>
                <w:tab w:val="left" w:pos="6663"/>
                <w:tab w:val="left" w:leader="dot" w:pos="8364"/>
              </w:tabs>
              <w:ind w:left="0"/>
              <w:rPr>
                <w:rFonts w:cs="Arial"/>
                <w:b/>
                <w:bCs/>
                <w:sz w:val="22"/>
                <w:szCs w:val="28"/>
              </w:rPr>
            </w:pPr>
            <w:r>
              <w:rPr>
                <w:rFonts w:cs="Arial"/>
                <w:color w:val="000000"/>
                <w:sz w:val="22"/>
                <w:szCs w:val="18"/>
                <w:lang w:bidi="en-US"/>
              </w:rPr>
              <w:t>Declarations SBD4 (Completed, signed &amp; submitted)</w:t>
            </w:r>
          </w:p>
        </w:tc>
        <w:tc>
          <w:tcPr>
            <w:tcW w:w="1871" w:type="dxa"/>
            <w:shd w:val="clear" w:color="auto" w:fill="auto"/>
          </w:tcPr>
          <w:p>
            <w:pPr>
              <w:pStyle w:val="BodyTextIndent"/>
              <w:tabs>
                <w:tab w:val="left" w:pos="6663"/>
                <w:tab w:val="left" w:leader="dot" w:pos="8364"/>
              </w:tabs>
              <w:ind w:left="0" w:firstLine="142"/>
              <w:rPr>
                <w:rFonts w:cs="Arial"/>
                <w:b/>
                <w:sz w:val="22"/>
                <w:szCs w:val="22"/>
              </w:rPr>
            </w:pPr>
          </w:p>
        </w:tc>
      </w:tr>
    </w:tbl>
    <w:p>
      <w:pPr>
        <w:pStyle w:val="BodyTextIndent"/>
        <w:ind w:left="11" w:right="187"/>
        <w:rPr>
          <w:rFonts w:cs="Arial"/>
          <w:bCs/>
          <w:iCs/>
        </w:rPr>
      </w:pPr>
      <w:r>
        <w:rPr>
          <w:rFonts w:cs="Arial"/>
          <w:bCs/>
          <w:iCs/>
        </w:rPr>
        <w:t/>
      </w:r>
      <w:r>
        <w:rPr>
          <w:rFonts w:cs="Arial"/>
          <w:color w:val="000000"/>
          <w:shd w:val="clear" w:color="auto" w:fill="FFFFFF"/>
        </w:rPr>
        <w:t xml:space="preserve"/>
      </w:r>
      <w:r>
        <w:rPr>
          <w:rFonts w:cs="Arial"/>
          <w:bCs/>
          <w:iCs/>
        </w:rPr>
        <w:t/>
      </w:r>
    </w:p>
    <w:p>
      <w:pPr>
        <w:pStyle w:val="BodyTextIndent"/>
        <w:ind w:left="0" w:right="187"/>
        <w:rPr>
          <w:rFonts w:cs="Arial"/>
          <w:bCs/>
          <w:i/>
          <w:iCs/>
          <w:color w:val="FF0000"/>
        </w:rPr>
      </w:pPr>
      <w:r>
        <w:rPr>
          <w:rFonts w:cs="Arial"/>
          <w:bCs/>
          <w:i/>
          <w:iCs/>
          <w:color w:val="FF0000"/>
        </w:rPr>
        <w:t>Compulsory Sight Briefing Date: Jan 29 2025 11:00:00</w:t>
      </w:r>
    </w:p>
    <w:p>
      <w:pPr>
        <w:pStyle w:val="BodyTextIndent"/>
        <w:ind w:left="0" w:right="187"/>
        <w:rPr>
          <w:rFonts w:cs="Arial"/>
          <w:bCs/>
          <w:i/>
          <w:iCs/>
          <w:color w:val="FF0000"/>
        </w:rPr>
      </w:pPr>
      <w:r>
        <w:rPr>
          <w:rFonts w:cs="Arial"/>
          <w:bCs/>
          <w:i/>
          <w:iCs/>
          <w:color w:val="FF0000"/>
        </w:rPr>
        <w:t>Address: 100 Soutpan RdOnderstepoort, Pretoria, 0110</w:t>
      </w:r>
    </w:p>
    <w:p>
      <w:pPr>
        <w:pStyle w:val="BodyTextIndent"/>
        <w:ind w:left="11" w:right="187"/>
        <w:rPr>
          <w:rFonts w:cs="Arial"/>
          <w:b/>
          <w:bCs/>
          <w:iCs/>
        </w:rPr>
      </w:pPr>
    </w:p>
    <w:tbl>
      <w:tblPr>
        <w:tblW w:w="1020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0207"/>
      </w:tblGrid>
      <w:tr>
        <w:tc>
          <w:tcPr>
            <w:tcW w:w="10207" w:type="dxa"/>
            <w:shd w:val="clear" w:color="auto" w:fill="auto"/>
          </w:tcPr>
          <w:p>
            <w:pPr>
              <w:pStyle w:val="BodyTextIndent"/>
              <w:ind w:right="187"/>
              <w:jc w:val="center"/>
              <w:rPr>
                <w:b/>
                <w:bCs/>
                <w:sz w:val="48"/>
                <w:szCs w:val="48"/>
              </w:rPr>
            </w:pPr>
            <w:r>
              <w:rPr>
                <w:b/>
                <w:bCs/>
                <w:sz w:val="28"/>
                <w:szCs w:val="28"/>
                <w:highlight w:val="lightGray"/>
              </w:rPr>
              <w:t>Evaluation of Price and Preference</w:t>
            </w:r>
          </w:p>
          <w:p>
            <w:pPr>
              <w:pStyle w:val="Default"/>
              <w:jc w:val="center"/>
              <w:rPr>
                <w:sz w:val="20"/>
                <w:szCs w:val="20"/>
              </w:rPr>
            </w:pPr>
            <w:r>
              <w:rPr>
                <w:sz w:val="22"/>
                <w:szCs w:val="22"/>
              </w:rPr>
              <w:t>All Bids will be evaluated on a points system based on weighted average score for Price and Preference as per Preferential Procurement Framework Act of 2000 (Act 5 of 2000).</w:t>
            </w:r>
          </w:p>
        </w:tc>
      </w:tr>
    </w:tbl>
    <w:p>
      <w:pPr>
        <w:pStyle w:val="Default"/>
        <w:rPr>
          <w:sz w:val="20"/>
          <w:szCs w:val="20"/>
        </w:rPr>
      </w:pPr>
    </w:p>
    <w:tbl>
      <w:tblPr>
        <w:tblW w:w="1020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4820"/>
        <w:gridCol w:w="5387"/>
      </w:tblGrid>
      <w:tr>
        <w:trPr>
          <w:trHeight w:val="251"/>
        </w:trPr>
        <w:tc>
          <w:tcPr>
            <w:tcW w:w="10207" w:type="dxa"/>
            <w:gridSpan w:val="2"/>
            <w:shd w:val="clear" w:color="auto" w:fill="auto"/>
          </w:tcPr>
          <w:p>
            <w:pPr>
              <w:pStyle w:val="Default"/>
              <w:rPr>
                <w:b/>
                <w:bCs/>
                <w:sz w:val="20"/>
                <w:szCs w:val="20"/>
              </w:rPr>
            </w:pPr>
            <w:r>
              <w:rPr>
                <w:b/>
                <w:bCs/>
                <w:sz w:val="20"/>
                <w:szCs w:val="20"/>
              </w:rPr>
              <w:t xml:space="preserve">Preference Point allocation – 80/20 </w:t>
            </w:r>
          </w:p>
          <w:p>
            <w:pPr>
              <w:pStyle w:val="Default"/>
              <w:rPr>
                <w:sz w:val="20"/>
                <w:szCs w:val="20"/>
              </w:rPr>
            </w:pPr>
          </w:p>
        </w:tc>
      </w:tr>
      <w:tr>
        <w:trPr>
          <w:trHeight w:val="251"/>
        </w:trPr>
        <w:tc>
          <w:tcPr>
            <w:tcW w:w="4820" w:type="dxa"/>
            <w:shd w:val="clear" w:color="auto" w:fill="auto"/>
          </w:tcPr>
          <w:p>
            <w:pPr>
              <w:rPr>
                <w:b/>
                <w:bCs/>
                <w:sz w:val="20"/>
              </w:rPr>
            </w:pPr>
            <w:r>
              <w:rPr>
                <w:b/>
                <w:bCs/>
                <w:sz w:val="20"/>
              </w:rPr>
              <w:t xml:space="preserve">Price / Preference </w:t>
            </w:r>
          </w:p>
        </w:tc>
        <w:tc>
          <w:tcPr>
            <w:tcW w:w="5387" w:type="dxa"/>
            <w:shd w:val="clear" w:color="auto" w:fill="auto"/>
          </w:tcPr>
          <w:p>
            <w:pPr>
              <w:rPr>
                <w:b/>
                <w:bCs/>
                <w:sz w:val="20"/>
              </w:rPr>
            </w:pPr>
            <w:r>
              <w:rPr>
                <w:b/>
                <w:bCs/>
                <w:sz w:val="20"/>
              </w:rPr>
              <w:t xml:space="preserve">Weighting percentage </w:t>
            </w:r>
          </w:p>
        </w:tc>
      </w:tr>
      <w:tr>
        <w:trPr>
          <w:trHeight w:val="251"/>
        </w:trPr>
        <w:tc>
          <w:tcPr>
            <w:tcW w:w="4820" w:type="dxa"/>
            <w:shd w:val="clear" w:color="auto" w:fill="auto"/>
          </w:tcPr>
          <w:p>
            <w:r>
              <w:rPr>
                <w:b/>
                <w:bCs/>
                <w:sz w:val="20"/>
              </w:rPr>
              <w:t xml:space="preserve">Preference: </w:t>
            </w:r>
          </w:p>
        </w:tc>
        <w:tc>
          <w:tcPr>
            <w:tcW w:w="5387" w:type="dxa"/>
            <w:shd w:val="clear" w:color="auto" w:fill="auto"/>
          </w:tcPr>
          <w:p>
            <w:r>
              <w:rPr>
                <w:b/>
                <w:bCs/>
                <w:sz w:val="18"/>
                <w:szCs w:val="18"/>
              </w:rPr>
              <w:t xml:space="preserve">20% </w:t>
            </w:r>
          </w:p>
        </w:tc>
      </w:tr>
      <w:tr>
        <w:trPr>
          <w:trHeight w:val="263"/>
        </w:trPr>
        <w:tc>
          <w:tcPr>
            <w:tcW w:w="4820" w:type="dxa"/>
            <w:shd w:val="clear" w:color="auto" w:fill="auto"/>
          </w:tcPr>
          <w:p>
            <w:r>
              <w:rPr>
                <w:b/>
                <w:bCs/>
                <w:sz w:val="20"/>
              </w:rPr>
              <w:t xml:space="preserve">Price: </w:t>
            </w:r>
          </w:p>
        </w:tc>
        <w:tc>
          <w:tcPr>
            <w:tcW w:w="5387" w:type="dxa"/>
            <w:shd w:val="clear" w:color="auto" w:fill="auto"/>
          </w:tcPr>
          <w:p>
            <w:r>
              <w:rPr>
                <w:b/>
                <w:bCs/>
                <w:sz w:val="18"/>
                <w:szCs w:val="18"/>
              </w:rPr>
              <w:t xml:space="preserve">80 % </w:t>
            </w:r>
          </w:p>
        </w:tc>
      </w:tr>
      <w:tr>
        <w:trPr>
          <w:trHeight w:val="251"/>
        </w:trPr>
        <w:tc>
          <w:tcPr>
            <w:tcW w:w="4820" w:type="dxa"/>
            <w:shd w:val="clear" w:color="auto" w:fill="auto"/>
          </w:tcPr>
          <w:p>
            <w:r>
              <w:rPr>
                <w:b/>
                <w:bCs/>
                <w:sz w:val="20"/>
              </w:rPr>
              <w:t xml:space="preserve">Total must equal: </w:t>
            </w:r>
          </w:p>
        </w:tc>
        <w:tc>
          <w:tcPr>
            <w:tcW w:w="5387" w:type="dxa"/>
            <w:shd w:val="clear" w:color="auto" w:fill="auto"/>
          </w:tcPr>
          <w:p>
            <w:r>
              <w:rPr>
                <w:b/>
                <w:bCs/>
                <w:sz w:val="18"/>
                <w:szCs w:val="18"/>
              </w:rPr>
              <w:t xml:space="preserve">100% </w:t>
            </w:r>
          </w:p>
        </w:tc>
      </w:tr>
    </w:tbl>
    <w:p/>
    <w:tbl>
      <w:tblPr>
        <w:tblW w:w="1020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3377"/>
        <w:gridCol w:w="1443"/>
        <w:gridCol w:w="3686"/>
        <w:gridCol w:w="1701"/>
      </w:tblGrid>
      <w:tr>
        <w:tc>
          <w:tcPr>
            <w:tcW w:w="3377" w:type="dxa"/>
            <w:shd w:val="clear" w:color="auto" w:fill="auto"/>
          </w:tcPr>
          <w:p>
            <w:pPr>
              <w:rPr>
                <w:b/>
                <w:bCs/>
                <w:sz w:val="18"/>
                <w:szCs w:val="14"/>
              </w:rPr>
            </w:pPr>
            <w:r>
              <w:rPr>
                <w:b/>
                <w:bCs/>
                <w:sz w:val="18"/>
                <w:szCs w:val="14"/>
              </w:rPr>
              <w:t xml:space="preserve">OBP Onderstepoort Biological Products will award preference points as follows: </w:t>
            </w:r>
            <w:r>
              <w:rPr>
                <w:b/>
                <w:bCs/>
                <w:sz w:val="18"/>
                <w:szCs w:val="14"/>
                <w:highlight w:val="lightGray"/>
              </w:rPr>
              <w:t>Specific Goal</w:t>
            </w:r>
            <w:r>
              <w:rPr>
                <w:b/>
                <w:bCs/>
                <w:sz w:val="18"/>
                <w:szCs w:val="14"/>
              </w:rPr>
              <w:t xml:space="preserve"> </w:t>
            </w:r>
          </w:p>
          <w:p>
            <w:pPr>
              <w:rPr>
                <w:b/>
                <w:bCs/>
                <w:sz w:val="18"/>
                <w:szCs w:val="14"/>
              </w:rPr>
            </w:pPr>
          </w:p>
        </w:tc>
        <w:tc>
          <w:tcPr>
            <w:tcW w:w="1443" w:type="dxa"/>
            <w:shd w:val="clear" w:color="auto" w:fill="auto"/>
          </w:tcPr>
          <w:p>
            <w:pPr>
              <w:jc w:val="center"/>
              <w:rPr>
                <w:b/>
                <w:bCs/>
                <w:sz w:val="18"/>
                <w:szCs w:val="14"/>
                <w:highlight w:val="darkGray"/>
              </w:rPr>
            </w:pPr>
            <w:r>
              <w:rPr>
                <w:b/>
                <w:bCs/>
                <w:sz w:val="18"/>
                <w:szCs w:val="14"/>
                <w:highlight w:val="lightGray"/>
              </w:rPr>
              <w:t>Points</w:t>
            </w:r>
          </w:p>
        </w:tc>
        <w:tc>
          <w:tcPr>
            <w:tcW w:w="3686" w:type="dxa"/>
            <w:shd w:val="clear" w:color="auto" w:fill="auto"/>
          </w:tcPr>
          <w:p>
            <w:pPr>
              <w:jc w:val="center"/>
              <w:rPr>
                <w:b/>
                <w:bCs/>
                <w:sz w:val="18"/>
                <w:szCs w:val="14"/>
                <w:highlight w:val="darkGray"/>
              </w:rPr>
            </w:pPr>
            <w:r>
              <w:rPr>
                <w:b/>
                <w:bCs/>
                <w:sz w:val="18"/>
                <w:szCs w:val="14"/>
                <w:highlight w:val="lightGray"/>
              </w:rPr>
              <w:t>Evidence required</w:t>
            </w:r>
          </w:p>
        </w:tc>
        <w:tc>
          <w:tcPr>
            <w:tcW w:w="1701" w:type="dxa"/>
          </w:tcPr>
          <w:p>
            <w:pPr>
              <w:jc w:val="center"/>
              <w:rPr>
                <w:b/>
                <w:bCs/>
                <w:sz w:val="18"/>
                <w:szCs w:val="14"/>
              </w:rPr>
            </w:pPr>
            <w:r>
              <w:rPr>
                <w:rFonts w:cs="Arial"/>
                <w:b/>
                <w:bCs/>
                <w:sz w:val="22"/>
                <w:szCs w:val="22"/>
                <w:highlight w:val="lightGray"/>
              </w:rPr>
              <w:t>Yes/No</w:t>
            </w:r>
          </w:p>
        </w:tc>
      </w:tr>
      <w:tr>
        <w:tc>
          <w:tcPr>
            <w:tcW w:w="3377" w:type="dxa"/>
            <w:shd w:val="clear" w:color="auto" w:fill="auto"/>
          </w:tcPr>
          <w:p>
            <w:pPr>
              <w:rPr>
                <w:sz w:val="18"/>
                <w:szCs w:val="14"/>
              </w:rPr>
            </w:pPr>
            <w:r>
              <w:rPr>
                <w:sz w:val="18"/>
                <w:szCs w:val="14"/>
              </w:rPr>
              <w:t xml:space="preserve">Historically disadvantaged by unfair discrimination on the basis of Race </w:t>
            </w:r>
          </w:p>
        </w:tc>
        <w:tc>
          <w:tcPr>
            <w:tcW w:w="1443" w:type="dxa"/>
            <w:shd w:val="clear" w:color="auto" w:fill="auto"/>
          </w:tcPr>
          <w:p>
            <w:pPr>
              <w:jc w:val="center"/>
              <w:rPr>
                <w:sz w:val="18"/>
                <w:szCs w:val="14"/>
              </w:rPr>
            </w:pPr>
            <w:r>
              <w:rPr>
                <w:sz w:val="18"/>
                <w:szCs w:val="14"/>
              </w:rPr>
              <w:t>10</w:t>
            </w:r>
          </w:p>
        </w:tc>
        <w:tc>
          <w:tcPr>
            <w:tcW w:w="3686" w:type="dxa"/>
            <w:shd w:val="clear" w:color="auto" w:fill="auto"/>
          </w:tcPr>
          <w:p>
            <w:pPr>
              <w:rPr>
                <w:sz w:val="18"/>
                <w:szCs w:val="14"/>
              </w:rPr>
            </w:pPr>
            <w:r>
              <w:rPr>
                <w:sz w:val="18"/>
                <w:szCs w:val="14"/>
              </w:rPr>
              <w:t xml:space="preserve">A valid BBBEE Certificate showing at least 51% black ownership </w:t>
            </w:r>
          </w:p>
        </w:tc>
        <w:tc>
          <w:tcPr>
            <w:tcW w:w="1701" w:type="dxa"/>
          </w:tcPr>
          <w:p>
            <w:pPr>
              <w:rPr>
                <w:sz w:val="18"/>
                <w:szCs w:val="14"/>
              </w:rPr>
            </w:pPr>
          </w:p>
        </w:tc>
      </w:tr>
      <w:tr>
        <w:tc>
          <w:tcPr>
            <w:tcW w:w="3377" w:type="dxa"/>
            <w:shd w:val="clear" w:color="auto" w:fill="auto"/>
          </w:tcPr>
          <w:p>
            <w:pPr>
              <w:rPr>
                <w:sz w:val="18"/>
                <w:szCs w:val="14"/>
              </w:rPr>
            </w:pPr>
            <w:r>
              <w:rPr>
                <w:sz w:val="18"/>
                <w:szCs w:val="14"/>
              </w:rPr>
              <w:t xml:space="preserve">Historically disadvantaged by unfair discrimination on the basis of Gender (women) </w:t>
            </w:r>
          </w:p>
        </w:tc>
        <w:tc>
          <w:tcPr>
            <w:tcW w:w="1443" w:type="dxa"/>
            <w:shd w:val="clear" w:color="auto" w:fill="auto"/>
          </w:tcPr>
          <w:p>
            <w:pPr>
              <w:jc w:val="center"/>
              <w:rPr>
                <w:sz w:val="18"/>
                <w:szCs w:val="14"/>
              </w:rPr>
            </w:pPr>
            <w:r>
              <w:rPr>
                <w:sz w:val="18"/>
                <w:szCs w:val="14"/>
              </w:rPr>
              <w:t>8</w:t>
            </w:r>
          </w:p>
        </w:tc>
        <w:tc>
          <w:tcPr>
            <w:tcW w:w="3686" w:type="dxa"/>
            <w:shd w:val="clear" w:color="auto" w:fill="auto"/>
          </w:tcPr>
          <w:p>
            <w:pPr>
              <w:rPr>
                <w:sz w:val="18"/>
                <w:szCs w:val="14"/>
              </w:rPr>
            </w:pPr>
            <w:r>
              <w:rPr>
                <w:sz w:val="18"/>
                <w:szCs w:val="14"/>
              </w:rPr>
              <w:t xml:space="preserve">A valid BBBEE Certificate showing at least 30% women ownership </w:t>
            </w:r>
          </w:p>
        </w:tc>
        <w:tc>
          <w:tcPr>
            <w:tcW w:w="1701" w:type="dxa"/>
          </w:tcPr>
          <w:p>
            <w:pPr>
              <w:rPr>
                <w:sz w:val="18"/>
                <w:szCs w:val="14"/>
              </w:rPr>
            </w:pPr>
          </w:p>
        </w:tc>
      </w:tr>
      <w:tr>
        <w:tc>
          <w:tcPr>
            <w:tcW w:w="3377" w:type="dxa"/>
            <w:shd w:val="clear" w:color="auto" w:fill="auto"/>
          </w:tcPr>
          <w:p>
            <w:pPr>
              <w:rPr>
                <w:sz w:val="18"/>
                <w:szCs w:val="14"/>
              </w:rPr>
            </w:pPr>
            <w:r>
              <w:rPr>
                <w:sz w:val="18"/>
                <w:szCs w:val="14"/>
              </w:rPr>
              <w:t xml:space="preserve">Historically disadvantaged by unfair discrimination on the basis of disability </w:t>
            </w:r>
          </w:p>
        </w:tc>
        <w:tc>
          <w:tcPr>
            <w:tcW w:w="1443" w:type="dxa"/>
            <w:shd w:val="clear" w:color="auto" w:fill="auto"/>
          </w:tcPr>
          <w:p>
            <w:pPr>
              <w:jc w:val="center"/>
              <w:rPr>
                <w:sz w:val="18"/>
                <w:szCs w:val="14"/>
              </w:rPr>
            </w:pPr>
            <w:r>
              <w:rPr>
                <w:sz w:val="18"/>
                <w:szCs w:val="14"/>
              </w:rPr>
              <w:t>2</w:t>
            </w:r>
          </w:p>
        </w:tc>
        <w:tc>
          <w:tcPr>
            <w:tcW w:w="3686" w:type="dxa"/>
            <w:shd w:val="clear" w:color="auto" w:fill="auto"/>
          </w:tcPr>
          <w:p>
            <w:pPr>
              <w:rPr>
                <w:sz w:val="18"/>
                <w:szCs w:val="14"/>
              </w:rPr>
            </w:pPr>
            <w:r>
              <w:rPr>
                <w:sz w:val="18"/>
                <w:szCs w:val="14"/>
              </w:rPr>
              <w:t xml:space="preserve">A doctor’s note confirming disability, confirmation of disability from the Department of Labour, BEE certificate or equivalent confirmation. </w:t>
            </w:r>
          </w:p>
        </w:tc>
        <w:tc>
          <w:tcPr>
            <w:tcW w:w="1701" w:type="dxa"/>
          </w:tcPr>
          <w:p>
            <w:pPr>
              <w:rPr>
                <w:sz w:val="18"/>
                <w:szCs w:val="14"/>
              </w:rPr>
            </w:pPr>
          </w:p>
        </w:tc>
      </w:tr>
      <w:tr>
        <w:trPr>
          <w:trHeight w:val="73"/>
        </w:trPr>
        <w:tc>
          <w:tcPr>
            <w:tcW w:w="3377" w:type="dxa"/>
            <w:shd w:val="clear" w:color="auto" w:fill="auto"/>
          </w:tcPr>
          <w:p>
            <w:pPr>
              <w:rPr>
                <w:b/>
                <w:bCs/>
                <w:sz w:val="18"/>
                <w:szCs w:val="14"/>
              </w:rPr>
            </w:pPr>
            <w:r>
              <w:rPr>
                <w:b/>
                <w:bCs/>
                <w:sz w:val="18"/>
                <w:szCs w:val="14"/>
              </w:rPr>
              <w:t xml:space="preserve">Total points </w:t>
            </w:r>
          </w:p>
        </w:tc>
        <w:tc>
          <w:tcPr>
            <w:tcW w:w="1443" w:type="dxa"/>
            <w:shd w:val="clear" w:color="auto" w:fill="auto"/>
          </w:tcPr>
          <w:p>
            <w:pPr>
              <w:jc w:val="center"/>
              <w:rPr>
                <w:b/>
                <w:bCs/>
                <w:sz w:val="18"/>
                <w:szCs w:val="14"/>
              </w:rPr>
            </w:pPr>
            <w:r>
              <w:rPr>
                <w:b/>
                <w:bCs/>
                <w:sz w:val="18"/>
                <w:szCs w:val="14"/>
              </w:rPr>
              <w:t>20</w:t>
            </w:r>
          </w:p>
        </w:tc>
        <w:tc>
          <w:tcPr>
            <w:tcW w:w="3686" w:type="dxa"/>
            <w:shd w:val="clear" w:color="auto" w:fill="auto"/>
          </w:tcPr>
          <w:p>
            <w:pPr>
              <w:rPr>
                <w:sz w:val="18"/>
                <w:szCs w:val="14"/>
              </w:rPr>
            </w:pPr>
          </w:p>
        </w:tc>
        <w:tc>
          <w:tcPr>
            <w:tcW w:w="1701" w:type="dxa"/>
          </w:tcPr>
          <w:p>
            <w:pPr>
              <w:rPr>
                <w:sz w:val="18"/>
                <w:szCs w:val="14"/>
              </w:rPr>
            </w:pPr>
          </w:p>
        </w:tc>
      </w:tr>
    </w:tbl>
    <w:p>
      <w:pPr>
        <w:pStyle w:val="BodyTextIndent"/>
        <w:tabs>
          <w:tab w:val="left" w:pos="6663"/>
          <w:tab w:val="left" w:leader="dot" w:pos="8364"/>
        </w:tabs>
        <w:jc w:val="center"/>
        <w:rPr>
          <w:rFonts w:cs="Arial"/>
          <w:b/>
          <w:color w:val="FF0000"/>
          <w:sz w:val="22"/>
          <w:szCs w:val="22"/>
        </w:rPr>
      </w:pPr>
      <w:r>
        <w:rPr>
          <w:rFonts w:cs="Arial"/>
          <w:b/>
          <w:color w:val="FF0000"/>
          <w:sz w:val="22"/>
          <w:szCs w:val="22"/>
        </w:rPr>
        <w:lastRenderedPageBreak/>
        <w:t xml:space="preserve">NB: Please note that if any of the above requirements is not submitted with the quote it will be an immediate disqualification.</w:t>
      </w:r>
    </w:p>
    <w:tbl>
      <w:tblPr>
        <w:tblW w:w="10240" w:type="dxa"/>
        <w:tblInd w:w="-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0240"/>
      </w:tblGrid>
      <w:tr>
        <w:trPr>
          <w:trHeight w:val="656"/>
        </w:trPr>
        <w:tc>
          <w:tcPr>
            <w:tcW w:w="10240" w:type="dxa"/>
            <w:tcBorders>
              <w:top w:val="single" w:color="auto" w:sz="4" w:space="0"/>
              <w:left w:val="single" w:color="auto" w:sz="4" w:space="0"/>
              <w:bottom w:val="single" w:color="auto" w:sz="4" w:space="0"/>
              <w:right w:val="single" w:color="auto" w:sz="4" w:space="0"/>
            </w:tcBorders>
            <w:shd w:val="clear" w:color="auto" w:fill="auto"/>
            <w:noWrap/>
            <w:vAlign w:val="bottom"/>
          </w:tcPr>
          <w:p>
            <w:pPr>
              <w:pStyle w:val="BodyTextIndent"/>
              <w:ind w:left="0" w:right="603"/>
              <w:jc w:val="center"/>
              <w:rPr>
                <w:rFonts w:eastAsia="Calibri" w:cs="Arial"/>
                <w:b/>
                <w:bCs/>
                <w:iCs/>
                <w:caps/>
                <w:sz w:val="22"/>
                <w:szCs w:val="22"/>
                <w:lang w:val="en-GB"/>
              </w:rPr>
            </w:pPr>
            <w:r>
              <w:rPr>
                <w:rFonts w:eastAsia="Calibri" w:cs="Arial"/>
                <w:b/>
                <w:bCs/>
                <w:iCs/>
                <w:caps/>
                <w:sz w:val="22"/>
                <w:szCs w:val="22"/>
                <w:lang w:val="en-GB"/>
              </w:rPr>
              <w:t>To appoint a supplierto provide the following item/s or service as per scope below.</w:t>
            </w:r>
          </w:p>
        </w:tc>
      </w:tr>
    </w:tbl>
    <w:tbl>
      <w:tblPr>
        <w:tblStyle w:val="TableGrid"/>
        <w:tblW w:w="10348" w:type="dxa"/>
        <w:tblInd w:w="-714" w:type="dxa"/>
        <w:tblLook w:firstRow="1" w:lastRow="0" w:firstColumn="1" w:lastColumn="0" w:noHBand="0" w:noVBand="1" w:val="04A0"/>
      </w:tblPr>
      <w:tblGrid>
        <w:gridCol w:w="2577"/>
        <w:gridCol w:w="2759"/>
        <w:gridCol w:w="5012"/>
      </w:tblGrid>
      <w:tr>
        <w:tc>
          <w:tcPr>
            <w:tcW w:w="2269" w:type="dxa"/>
            <w:vAlign w:val="bottom"/>
          </w:tcPr>
          <w:p>
            <w:pPr>
              <w:jc w:val="both"/>
              <w:rPr>
                <w:rFonts w:cs="Arial"/>
                <w:b/>
                <w:color w:val="000000"/>
                <w:szCs w:val="24"/>
                <w:lang w:val="en-ZA" w:eastAsia="en-ZA"/>
              </w:rPr>
            </w:pPr>
            <w:r>
              <w:rPr>
                <w:rFonts w:cs="Arial"/>
                <w:b/>
                <w:color w:val="000000"/>
                <w:szCs w:val="24"/>
                <w:lang w:val="en-ZA" w:eastAsia="en-ZA"/>
              </w:rPr>
              <w:t>Quantity</w:t>
            </w:r>
          </w:p>
        </w:tc>
        <w:tc>
          <w:tcPr>
            <w:tcW w:w="2835" w:type="dxa"/>
            <w:vAlign w:val="bottom"/>
          </w:tcPr>
          <w:p>
            <w:pPr>
              <w:jc w:val="both"/>
              <w:rPr>
                <w:rFonts w:cs="Arial"/>
                <w:b/>
                <w:color w:val="000000"/>
                <w:szCs w:val="24"/>
                <w:lang w:val="en-ZA" w:eastAsia="en-ZA"/>
              </w:rPr>
            </w:pPr>
            <w:r>
              <w:rPr>
                <w:rFonts w:cs="Arial"/>
                <w:b/>
                <w:color w:val="000000"/>
                <w:szCs w:val="24"/>
                <w:lang w:val="en-ZA" w:eastAsia="en-ZA"/>
              </w:rPr>
              <w:t>Product/Item Code</w:t>
            </w:r>
          </w:p>
        </w:tc>
        <w:tc>
          <w:tcPr>
            <w:tcW w:w="5244" w:type="dxa"/>
            <w:vAlign w:val="bottom"/>
          </w:tcPr>
          <w:p>
            <w:pPr>
              <w:jc w:val="both"/>
              <w:rPr>
                <w:rFonts w:cs="Arial"/>
                <w:b/>
                <w:color w:val="000000"/>
                <w:szCs w:val="24"/>
                <w:lang w:val="en-ZA" w:eastAsia="en-ZA"/>
              </w:rPr>
            </w:pPr>
            <w:r>
              <w:rPr>
                <w:rFonts w:cs="Arial"/>
                <w:b/>
                <w:color w:val="000000"/>
                <w:szCs w:val="24"/>
                <w:lang w:val="en-ZA" w:eastAsia="en-ZA"/>
              </w:rPr>
              <w:t>Specification</w:t>
            </w:r>
          </w:p>
        </w:tc>
      </w:tr>
      <w:tr>
        <w:tc>
          <w:tcPr>
            <w:tcW w:w="2269" w:type="dxa"/>
          </w:tcPr>
          <w:p>
            <w:pPr>
              <w:rPr>
                <w:rFonts w:ascii="Helvetica" w:hAnsi="Helvetica"/>
                <w:b/>
                <w:color w:val="000000"/>
                <w:sz w:val="22"/>
                <w:szCs w:val="18"/>
                <w:shd w:val="clear" w:color="auto" w:fill="FFFFFF"/>
              </w:rPr>
            </w:pPr>
            <w:r>
              <w:rPr>
                <w:rFonts w:cs="Arial"/>
                <w:color w:val="000000"/>
                <w:sz w:val="22"/>
                <w:szCs w:val="18"/>
                <w:lang w:bidi="en-US"/>
              </w:rPr>
              <w:t xml:space="preserve">1 Each</w:t>
            </w:r>
          </w:p>
        </w:tc>
        <w:tc>
          <w:tcPr>
            <w:tcW w:w="2835" w:type="dxa"/>
          </w:tcPr>
          <w:p>
            <w:pPr>
              <w:rPr>
                <w:rFonts w:ascii="Helvetica" w:hAnsi="Helvetica"/>
                <w:b/>
                <w:color w:val="000000"/>
                <w:sz w:val="22"/>
                <w:szCs w:val="18"/>
                <w:shd w:val="clear" w:color="auto" w:fill="FFFFFF"/>
              </w:rPr>
            </w:pPr>
            <w:r>
              <w:rPr>
                <w:rFonts w:cs="Arial"/>
                <w:color w:val="000000"/>
                <w:sz w:val="22"/>
                <w:szCs w:val="18"/>
                <w:lang w:bidi="en-US"/>
              </w:rPr>
              <w:t>HOTWELL TANK Fabrication and installation</w:t>
            </w:r>
          </w:p>
        </w:tc>
        <w:tc>
          <w:tcPr>
            <w:tcW w:w="5244" w:type="dxa"/>
          </w:tcPr>
          <w:p>
            <w:pPr>
              <w:rPr>
                <w:rFonts w:ascii="Helvetica" w:hAnsi="Helvetica"/>
                <w:b/>
                <w:color w:val="000000"/>
                <w:sz w:val="22"/>
                <w:szCs w:val="18"/>
                <w:shd w:val="clear" w:color="auto" w:fill="FFFFFF"/>
              </w:rPr>
            </w:pPr>
            <w:r>
              <w:rPr>
                <w:rFonts w:cs="Arial"/>
                <w:color w:val="000000"/>
                <w:sz w:val="22"/>
                <w:szCs w:val="18"/>
                <w:lang w:bidi="en-US"/>
              </w:rPr>
              <w:t>HOTWELL TANK</w:t>
              <w:br/>
              <w:t>STEEL THICKNESS 8mm (mild steel)</w:t>
              <w:br/>
              <w:t>DIAMETER 2 m</w:t>
              <w:br/>
              <w:t>INSULTION 50mm (mineral wool) (gladding aluminum)</w:t>
              <w:br/>
              <w:t>LENGTH 6m</w:t>
              <w:br/>
              <w:t>WATER LEVEL GAUGE</w:t>
              <w:br/>
              <w:t>PRESSURE GAUGE</w:t>
              <w:br/>
              <w:t>MANHOLE 600mm X 600mm</w:t>
              <w:br/>
              <w:t>Connection holes to be measured during briefing and position</w:t>
            </w:r>
          </w:p>
        </w:tc>
      </w:tr>
    </w:tbl>
    <w:p>
      <w:pPr>
        <w:rPr>
          <w:rFonts w:ascii="Helvetica" w:hAnsi="Helvetica"/>
          <w:b/>
          <w:color w:val="000000"/>
          <w:szCs w:val="18"/>
          <w:shd w:val="clear" w:color="auto" w:fill="FFFFFF"/>
        </w:rPr>
      </w:pPr>
    </w:p>
    <w:tbl>
      <w:tblPr>
        <w:tblW w:w="10359" w:type="dxa"/>
        <w:tblInd w:w="-7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0359"/>
      </w:tblGrid>
      <w:tr>
        <w:trPr>
          <w:trHeight w:val="656"/>
        </w:trPr>
        <w:tc>
          <w:tcPr>
            <w:tcW w:w="10359" w:type="dxa"/>
            <w:tcBorders>
              <w:top w:val="single" w:color="auto" w:sz="4" w:space="0"/>
              <w:left w:val="single" w:color="auto" w:sz="4" w:space="0"/>
              <w:bottom w:val="single" w:color="auto" w:sz="4" w:space="0"/>
              <w:right w:val="single" w:color="auto" w:sz="8" w:space="0"/>
            </w:tcBorders>
            <w:shd w:val="clear" w:color="auto" w:fill="auto"/>
            <w:noWrap/>
            <w:vAlign w:val="bottom"/>
          </w:tcPr>
          <w:p>
            <w:pPr>
              <w:tabs>
                <w:tab w:val="left" w:pos="6663"/>
                <w:tab w:val="left" w:leader="dot" w:pos="8364"/>
              </w:tabs>
              <w:spacing w:line="360" w:lineRule="auto"/>
              <w:jc w:val="both"/>
              <w:rPr>
                <w:szCs w:val="24"/>
              </w:rPr>
            </w:pPr>
            <w:r>
              <w:rPr>
                <w:rFonts w:cs="Arial"/>
                <w:b/>
                <w:bCs/>
                <w:szCs w:val="24"/>
              </w:rPr>
              <w:t xml:space="preserve">Requirements from the supplier (To be used to select the contractor)  </w:t>
            </w:r>
          </w:p>
          <w:p>
            <w:pPr>
              <w:numPr>
                <w:ilvl w:val="0"/>
                <w:numId w:val="48"/>
              </w:numPr>
              <w:spacing w:after="160" w:line="360" w:lineRule="auto"/>
              <w:ind w:right="-578"/>
              <w:contextualSpacing/>
              <w:jc w:val="both"/>
              <w:rPr>
                <w:rFonts w:ascii="Arial Narrow" w:hAnsi="Arial Narrow"/>
                <w:b/>
                <w:sz w:val="20"/>
                <w:lang w:val="en-GB"/>
              </w:rPr>
            </w:pPr>
            <w:r>
              <w:rPr>
                <w:b w:val="false"/>
                <w:i w:val="false"/>
                <w:color w:val="000000"/>
              </w:rPr>
              <w:t>Requirements from SCM department:</w:t>
            </w:r>
          </w:p>
          <w:p>
            <w:pPr>
              <w:spacing w:after="160" w:line="360" w:lineRule="auto"/>
              <w:ind w:left="1276"/>
              <w:contextualSpacing/>
              <w:jc w:val="both"/>
              <w:rPr>
                <w:rFonts w:ascii="Arial Narrow" w:hAnsi="Arial Narrow"/>
                <w:b/>
                <w:sz w:val="20"/>
                <w:lang w:val="en-GB"/>
              </w:rPr>
            </w:pPr>
            <w:r>
              <w:rPr>
                <w:b w:val="false"/>
                <w:i w:val="false"/>
                <w:color w:val="000000"/>
              </w:rPr>
              <w:t xml:space="preserve">·            All bidders MUST register their company (in advance) on the NEW OBP's E-Procurement portal, the link can be found on the official OBP website under supply chain.</w:t>
            </w:r>
          </w:p>
          <w:p>
            <w:pPr>
              <w:spacing w:after="160" w:line="360" w:lineRule="auto"/>
              <w:ind w:left="1276"/>
              <w:contextualSpacing/>
              <w:jc w:val="both"/>
              <w:rPr>
                <w:rFonts w:ascii="Arial Narrow" w:hAnsi="Arial Narrow"/>
                <w:b/>
                <w:sz w:val="20"/>
                <w:lang w:val="en-GB"/>
              </w:rPr>
            </w:pPr>
            <w:r>
              <w:rPr>
                <w:b w:val="false"/>
                <w:i w:val="false"/>
                <w:color w:val="000000"/>
              </w:rPr>
              <w:t xml:space="preserve">·            Once bidders account registration is approved by the OBP Supply Chain, login credentials will be supplied, whereby bidders will be able to login and apply for opportunities.</w:t>
            </w:r>
          </w:p>
          <w:p>
            <w:pPr>
              <w:spacing w:after="160" w:line="360" w:lineRule="auto"/>
              <w:ind w:left="1276"/>
              <w:contextualSpacing/>
              <w:jc w:val="both"/>
              <w:rPr>
                <w:rFonts w:ascii="Arial Narrow" w:hAnsi="Arial Narrow"/>
                <w:b/>
                <w:sz w:val="20"/>
                <w:lang w:val="en-GB"/>
              </w:rPr>
            </w:pPr>
            <w:r>
              <w:rPr>
                <w:b w:val="false"/>
                <w:i w:val="false"/>
                <w:color w:val="000000"/>
              </w:rPr>
              <w:t xml:space="preserve">·            All open opportunities will reflect on the portal for bidders to part take in.</w:t>
            </w:r>
          </w:p>
          <w:p>
            <w:pPr>
              <w:spacing w:after="160" w:line="360" w:lineRule="auto"/>
              <w:ind w:left="1276"/>
              <w:contextualSpacing/>
              <w:jc w:val="both"/>
              <w:rPr>
                <w:rFonts w:ascii="Arial Narrow" w:hAnsi="Arial Narrow"/>
                <w:b/>
                <w:sz w:val="20"/>
                <w:lang w:val="en-GB"/>
              </w:rPr>
            </w:pPr>
            <w:r>
              <w:rPr>
                <w:b w:val="false"/>
                <w:i w:val="false"/>
                <w:color w:val="000000"/>
              </w:rPr>
              <w:t xml:space="preserve">·            All required company documents, proposed submissions or additional requirements MUST be uploaded wit you bid application.</w:t>
            </w:r>
          </w:p>
          <w:p>
            <w:pPr>
              <w:spacing w:after="160" w:line="360" w:lineRule="auto"/>
              <w:ind w:left="1276"/>
              <w:contextualSpacing/>
              <w:jc w:val="both"/>
              <w:rPr>
                <w:rFonts w:ascii="Arial Narrow" w:hAnsi="Arial Narrow"/>
                <w:b/>
                <w:sz w:val="20"/>
                <w:lang w:val="en-GB"/>
              </w:rPr>
            </w:pPr>
            <w:r>
              <w:rPr>
                <w:b w:val="false"/>
                <w:i w:val="false"/>
                <w:color w:val="000000"/>
              </w:rPr>
              <w:t xml:space="preserve">·            Any additional questions or Queries can be directed via email (</w:t>
            </w:r>
            <w:hyperlink r:id="rId14">
              <w:r>
                <w:rPr>
                  <w:rFonts w:ascii="Times New Roman"/>
                  <w:b w:val="false"/>
                  <w:i w:val="false"/>
                  <w:color w:val="0000ff"/>
                  <w:sz w:val="20"/>
                  <w:u w:val="single"/>
                </w:rPr>
                <w:t/>
              </w:r>
              <w:r>
                <w:rPr>
                  <w:rFonts w:ascii="Arial"/>
                  <w:b w:val="false"/>
                  <w:i w:val="false"/>
                  <w:color w:val="0000ff"/>
                  <w:sz w:val="20"/>
                </w:rPr>
                <w:t>purchasing@obpvaccines.co.za</w:t>
              </w:r>
            </w:hyperlink>
            <w:r>
              <w:rPr>
                <w:b w:val="false"/>
                <w:i w:val="false"/>
                <w:color w:val="000000"/>
              </w:rPr>
              <w:t>) or telephone (012 522 1500), note NO SUBMISSIONS WILL BE ACCEPTED via EMAIL.</w:t>
            </w:r>
          </w:p>
          <w:p>
            <w:pPr>
              <w:spacing w:after="160" w:line="360" w:lineRule="auto"/>
              <w:ind w:left="1276"/>
              <w:contextualSpacing/>
              <w:jc w:val="both"/>
              <w:rPr>
                <w:rFonts w:ascii="Arial Narrow" w:hAnsi="Arial Narrow"/>
                <w:b/>
                <w:sz w:val="20"/>
                <w:lang w:val="en-GB"/>
              </w:rPr>
            </w:pPr>
            <w:r>
              <w:rPr>
                <w:b w:val="false"/>
                <w:i w:val="false"/>
                <w:color w:val="000000"/>
              </w:rPr>
              <w:t xml:space="preserve">·            OBP reserves the right to cancel or re-advertise RFQ's (Request for quotes).</w:t>
            </w:r>
          </w:p>
        </w:tc>
      </w:tr>
    </w:tbl>
    <w:p/>
    <w:p>
      <w:pPr>
        <w:rPr>
          <w:b/>
          <w:bCs/>
          <w:sz w:val="28"/>
          <w:szCs w:val="28"/>
        </w:rPr>
      </w:pPr>
      <w:r>
        <w:rPr>
          <w:b/>
          <w:bCs/>
          <w:sz w:val="28"/>
          <w:szCs w:val="28"/>
        </w:rPr>
        <w:t>Government Procurement: all quotations of goods and services are subject to the General conditions of Contract July 2010</w:t>
      </w:r>
    </w:p>
    <w:p>
      <w:pPr>
        <w:rPr>
          <w:b/>
          <w:bCs/>
          <w:sz w:val="28"/>
          <w:szCs w:val="28"/>
        </w:rPr>
      </w:pPr>
    </w:p>
    <w:p>
      <w:pPr>
        <w:rPr>
          <w:vanish/>
        </w:rPr>
      </w:pPr>
    </w:p>
    <w:p>
      <w:pPr>
        <w:tabs>
          <w:tab w:val="left" w:pos="7363"/>
          <w:tab w:val="center" w:pos="10530"/>
        </w:tabs>
        <w:jc w:val="right"/>
        <w:rPr>
          <w:rFonts w:ascii="Arial Narrow" w:hAnsi="Arial Narrow"/>
          <w:b/>
          <w:sz w:val="20"/>
          <w:lang w:val="en-GB"/>
        </w:rPr>
      </w:pPr>
      <w:r>
        <w:rPr>
          <w:rFonts w:ascii="Arial Narrow" w:hAnsi="Arial Narrow"/>
          <w:b/>
          <w:sz w:val="20"/>
          <w:lang w:val="en-GB"/>
        </w:rPr>
        <w:t>SBD 4</w:t>
      </w:r>
    </w:p>
    <w:p>
      <w:pPr>
        <w:widowControl w:val="false"/>
        <w:tabs>
          <w:tab w:val="left" w:pos="7363"/>
          <w:tab w:val="center" w:pos="10530"/>
        </w:tabs>
        <w:jc w:val="center"/>
        <w:rPr>
          <w:rFonts w:cs="Arial"/>
          <w:b/>
          <w:snapToGrid w:val="false"/>
          <w:sz w:val="28"/>
          <w:lang w:val="en-GB"/>
        </w:rPr>
      </w:pPr>
      <w:r>
        <w:rPr>
          <w:rFonts w:cs="Arial"/>
          <w:b/>
          <w:snapToGrid w:val="false"/>
          <w:sz w:val="28"/>
          <w:lang w:val="en-GB"/>
        </w:rPr>
        <w:t>BIDDER’S DISCLOSURE</w:t>
      </w:r>
    </w:p>
    <w:p>
      <w:pPr>
        <w:widowControl w:val="false"/>
        <w:tabs>
          <w:tab w:val="left" w:pos="7363"/>
          <w:tab w:val="center" w:pos="10530"/>
        </w:tabs>
        <w:jc w:val="both"/>
        <w:rPr>
          <w:rFonts w:cs="Arial"/>
          <w:snapToGrid w:val="false"/>
          <w:lang w:val="en-GB"/>
        </w:rPr>
      </w:pPr>
    </w:p>
    <w:p>
      <w:pPr>
        <w:widowControl w:val="false"/>
        <w:numPr>
          <w:ilvl w:val="0"/>
          <w:numId w:val="1"/>
        </w:numPr>
        <w:ind w:left="-142" w:right="187" w:hanging="567"/>
        <w:jc w:val="both"/>
        <w:rPr>
          <w:rFonts w:cs="Arial"/>
          <w:b/>
          <w:snapToGrid w:val="false"/>
          <w:sz w:val="22"/>
          <w:szCs w:val="18"/>
          <w:lang w:val="en-GB"/>
        </w:rPr>
      </w:pPr>
      <w:r>
        <w:rPr>
          <w:rFonts w:cs="Arial"/>
          <w:b/>
          <w:snapToGrid w:val="false"/>
          <w:sz w:val="22"/>
          <w:szCs w:val="18"/>
          <w:lang w:val="en-GB"/>
        </w:rPr>
        <w:t>PURPOSE OF THE FORM</w:t>
      </w:r>
    </w:p>
    <w:p>
      <w:pPr>
        <w:widowControl w:val="false"/>
        <w:ind w:left="-142" w:right="187"/>
        <w:jc w:val="both"/>
        <w:rPr>
          <w:rFonts w:cs="Arial"/>
          <w:snapToGrid w:val="false"/>
          <w:sz w:val="22"/>
          <w:szCs w:val="18"/>
          <w:lang w:val="en-GB"/>
        </w:rPr>
      </w:pPr>
      <w:r>
        <w:rPr>
          <w:rFonts w:cs="Arial"/>
          <w:snapToGrid w:val="false"/>
          <w:sz w:val="22"/>
          <w:szCs w:val="18"/>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pPr>
        <w:widowControl w:val="false"/>
        <w:ind w:left="-142"/>
        <w:jc w:val="both"/>
        <w:rPr>
          <w:rFonts w:cs="Arial"/>
          <w:snapToGrid w:val="false"/>
          <w:sz w:val="22"/>
          <w:szCs w:val="18"/>
          <w:lang w:val="en-GB"/>
        </w:rPr>
      </w:pPr>
    </w:p>
    <w:p>
      <w:pPr>
        <w:widowControl w:val="false"/>
        <w:ind w:left="-142" w:right="187"/>
        <w:jc w:val="both"/>
        <w:rPr>
          <w:rFonts w:cs="Arial"/>
          <w:snapToGrid w:val="false"/>
          <w:sz w:val="22"/>
          <w:szCs w:val="18"/>
          <w:lang w:val="en-GB"/>
        </w:rPr>
      </w:pPr>
      <w:r>
        <w:rPr>
          <w:rFonts w:cs="Arial"/>
          <w:snapToGrid w:val="false"/>
          <w:sz w:val="22"/>
          <w:szCs w:val="18"/>
          <w:lang w:val="en-GB"/>
        </w:rPr>
        <w:t xml:space="preserve">Where a person/s are listed in the Register for Tender Defaulters and / or the List of Restricted Suppliers, that person will automatically be disqualified from the bid process. </w:t>
      </w:r>
    </w:p>
    <w:p>
      <w:pPr>
        <w:widowControl w:val="false"/>
        <w:tabs>
          <w:tab w:val="left" w:pos="-1440"/>
          <w:tab w:val="left" w:pos="-720"/>
          <w:tab w:val="left" w:pos="1123"/>
          <w:tab w:val="left" w:pos="2246"/>
          <w:tab w:val="left" w:pos="7363"/>
        </w:tabs>
        <w:ind w:left="-142" w:right="187"/>
        <w:jc w:val="both"/>
        <w:rPr>
          <w:rFonts w:cs="Arial"/>
          <w:snapToGrid w:val="false"/>
          <w:sz w:val="22"/>
          <w:szCs w:val="18"/>
          <w:lang w:val="en-GB"/>
        </w:rPr>
      </w:pPr>
    </w:p>
    <w:p>
      <w:pPr>
        <w:widowControl w:val="false"/>
        <w:numPr>
          <w:ilvl w:val="0"/>
          <w:numId w:val="1"/>
        </w:numPr>
        <w:tabs>
          <w:tab w:val="left" w:pos="-963"/>
          <w:tab w:val="left" w:pos="-720"/>
        </w:tabs>
        <w:ind w:left="-142" w:right="187" w:hanging="425"/>
        <w:jc w:val="both"/>
        <w:rPr>
          <w:rFonts w:cs="Arial"/>
          <w:b/>
          <w:snapToGrid w:val="false"/>
          <w:szCs w:val="24"/>
          <w:lang w:val="en-GB"/>
        </w:rPr>
      </w:pPr>
      <w:r>
        <w:rPr>
          <w:rFonts w:cs="Arial"/>
          <w:b/>
          <w:snapToGrid w:val="false"/>
          <w:szCs w:val="24"/>
          <w:lang w:val="en-GB"/>
        </w:rPr>
        <w:t>Bidder’s declaration</w:t>
      </w:r>
    </w:p>
    <w:p>
      <w:pPr>
        <w:widowControl w:val="false"/>
        <w:tabs>
          <w:tab w:val="left" w:pos="-963"/>
          <w:tab w:val="left" w:pos="-720"/>
        </w:tabs>
        <w:ind w:left="426" w:right="187" w:hanging="568"/>
        <w:jc w:val="both"/>
        <w:rPr>
          <w:rFonts w:cs="Arial"/>
          <w:snapToGrid w:val="false"/>
          <w:sz w:val="22"/>
          <w:szCs w:val="18"/>
          <w:lang w:val="en-GB"/>
        </w:rPr>
      </w:pPr>
      <w:r>
        <w:rPr>
          <w:rFonts w:cs="Arial"/>
          <w:snapToGrid w:val="false"/>
          <w:sz w:val="22"/>
          <w:szCs w:val="18"/>
          <w:lang w:val="en-GB"/>
        </w:rPr>
        <w:t xml:space="preserve">2.1 </w:t>
      </w:r>
      <w:r>
        <w:rPr>
          <w:rFonts w:cs="Arial"/>
          <w:snapToGrid w:val="false"/>
          <w:sz w:val="22"/>
          <w:szCs w:val="18"/>
          <w:lang w:val="en-GB"/>
        </w:rPr>
        <w:tab/>
        <w:t>Is the bidder, or any of its directors / trustees / shareholders / members / partners or any person having a controlling interest</w:t>
      </w:r>
      <w:r>
        <w:rPr>
          <w:rFonts w:cs="Arial"/>
          <w:snapToGrid w:val="false"/>
          <w:sz w:val="22"/>
          <w:szCs w:val="18"/>
          <w:lang w:val="en-GB"/>
        </w:rPr>
        <w:footnoteReference w:id="1"/>
      </w:r>
      <w:r>
        <w:rPr>
          <w:rFonts w:cs="Arial"/>
          <w:snapToGrid w:val="false"/>
          <w:sz w:val="22"/>
          <w:szCs w:val="18"/>
          <w:lang w:val="en-GB"/>
        </w:rPr>
        <w:t xml:space="preserve"> in the enterprise, </w:t>
      </w:r>
    </w:p>
    <w:p>
      <w:pPr>
        <w:widowControl w:val="false"/>
        <w:tabs>
          <w:tab w:val="left" w:pos="-963"/>
          <w:tab w:val="left" w:pos="-720"/>
        </w:tabs>
        <w:ind w:left="426" w:right="187" w:hanging="568"/>
        <w:jc w:val="both"/>
        <w:rPr>
          <w:rFonts w:cs="Arial"/>
          <w:b/>
          <w:snapToGrid w:val="false"/>
          <w:sz w:val="22"/>
          <w:szCs w:val="18"/>
          <w:lang w:val="en-GB"/>
        </w:rPr>
      </w:pPr>
      <w:r>
        <w:rPr>
          <w:rFonts w:cs="Arial"/>
          <w:snapToGrid w:val="false"/>
          <w:sz w:val="22"/>
          <w:szCs w:val="18"/>
          <w:lang w:val="en-GB"/>
        </w:rPr>
        <w:tab/>
      </w:r>
      <w:r>
        <w:rPr>
          <w:rFonts w:cs="Arial"/>
          <w:snapToGrid w:val="false"/>
          <w:sz w:val="22"/>
          <w:szCs w:val="18"/>
          <w:lang w:val="en-GB"/>
        </w:rPr>
        <w:t xml:space="preserve">employed by the state?</w:t>
      </w:r>
      <w:r>
        <w:rPr>
          <w:rFonts w:cs="Arial"/>
          <w:snapToGrid w:val="false"/>
          <w:sz w:val="22"/>
          <w:szCs w:val="18"/>
          <w:lang w:val="en-GB"/>
        </w:rPr>
        <w:tab/>
      </w:r>
      <w:r>
        <w:rPr>
          <w:rFonts w:cs="Arial"/>
          <w:snapToGrid w:val="false"/>
          <w:sz w:val="22"/>
          <w:szCs w:val="18"/>
          <w:lang w:val="en-GB"/>
        </w:rPr>
        <w:tab/>
      </w:r>
      <w:r>
        <w:rPr>
          <w:rFonts w:cs="Arial"/>
          <w:snapToGrid w:val="false"/>
          <w:sz w:val="22"/>
          <w:szCs w:val="18"/>
          <w:lang w:val="en-GB"/>
        </w:rPr>
        <w:tab/>
      </w:r>
      <w:r>
        <w:rPr>
          <w:rFonts w:cs="Arial"/>
          <w:snapToGrid w:val="false"/>
          <w:sz w:val="22"/>
          <w:szCs w:val="18"/>
          <w:lang w:val="en-GB"/>
        </w:rPr>
        <w:tab/>
      </w:r>
      <w:r>
        <w:rPr>
          <w:rFonts w:cs="Arial"/>
          <w:snapToGrid w:val="false"/>
          <w:sz w:val="22"/>
          <w:szCs w:val="18"/>
          <w:lang w:val="en-GB"/>
        </w:rPr>
        <w:t xml:space="preserve"> </w:t>
      </w:r>
      <w:r>
        <w:rPr>
          <w:rFonts w:cs="Arial"/>
          <w:b/>
          <w:snapToGrid w:val="false"/>
          <w:sz w:val="22"/>
          <w:szCs w:val="18"/>
          <w:lang w:val="en-GB"/>
        </w:rPr>
        <w:t>YES/NO</w:t>
      </w:r>
    </w:p>
    <w:p>
      <w:pPr>
        <w:widowControl w:val="false"/>
        <w:tabs>
          <w:tab w:val="left" w:pos="-963"/>
          <w:tab w:val="left" w:pos="-720"/>
        </w:tabs>
        <w:ind w:left="-142" w:right="187"/>
        <w:jc w:val="both"/>
        <w:rPr>
          <w:rFonts w:cs="Arial"/>
          <w:snapToGrid w:val="false"/>
          <w:sz w:val="22"/>
          <w:szCs w:val="18"/>
          <w:lang w:val="en-GB"/>
        </w:rPr>
      </w:pPr>
      <w:r>
        <w:rPr>
          <w:rFonts w:cs="Arial"/>
          <w:snapToGrid w:val="false"/>
          <w:sz w:val="22"/>
          <w:szCs w:val="18"/>
          <w:lang w:val="en-GB"/>
        </w:rPr>
        <w:tab/>
      </w:r>
    </w:p>
    <w:p>
      <w:pPr>
        <w:widowControl w:val="false"/>
        <w:tabs>
          <w:tab w:val="left" w:pos="-963"/>
          <w:tab w:val="left" w:pos="-720"/>
        </w:tabs>
        <w:ind w:left="567" w:right="187" w:hanging="709"/>
        <w:jc w:val="both"/>
        <w:rPr>
          <w:rFonts w:cs="Arial"/>
          <w:snapToGrid w:val="false"/>
          <w:sz w:val="22"/>
          <w:szCs w:val="18"/>
          <w:lang w:val="en-GB"/>
        </w:rPr>
      </w:pPr>
      <w:r>
        <w:rPr>
          <w:rFonts w:cs="Arial"/>
          <w:snapToGrid w:val="false"/>
          <w:sz w:val="22"/>
          <w:szCs w:val="18"/>
          <w:lang w:val="en-GB"/>
        </w:rPr>
        <w:t>2.1.1</w:t>
      </w:r>
      <w:r>
        <w:rPr>
          <w:rFonts w:cs="Arial"/>
          <w:snapToGrid w:val="false"/>
          <w:sz w:val="22"/>
          <w:szCs w:val="18"/>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pPr>
        <w:widowControl w:val="false"/>
        <w:tabs>
          <w:tab w:val="left" w:pos="-963"/>
          <w:tab w:val="left" w:pos="-720"/>
        </w:tabs>
        <w:ind w:left="-142"/>
        <w:jc w:val="both"/>
        <w:rPr>
          <w:rFonts w:cs="Arial"/>
          <w:snapToGrid w:val="false"/>
          <w:lang w:val="en-GB"/>
        </w:rPr>
      </w:pPr>
    </w:p>
    <w:tbl>
      <w:tblPr>
        <w:tblpPr w:leftFromText="180" w:rightFromText="180" w:vertAnchor="text" w:horzAnchor="page" w:tblpX="2306" w:tblpY="96"/>
        <w:tblW w:w="8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570"/>
        <w:gridCol w:w="2605"/>
        <w:gridCol w:w="3297"/>
      </w:tblGrid>
      <w:tr>
        <w:trPr>
          <w:trHeight w:val="1188"/>
        </w:trPr>
        <w:tc>
          <w:tcPr>
            <w:tcW w:w="2570" w:type="dxa"/>
            <w:shd w:val="clear" w:color="auto" w:fill="auto"/>
          </w:tcPr>
          <w:p>
            <w:pPr>
              <w:widowControl w:val="false"/>
              <w:ind w:left="-142"/>
              <w:jc w:val="both"/>
              <w:rPr>
                <w:rFonts w:cs="Arial"/>
                <w:b/>
                <w:snapToGrid w:val="false"/>
                <w:sz w:val="22"/>
                <w:szCs w:val="22"/>
                <w:lang w:val="en-GB"/>
              </w:rPr>
            </w:pPr>
            <w:r>
              <w:rPr>
                <w:rFonts w:cs="Arial"/>
                <w:b/>
                <w:snapToGrid w:val="false"/>
                <w:sz w:val="22"/>
                <w:szCs w:val="22"/>
                <w:lang w:val="en-GB"/>
              </w:rPr>
              <w:t>Full Name</w:t>
            </w:r>
          </w:p>
        </w:tc>
        <w:tc>
          <w:tcPr>
            <w:tcW w:w="2605" w:type="dxa"/>
            <w:shd w:val="clear" w:color="auto" w:fill="auto"/>
          </w:tcPr>
          <w:p>
            <w:pPr>
              <w:widowControl w:val="false"/>
              <w:ind w:left="-142"/>
              <w:jc w:val="both"/>
              <w:rPr>
                <w:rFonts w:cs="Arial"/>
                <w:b/>
                <w:snapToGrid w:val="false"/>
                <w:sz w:val="22"/>
                <w:szCs w:val="22"/>
                <w:lang w:val="en-GB"/>
              </w:rPr>
            </w:pPr>
            <w:r>
              <w:rPr>
                <w:rFonts w:cs="Arial"/>
                <w:b/>
                <w:snapToGrid w:val="false"/>
                <w:sz w:val="22"/>
                <w:szCs w:val="22"/>
                <w:lang w:val="en-GB"/>
              </w:rPr>
              <w:t>Identity Number</w:t>
            </w:r>
          </w:p>
        </w:tc>
        <w:tc>
          <w:tcPr>
            <w:tcW w:w="3297" w:type="dxa"/>
          </w:tcPr>
          <w:p>
            <w:pPr>
              <w:widowControl w:val="false"/>
              <w:ind w:left="-142"/>
              <w:jc w:val="both"/>
              <w:rPr>
                <w:rFonts w:cs="Arial"/>
                <w:b/>
                <w:snapToGrid w:val="false"/>
                <w:sz w:val="22"/>
                <w:szCs w:val="22"/>
                <w:lang w:val="en-GB"/>
              </w:rPr>
            </w:pPr>
            <w:r>
              <w:rPr>
                <w:rFonts w:cs="Arial"/>
                <w:b/>
                <w:snapToGrid w:val="false"/>
                <w:sz w:val="22"/>
                <w:szCs w:val="22"/>
                <w:lang w:val="en-GB"/>
              </w:rPr>
              <w:t>Name of State institution</w:t>
            </w:r>
          </w:p>
        </w:tc>
      </w:tr>
      <w:tr>
        <w:trPr>
          <w:trHeight w:val="239"/>
        </w:trPr>
        <w:tc>
          <w:tcPr>
            <w:tcW w:w="2570" w:type="dxa"/>
            <w:shd w:val="clear" w:color="auto" w:fill="auto"/>
          </w:tcPr>
          <w:p>
            <w:pPr>
              <w:widowControl w:val="false"/>
              <w:ind w:left="-142"/>
              <w:jc w:val="both"/>
              <w:rPr>
                <w:rFonts w:cs="Arial"/>
                <w:snapToGrid w:val="false"/>
                <w:lang w:val="en-GB"/>
              </w:rPr>
            </w:pPr>
          </w:p>
        </w:tc>
        <w:tc>
          <w:tcPr>
            <w:tcW w:w="2605" w:type="dxa"/>
            <w:shd w:val="clear" w:color="auto" w:fill="auto"/>
          </w:tcPr>
          <w:p>
            <w:pPr>
              <w:widowControl w:val="false"/>
              <w:ind w:left="-142"/>
              <w:jc w:val="both"/>
              <w:rPr>
                <w:rFonts w:cs="Arial"/>
                <w:snapToGrid w:val="false"/>
                <w:lang w:val="en-GB"/>
              </w:rPr>
            </w:pPr>
          </w:p>
        </w:tc>
        <w:tc>
          <w:tcPr>
            <w:tcW w:w="3297" w:type="dxa"/>
          </w:tcPr>
          <w:p>
            <w:pPr>
              <w:widowControl w:val="false"/>
              <w:ind w:left="-142"/>
              <w:jc w:val="both"/>
              <w:rPr>
                <w:rFonts w:cs="Arial"/>
                <w:snapToGrid w:val="false"/>
                <w:lang w:val="en-GB"/>
              </w:rPr>
            </w:pPr>
          </w:p>
        </w:tc>
      </w:tr>
      <w:tr>
        <w:trPr>
          <w:trHeight w:val="225"/>
        </w:trPr>
        <w:tc>
          <w:tcPr>
            <w:tcW w:w="2570" w:type="dxa"/>
            <w:shd w:val="clear" w:color="auto" w:fill="auto"/>
          </w:tcPr>
          <w:p>
            <w:pPr>
              <w:widowControl w:val="false"/>
              <w:ind w:left="-142"/>
              <w:jc w:val="both"/>
              <w:rPr>
                <w:rFonts w:cs="Arial"/>
                <w:snapToGrid w:val="false"/>
                <w:lang w:val="en-GB"/>
              </w:rPr>
            </w:pPr>
          </w:p>
        </w:tc>
        <w:tc>
          <w:tcPr>
            <w:tcW w:w="2605" w:type="dxa"/>
            <w:shd w:val="clear" w:color="auto" w:fill="auto"/>
          </w:tcPr>
          <w:p>
            <w:pPr>
              <w:widowControl w:val="false"/>
              <w:ind w:left="-142"/>
              <w:jc w:val="both"/>
              <w:rPr>
                <w:rFonts w:cs="Arial"/>
                <w:snapToGrid w:val="false"/>
                <w:lang w:val="en-GB"/>
              </w:rPr>
            </w:pPr>
          </w:p>
        </w:tc>
        <w:tc>
          <w:tcPr>
            <w:tcW w:w="3297" w:type="dxa"/>
          </w:tcPr>
          <w:p>
            <w:pPr>
              <w:widowControl w:val="false"/>
              <w:ind w:left="-142"/>
              <w:jc w:val="both"/>
              <w:rPr>
                <w:rFonts w:cs="Arial"/>
                <w:snapToGrid w:val="false"/>
                <w:lang w:val="en-GB"/>
              </w:rPr>
            </w:pPr>
          </w:p>
        </w:tc>
      </w:tr>
      <w:tr>
        <w:trPr>
          <w:trHeight w:val="239"/>
        </w:trPr>
        <w:tc>
          <w:tcPr>
            <w:tcW w:w="2570" w:type="dxa"/>
            <w:shd w:val="clear" w:color="auto" w:fill="auto"/>
          </w:tcPr>
          <w:p>
            <w:pPr>
              <w:widowControl w:val="false"/>
              <w:ind w:left="-142"/>
              <w:jc w:val="both"/>
              <w:rPr>
                <w:rFonts w:cs="Arial"/>
                <w:snapToGrid w:val="false"/>
                <w:lang w:val="en-GB"/>
              </w:rPr>
            </w:pPr>
          </w:p>
        </w:tc>
        <w:tc>
          <w:tcPr>
            <w:tcW w:w="2605" w:type="dxa"/>
            <w:shd w:val="clear" w:color="auto" w:fill="auto"/>
          </w:tcPr>
          <w:p>
            <w:pPr>
              <w:widowControl w:val="false"/>
              <w:ind w:left="-142"/>
              <w:jc w:val="both"/>
              <w:rPr>
                <w:rFonts w:cs="Arial"/>
                <w:snapToGrid w:val="false"/>
                <w:lang w:val="en-GB"/>
              </w:rPr>
            </w:pPr>
          </w:p>
        </w:tc>
        <w:tc>
          <w:tcPr>
            <w:tcW w:w="3297" w:type="dxa"/>
          </w:tcPr>
          <w:p>
            <w:pPr>
              <w:widowControl w:val="false"/>
              <w:ind w:left="-142"/>
              <w:jc w:val="both"/>
              <w:rPr>
                <w:rFonts w:cs="Arial"/>
                <w:snapToGrid w:val="false"/>
                <w:lang w:val="en-GB"/>
              </w:rPr>
            </w:pPr>
          </w:p>
        </w:tc>
      </w:tr>
      <w:tr>
        <w:trPr>
          <w:trHeight w:val="239"/>
        </w:trPr>
        <w:tc>
          <w:tcPr>
            <w:tcW w:w="2570" w:type="dxa"/>
            <w:shd w:val="clear" w:color="auto" w:fill="auto"/>
          </w:tcPr>
          <w:p>
            <w:pPr>
              <w:widowControl w:val="false"/>
              <w:ind w:left="-142"/>
              <w:jc w:val="both"/>
              <w:rPr>
                <w:rFonts w:cs="Arial"/>
                <w:snapToGrid w:val="false"/>
                <w:lang w:val="en-GB"/>
              </w:rPr>
            </w:pPr>
          </w:p>
        </w:tc>
        <w:tc>
          <w:tcPr>
            <w:tcW w:w="2605" w:type="dxa"/>
            <w:shd w:val="clear" w:color="auto" w:fill="auto"/>
          </w:tcPr>
          <w:p>
            <w:pPr>
              <w:widowControl w:val="false"/>
              <w:ind w:left="-142"/>
              <w:jc w:val="both"/>
              <w:rPr>
                <w:rFonts w:cs="Arial"/>
                <w:snapToGrid w:val="false"/>
                <w:lang w:val="en-GB"/>
              </w:rPr>
            </w:pPr>
          </w:p>
        </w:tc>
        <w:tc>
          <w:tcPr>
            <w:tcW w:w="3297" w:type="dxa"/>
          </w:tcPr>
          <w:p>
            <w:pPr>
              <w:widowControl w:val="false"/>
              <w:ind w:left="-142"/>
              <w:jc w:val="both"/>
              <w:rPr>
                <w:rFonts w:cs="Arial"/>
                <w:snapToGrid w:val="false"/>
                <w:lang w:val="en-GB"/>
              </w:rPr>
            </w:pPr>
          </w:p>
        </w:tc>
      </w:tr>
    </w:tbl>
    <w:p>
      <w:pPr>
        <w:widowControl w:val="false"/>
        <w:tabs>
          <w:tab w:val="left" w:pos="-963"/>
          <w:tab w:val="left" w:pos="-720"/>
        </w:tabs>
        <w:ind w:left="426" w:right="187" w:hanging="568"/>
        <w:jc w:val="both"/>
        <w:rPr>
          <w:rFonts w:cs="Arial"/>
          <w:b/>
          <w:snapToGrid w:val="false"/>
          <w:sz w:val="22"/>
          <w:szCs w:val="18"/>
          <w:lang w:val="en-GB"/>
        </w:rPr>
      </w:pPr>
      <w:r>
        <w:rPr>
          <w:rFonts w:cs="Arial"/>
          <w:snapToGrid w:val="false"/>
          <w:lang w:val="en-GB"/>
        </w:rPr>
        <w:t>2.2</w:t>
      </w:r>
      <w:r>
        <w:rPr>
          <w:rFonts w:cs="Arial"/>
          <w:snapToGrid w:val="false"/>
          <w:lang w:val="en-GB"/>
        </w:rPr>
        <w:tab/>
      </w:r>
      <w:r>
        <w:rPr>
          <w:rFonts w:cs="Arial"/>
          <w:snapToGrid w:val="false"/>
          <w:sz w:val="22"/>
          <w:szCs w:val="18"/>
          <w:lang w:val="en-GB"/>
        </w:rPr>
        <w:t>Do you, or any person connected with the bidder, have a relationship with any person who is employed by the procuring institution?</w:t>
      </w:r>
      <w:r>
        <w:rPr>
          <w:rFonts w:cs="Arial"/>
          <w:b/>
          <w:snapToGrid w:val="false"/>
          <w:sz w:val="22"/>
          <w:szCs w:val="18"/>
          <w:lang w:val="en-GB"/>
        </w:rPr>
        <w:t xml:space="preserve">        YES/NO</w:t>
      </w:r>
    </w:p>
    <w:p>
      <w:pPr>
        <w:widowControl w:val="false"/>
        <w:tabs>
          <w:tab w:val="left" w:pos="-963"/>
          <w:tab w:val="left" w:pos="-720"/>
        </w:tabs>
        <w:ind w:left="-142" w:right="187"/>
        <w:jc w:val="both"/>
        <w:rPr>
          <w:rFonts w:cs="Arial"/>
          <w:b/>
          <w:snapToGrid w:val="false"/>
          <w:sz w:val="22"/>
          <w:szCs w:val="18"/>
          <w:lang w:val="en-GB"/>
        </w:rPr>
      </w:pPr>
      <w:r>
        <w:rPr>
          <w:rFonts w:cs="Arial"/>
          <w:snapToGrid w:val="false"/>
          <w:sz w:val="22"/>
          <w:szCs w:val="18"/>
          <w:lang w:val="en-GB"/>
        </w:rPr>
        <w:tab/>
      </w:r>
      <w:r>
        <w:rPr>
          <w:rFonts w:cs="Arial"/>
          <w:snapToGrid w:val="false"/>
          <w:sz w:val="22"/>
          <w:szCs w:val="18"/>
          <w:lang w:val="en-GB"/>
        </w:rPr>
        <w:tab/>
      </w:r>
      <w:r>
        <w:rPr>
          <w:rFonts w:cs="Arial"/>
          <w:snapToGrid w:val="false"/>
          <w:sz w:val="22"/>
          <w:szCs w:val="18"/>
          <w:lang w:val="en-GB"/>
        </w:rPr>
        <w:tab/>
      </w:r>
      <w:r>
        <w:rPr>
          <w:rFonts w:cs="Arial"/>
          <w:b/>
          <w:snapToGrid w:val="false"/>
          <w:sz w:val="22"/>
          <w:szCs w:val="18"/>
          <w:lang w:val="en-GB"/>
        </w:rPr>
        <w:t xml:space="preserve">                                          </w:t>
      </w:r>
    </w:p>
    <w:p>
      <w:pPr>
        <w:widowControl w:val="false"/>
        <w:tabs>
          <w:tab w:val="left" w:pos="-963"/>
          <w:tab w:val="left" w:pos="-720"/>
          <w:tab w:val="left" w:pos="990"/>
          <w:tab w:val="left" w:pos="1215"/>
          <w:tab w:val="left" w:pos="2250"/>
          <w:tab w:val="left" w:pos="7363"/>
        </w:tabs>
        <w:ind w:left="-142" w:right="187"/>
        <w:jc w:val="both"/>
        <w:rPr>
          <w:rFonts w:cs="Arial"/>
          <w:snapToGrid w:val="false"/>
          <w:sz w:val="22"/>
          <w:szCs w:val="18"/>
          <w:lang w:val="en-GB"/>
        </w:rPr>
      </w:pPr>
      <w:r>
        <w:rPr>
          <w:rFonts w:cs="Arial"/>
          <w:snapToGrid w:val="false"/>
          <w:sz w:val="22"/>
          <w:szCs w:val="18"/>
          <w:lang w:val="en-GB"/>
        </w:rPr>
        <w:t>2.2.1     If so, furnish particulars:</w:t>
      </w:r>
    </w:p>
    <w:p>
      <w:pPr>
        <w:widowControl w:val="false"/>
        <w:ind w:left="567" w:right="187"/>
        <w:jc w:val="both"/>
        <w:rPr>
          <w:rFonts w:cs="Arial"/>
          <w:snapToGrid w:val="false"/>
          <w:sz w:val="22"/>
          <w:szCs w:val="18"/>
          <w:lang w:val="en-GB"/>
        </w:rPr>
      </w:pPr>
      <w:r>
        <w:rPr>
          <w:rFonts w:cs="Arial"/>
          <w:snapToGrid w:val="false"/>
          <w:sz w:val="22"/>
          <w:szCs w:val="18"/>
          <w:lang w:val="en-GB"/>
        </w:rPr>
        <w:t>………………………………………………………………………………</w:t>
      </w:r>
    </w:p>
    <w:p>
      <w:pPr>
        <w:widowControl w:val="false"/>
        <w:ind w:left="567" w:right="187"/>
        <w:jc w:val="both"/>
        <w:rPr>
          <w:rFonts w:cs="Arial"/>
          <w:snapToGrid w:val="false"/>
          <w:sz w:val="22"/>
          <w:szCs w:val="18"/>
          <w:lang w:val="en-GB"/>
        </w:rPr>
      </w:pPr>
      <w:r>
        <w:rPr>
          <w:rFonts w:cs="Arial"/>
          <w:snapToGrid w:val="false"/>
          <w:sz w:val="22"/>
          <w:szCs w:val="18"/>
          <w:lang w:val="en-GB"/>
        </w:rPr>
        <w:t>………………………………………………………………………………</w:t>
      </w:r>
    </w:p>
    <w:p>
      <w:pPr>
        <w:widowControl w:val="false"/>
        <w:ind w:left="-142" w:right="187"/>
        <w:jc w:val="both"/>
        <w:rPr>
          <w:rFonts w:cs="Arial"/>
          <w:snapToGrid w:val="false"/>
          <w:sz w:val="22"/>
          <w:szCs w:val="18"/>
        </w:rPr>
      </w:pPr>
    </w:p>
    <w:p>
      <w:pPr>
        <w:widowControl w:val="false"/>
        <w:ind w:left="426" w:right="187" w:hanging="568"/>
        <w:jc w:val="both"/>
        <w:rPr>
          <w:rFonts w:cs="Arial"/>
          <w:snapToGrid w:val="false"/>
          <w:sz w:val="22"/>
          <w:szCs w:val="18"/>
        </w:rPr>
      </w:pPr>
      <w:r>
        <w:rPr>
          <w:rFonts w:cs="Arial"/>
          <w:snapToGrid w:val="false"/>
          <w:sz w:val="22"/>
          <w:szCs w:val="18"/>
        </w:rPr>
        <w:t xml:space="preserve">2.3 </w:t>
      </w:r>
      <w:r>
        <w:rPr>
          <w:rFonts w:cs="Arial"/>
          <w:snapToGrid w:val="false"/>
          <w:sz w:val="22"/>
          <w:szCs w:val="18"/>
        </w:rPr>
        <w:tab/>
        <w:t>Does the bidder or any of its directors / trustees / shareholders / members / partners or any person having a controlling interest in the enterprise have any interest in any other related enterprise whether or not they are bidding for this contract?</w:t>
      </w:r>
      <w:r>
        <w:rPr>
          <w:rFonts w:cs="Arial"/>
          <w:snapToGrid w:val="false"/>
          <w:sz w:val="22"/>
          <w:szCs w:val="18"/>
        </w:rPr>
        <w:tab/>
      </w:r>
      <w:r>
        <w:rPr>
          <w:rFonts w:cs="Arial"/>
          <w:snapToGrid w:val="false"/>
          <w:sz w:val="22"/>
          <w:szCs w:val="18"/>
        </w:rPr>
        <w:tab/>
      </w:r>
      <w:r>
        <w:rPr>
          <w:rFonts w:cs="Arial"/>
          <w:snapToGrid w:val="false"/>
          <w:sz w:val="22"/>
          <w:szCs w:val="18"/>
        </w:rPr>
        <w:tab/>
      </w:r>
      <w:r>
        <w:rPr>
          <w:rFonts w:cs="Arial"/>
          <w:snapToGrid w:val="false"/>
          <w:sz w:val="22"/>
          <w:szCs w:val="18"/>
        </w:rPr>
        <w:tab/>
      </w:r>
      <w:r>
        <w:rPr>
          <w:rFonts w:cs="Arial"/>
          <w:snapToGrid w:val="false"/>
          <w:sz w:val="22"/>
          <w:szCs w:val="18"/>
        </w:rPr>
        <w:t xml:space="preserve">                                                             </w:t>
      </w:r>
      <w:r>
        <w:rPr>
          <w:rFonts w:cs="Arial"/>
          <w:b/>
          <w:snapToGrid w:val="false"/>
          <w:sz w:val="22"/>
          <w:szCs w:val="18"/>
          <w:lang w:val="en-GB"/>
        </w:rPr>
        <w:t>YES/NO</w:t>
      </w:r>
    </w:p>
    <w:p>
      <w:pPr>
        <w:widowControl w:val="false"/>
        <w:ind w:left="-142"/>
        <w:jc w:val="both"/>
        <w:rPr>
          <w:rFonts w:cs="Arial"/>
          <w:snapToGrid w:val="false"/>
          <w:sz w:val="22"/>
          <w:szCs w:val="18"/>
        </w:rPr>
      </w:pPr>
    </w:p>
    <w:p>
      <w:pPr>
        <w:widowControl w:val="false"/>
        <w:numPr>
          <w:ilvl w:val="2"/>
          <w:numId w:val="2"/>
        </w:numPr>
        <w:ind w:left="567" w:right="187" w:hanging="709"/>
        <w:jc w:val="both"/>
        <w:rPr>
          <w:rFonts w:cs="Arial"/>
          <w:snapToGrid w:val="false"/>
          <w:sz w:val="22"/>
          <w:szCs w:val="22"/>
        </w:rPr>
      </w:pPr>
      <w:r>
        <w:rPr>
          <w:rFonts w:cs="Arial"/>
          <w:snapToGrid w:val="false"/>
          <w:sz w:val="22"/>
          <w:szCs w:val="22"/>
        </w:rPr>
        <w:t>If so, furnish particulars:</w:t>
      </w:r>
    </w:p>
    <w:p>
      <w:pPr>
        <w:widowControl w:val="false"/>
        <w:ind w:left="567" w:right="187"/>
        <w:jc w:val="both"/>
        <w:rPr>
          <w:rFonts w:cs="Arial"/>
          <w:snapToGrid w:val="false"/>
          <w:sz w:val="22"/>
          <w:szCs w:val="22"/>
        </w:rPr>
      </w:pPr>
      <w:r>
        <w:rPr>
          <w:rFonts w:cs="Arial"/>
          <w:snapToGrid w:val="false"/>
          <w:sz w:val="22"/>
          <w:szCs w:val="22"/>
        </w:rPr>
        <w:t>…………………………………………………………………………….</w:t>
      </w:r>
    </w:p>
    <w:p>
      <w:pPr>
        <w:widowControl w:val="false"/>
        <w:ind w:left="567" w:right="187"/>
        <w:jc w:val="both"/>
        <w:rPr>
          <w:rFonts w:cs="Arial"/>
          <w:snapToGrid w:val="false"/>
          <w:sz w:val="22"/>
          <w:szCs w:val="22"/>
        </w:rPr>
      </w:pPr>
      <w:r>
        <w:rPr>
          <w:rFonts w:cs="Arial"/>
          <w:snapToGrid w:val="false"/>
          <w:sz w:val="22"/>
          <w:szCs w:val="22"/>
        </w:rPr>
        <w:t>…………………………………………………………………………….</w:t>
      </w:r>
    </w:p>
    <w:p>
      <w:pPr>
        <w:widowControl w:val="false"/>
        <w:ind w:left="-142" w:right="187"/>
        <w:jc w:val="both"/>
        <w:rPr>
          <w:rFonts w:cs="Arial"/>
          <w:snapToGrid w:val="false"/>
          <w:sz w:val="22"/>
          <w:szCs w:val="22"/>
        </w:rPr>
      </w:pPr>
    </w:p>
    <w:p>
      <w:pPr>
        <w:widowControl w:val="false"/>
        <w:numPr>
          <w:ilvl w:val="0"/>
          <w:numId w:val="1"/>
        </w:numPr>
        <w:ind w:left="-142" w:right="187" w:hanging="425"/>
        <w:jc w:val="both"/>
        <w:rPr>
          <w:rFonts w:cs="Arial"/>
          <w:b/>
          <w:snapToGrid w:val="false"/>
          <w:sz w:val="22"/>
          <w:szCs w:val="22"/>
        </w:rPr>
      </w:pPr>
      <w:r>
        <w:rPr>
          <w:rFonts w:cs="Arial"/>
          <w:b/>
          <w:snapToGrid w:val="false"/>
          <w:sz w:val="22"/>
          <w:szCs w:val="22"/>
        </w:rPr>
        <w:t xml:space="preserve"> DECLARATION</w:t>
      </w:r>
    </w:p>
    <w:p>
      <w:pPr>
        <w:widowControl w:val="false"/>
        <w:ind w:left="-142" w:right="187"/>
        <w:jc w:val="both"/>
        <w:rPr>
          <w:rFonts w:cs="Arial"/>
          <w:b/>
          <w:snapToGrid w:val="false"/>
          <w:sz w:val="22"/>
          <w:szCs w:val="22"/>
        </w:rPr>
      </w:pPr>
    </w:p>
    <w:p>
      <w:pPr>
        <w:widowControl w:val="false"/>
        <w:ind w:left="-142" w:right="187"/>
        <w:jc w:val="both"/>
        <w:rPr>
          <w:rFonts w:cs="Arial"/>
          <w:snapToGrid w:val="false"/>
          <w:sz w:val="22"/>
          <w:szCs w:val="22"/>
        </w:rPr>
      </w:pPr>
      <w:r>
        <w:rPr>
          <w:rFonts w:cs="Arial"/>
          <w:snapToGrid w:val="false"/>
          <w:sz w:val="22"/>
          <w:szCs w:val="22"/>
        </w:rPr>
        <w:t>I, the undersigned, (name)……………………………………………………………………. in submitting the accompanying bid, do hereby make the following statements that I certify to be true and complete in every respect:</w:t>
      </w:r>
    </w:p>
    <w:p>
      <w:pPr>
        <w:widowControl w:val="false"/>
        <w:ind w:left="-142"/>
        <w:jc w:val="both"/>
        <w:rPr>
          <w:rFonts w:cs="Arial"/>
          <w:snapToGrid w:val="false"/>
          <w:sz w:val="22"/>
          <w:szCs w:val="18"/>
        </w:rPr>
      </w:pPr>
    </w:p>
    <w:p>
      <w:pPr>
        <w:widowControl w:val="false"/>
        <w:ind w:left="426" w:right="187" w:hanging="568"/>
        <w:jc w:val="both"/>
        <w:rPr>
          <w:rFonts w:cs="Arial"/>
          <w:snapToGrid w:val="false"/>
          <w:sz w:val="22"/>
          <w:szCs w:val="18"/>
        </w:rPr>
      </w:pPr>
      <w:r>
        <w:rPr>
          <w:rFonts w:cs="Arial"/>
          <w:snapToGrid w:val="false"/>
          <w:sz w:val="22"/>
          <w:szCs w:val="18"/>
        </w:rPr>
        <w:t xml:space="preserve">3.1 </w:t>
      </w:r>
      <w:r>
        <w:rPr>
          <w:rFonts w:cs="Arial"/>
          <w:snapToGrid w:val="false"/>
          <w:sz w:val="22"/>
          <w:szCs w:val="18"/>
        </w:rPr>
        <w:tab/>
        <w:t xml:space="preserve">I have read, and I understand the contents of this disclosure.</w:t>
      </w:r>
    </w:p>
    <w:p>
      <w:pPr>
        <w:widowControl w:val="false"/>
        <w:ind w:left="-142" w:right="187"/>
        <w:jc w:val="both"/>
        <w:rPr>
          <w:rFonts w:cs="Arial"/>
          <w:snapToGrid w:val="false"/>
          <w:sz w:val="22"/>
          <w:szCs w:val="18"/>
        </w:rPr>
      </w:pPr>
    </w:p>
    <w:p>
      <w:pPr>
        <w:widowControl w:val="false"/>
        <w:ind w:left="426" w:right="187" w:hanging="568"/>
        <w:jc w:val="both"/>
        <w:rPr>
          <w:rFonts w:cs="Arial"/>
          <w:snapToGrid w:val="false"/>
          <w:sz w:val="22"/>
          <w:szCs w:val="18"/>
        </w:rPr>
      </w:pPr>
      <w:r>
        <w:rPr>
          <w:rFonts w:cs="Arial"/>
          <w:snapToGrid w:val="false"/>
          <w:sz w:val="22"/>
          <w:szCs w:val="18"/>
        </w:rPr>
        <w:t>3.2</w:t>
      </w:r>
      <w:r>
        <w:rPr>
          <w:rFonts w:cs="Arial"/>
          <w:snapToGrid w:val="false"/>
          <w:sz w:val="22"/>
          <w:szCs w:val="18"/>
        </w:rPr>
        <w:tab/>
        <w:t>I understand that the accompanying bid will be disqualified if this disclosure is found not to be true and complete in every respect.</w:t>
      </w:r>
    </w:p>
    <w:p>
      <w:pPr>
        <w:widowControl w:val="false"/>
        <w:ind w:left="-142" w:right="187"/>
        <w:jc w:val="both"/>
        <w:rPr>
          <w:rFonts w:cs="Arial"/>
          <w:snapToGrid w:val="false"/>
          <w:sz w:val="22"/>
          <w:szCs w:val="18"/>
        </w:rPr>
      </w:pPr>
    </w:p>
    <w:p>
      <w:pPr>
        <w:widowControl w:val="false"/>
        <w:ind w:left="426" w:right="187" w:hanging="568"/>
        <w:jc w:val="both"/>
        <w:rPr>
          <w:rFonts w:cs="Arial"/>
          <w:snapToGrid w:val="false"/>
          <w:sz w:val="22"/>
          <w:szCs w:val="18"/>
        </w:rPr>
      </w:pPr>
      <w:r>
        <w:rPr>
          <w:rFonts w:cs="Arial"/>
          <w:snapToGrid w:val="false"/>
          <w:sz w:val="22"/>
          <w:szCs w:val="18"/>
        </w:rPr>
        <w:t xml:space="preserve">3.3 </w:t>
      </w:r>
      <w:r>
        <w:rPr>
          <w:rFonts w:cs="Arial"/>
          <w:snapToGrid w:val="false"/>
          <w:sz w:val="22"/>
          <w:szCs w:val="18"/>
        </w:rPr>
        <w:tab/>
        <w:t>The bidder has arrived at the accompanying bid independently from, and without consultation, communication, agreement, or arrangement with any competitor. However, communication between partners in a joint venture or consortium</w:t>
      </w:r>
      <w:r>
        <w:rPr>
          <w:rFonts w:cs="Arial"/>
          <w:snapToGrid w:val="false"/>
          <w:sz w:val="22"/>
          <w:szCs w:val="18"/>
        </w:rPr>
        <w:footnoteReference w:id="2"/>
      </w:r>
      <w:r>
        <w:rPr>
          <w:rFonts w:cs="Arial"/>
          <w:snapToGrid w:val="false"/>
          <w:sz w:val="22"/>
          <w:szCs w:val="18"/>
        </w:rPr>
        <w:t xml:space="preserve"> will not be construed as collusive bidding.</w:t>
      </w:r>
    </w:p>
    <w:p>
      <w:pPr>
        <w:widowControl w:val="false"/>
        <w:ind w:left="-142"/>
        <w:jc w:val="both"/>
        <w:rPr>
          <w:rFonts w:cs="Arial"/>
          <w:snapToGrid w:val="false"/>
          <w:sz w:val="22"/>
          <w:szCs w:val="18"/>
        </w:rPr>
      </w:pPr>
    </w:p>
    <w:p>
      <w:pPr>
        <w:widowControl w:val="false"/>
        <w:ind w:left="426" w:right="187" w:hanging="568"/>
        <w:jc w:val="both"/>
        <w:rPr>
          <w:rFonts w:cs="Arial"/>
          <w:snapToGrid w:val="false"/>
          <w:sz w:val="22"/>
          <w:szCs w:val="18"/>
        </w:rPr>
      </w:pPr>
      <w:r>
        <w:rPr>
          <w:rFonts w:cs="Arial"/>
          <w:snapToGrid w:val="false"/>
          <w:sz w:val="22"/>
          <w:szCs w:val="18"/>
        </w:rPr>
        <w:t>3.4</w:t>
      </w:r>
      <w:r>
        <w:rPr>
          <w:rFonts w:cs="Arial"/>
          <w:b/>
          <w:snapToGrid w:val="false"/>
          <w:sz w:val="22"/>
          <w:szCs w:val="18"/>
        </w:rPr>
        <w:t xml:space="preserve"> </w:t>
      </w:r>
      <w:r>
        <w:rPr>
          <w:rFonts w:cs="Arial"/>
          <w:b/>
          <w:snapToGrid w:val="false"/>
          <w:sz w:val="22"/>
          <w:szCs w:val="18"/>
        </w:rPr>
        <w:tab/>
      </w:r>
      <w:r>
        <w:rPr>
          <w:rFonts w:cs="Arial"/>
          <w:snapToGrid w:val="false"/>
          <w:sz w:val="22"/>
          <w:szCs w:val="18"/>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pPr>
        <w:widowControl w:val="false"/>
        <w:ind w:left="-142" w:right="187"/>
        <w:jc w:val="both"/>
        <w:rPr>
          <w:rFonts w:cs="Arial"/>
          <w:b/>
          <w:snapToGrid w:val="false"/>
          <w:sz w:val="22"/>
          <w:szCs w:val="18"/>
        </w:rPr>
      </w:pPr>
    </w:p>
    <w:p>
      <w:pPr>
        <w:widowControl w:val="false"/>
        <w:ind w:left="426" w:right="187" w:hanging="568"/>
        <w:jc w:val="both"/>
        <w:rPr>
          <w:rFonts w:cs="Arial"/>
          <w:snapToGrid w:val="false"/>
          <w:sz w:val="22"/>
          <w:szCs w:val="18"/>
        </w:rPr>
      </w:pPr>
      <w:r>
        <w:rPr>
          <w:rFonts w:cs="Arial"/>
          <w:snapToGrid w:val="false"/>
          <w:sz w:val="22"/>
          <w:szCs w:val="18"/>
        </w:rPr>
        <w:t>3.5</w:t>
      </w:r>
      <w:r>
        <w:rPr>
          <w:rFonts w:cs="Arial"/>
          <w:snapToGrid w:val="false"/>
          <w:sz w:val="22"/>
          <w:szCs w:val="18"/>
        </w:rPr>
        <w:tab/>
        <w:t>The terms of the accompanying bid have not been, and will not be, disclosed by the bidder, directly or indirectly, to any competitor, prior to the date and time of the official bid opening or of the awarding of the contract.</w:t>
      </w:r>
    </w:p>
    <w:p>
      <w:pPr>
        <w:widowControl w:val="false"/>
        <w:ind w:left="-142" w:right="187"/>
        <w:jc w:val="both"/>
        <w:rPr>
          <w:rFonts w:cs="Arial"/>
          <w:snapToGrid w:val="false"/>
          <w:sz w:val="22"/>
          <w:szCs w:val="18"/>
        </w:rPr>
      </w:pPr>
    </w:p>
    <w:p>
      <w:pPr>
        <w:widowControl w:val="false"/>
        <w:ind w:left="426" w:right="187" w:hanging="568"/>
        <w:jc w:val="both"/>
        <w:rPr>
          <w:rFonts w:cs="Arial"/>
          <w:snapToGrid w:val="false"/>
        </w:rPr>
      </w:pPr>
      <w:r>
        <w:rPr>
          <w:rFonts w:cs="Arial"/>
          <w:snapToGrid w:val="false"/>
          <w:sz w:val="22"/>
          <w:szCs w:val="18"/>
        </w:rPr>
        <w:t xml:space="preserve">3.6 </w:t>
      </w:r>
      <w:r>
        <w:rPr>
          <w:rFonts w:cs="Arial"/>
          <w:snapToGrid w:val="false"/>
          <w:sz w:val="22"/>
          <w:szCs w:val="18"/>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r>
        <w:rPr>
          <w:rFonts w:cs="Arial"/>
          <w:snapToGrid w:val="false"/>
        </w:rPr>
        <w:t>.</w:t>
      </w:r>
    </w:p>
    <w:p>
      <w:pPr>
        <w:widowControl w:val="false"/>
        <w:ind w:left="-142" w:right="187"/>
        <w:jc w:val="both"/>
        <w:rPr>
          <w:rFonts w:cs="Arial"/>
          <w:snapToGrid w:val="false"/>
        </w:rPr>
      </w:pPr>
    </w:p>
    <w:p>
      <w:pPr>
        <w:widowControl w:val="false"/>
        <w:numPr>
          <w:ilvl w:val="1"/>
          <w:numId w:val="47"/>
        </w:numPr>
        <w:ind w:left="426" w:right="187" w:hanging="568"/>
        <w:jc w:val="both"/>
        <w:rPr>
          <w:rFonts w:cs="Arial"/>
          <w:snapToGrid w:val="false"/>
          <w:sz w:val="22"/>
          <w:szCs w:val="18"/>
        </w:rPr>
      </w:pPr>
      <w:r>
        <w:rPr>
          <w:rFonts w:cs="Arial"/>
          <w:snapToGrid w:val="false"/>
          <w:sz w:val="22"/>
          <w:szCs w:val="18"/>
        </w:rPr>
        <w:t xml:space="preserve">I am aware that, in addition and without prejudice to any other remedy provided to </w:t>
      </w:r>
      <w:r>
        <w:rPr>
          <w:rFonts w:cs="Arial"/>
          <w:snapToGrid w:val="false"/>
          <w:sz w:val="22"/>
          <w:szCs w:val="18"/>
        </w:rPr>
        <w:lastRenderedPageBreak/>
        <w:t>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pPr>
        <w:widowControl w:val="false"/>
        <w:tabs>
          <w:tab w:val="left" w:pos="1418"/>
          <w:tab w:val="right" w:pos="9752"/>
        </w:tabs>
        <w:ind w:left="-142" w:right="187"/>
        <w:jc w:val="both"/>
        <w:rPr>
          <w:rFonts w:cs="Arial"/>
          <w:snapToGrid w:val="false"/>
          <w:sz w:val="22"/>
          <w:szCs w:val="18"/>
          <w:lang w:val="en-GB"/>
        </w:rPr>
      </w:pPr>
    </w:p>
    <w:p>
      <w:pPr>
        <w:widowControl w:val="false"/>
        <w:tabs>
          <w:tab w:val="left" w:pos="1418"/>
          <w:tab w:val="right" w:pos="9752"/>
        </w:tabs>
        <w:ind w:left="-993" w:right="-522"/>
        <w:jc w:val="both"/>
        <w:rPr>
          <w:rFonts w:cs="Arial"/>
          <w:snapToGrid w:val="false"/>
          <w:sz w:val="22"/>
          <w:szCs w:val="18"/>
          <w:lang w:val="en-GB"/>
        </w:rPr>
      </w:pPr>
      <w:r>
        <w:rPr>
          <w:rFonts w:cs="Arial"/>
          <w:snapToGrid w:val="false"/>
          <w:sz w:val="22"/>
          <w:szCs w:val="18"/>
          <w:lang w:val="en-GB"/>
        </w:rPr>
        <w:t xml:space="preserve">I CERTIFY THAT THE INFORMATION FURNISHED IN PARAGRAPHS 1, 2 and 3 ABOVE IS CORRECT. </w:t>
      </w:r>
    </w:p>
    <w:p>
      <w:pPr>
        <w:widowControl w:val="false"/>
        <w:tabs>
          <w:tab w:val="left" w:pos="1418"/>
          <w:tab w:val="right" w:pos="9752"/>
        </w:tabs>
        <w:ind w:left="-993" w:right="-522"/>
        <w:jc w:val="both"/>
        <w:rPr>
          <w:rFonts w:cs="Arial"/>
          <w:snapToGrid w:val="false"/>
          <w:sz w:val="22"/>
          <w:szCs w:val="18"/>
        </w:rPr>
      </w:pPr>
      <w:r>
        <w:rPr>
          <w:rFonts w:cs="Arial"/>
          <w:snapToGrid w:val="false"/>
          <w:sz w:val="22"/>
          <w:szCs w:val="18"/>
        </w:rPr>
        <w:t xml:space="preserve">I ACCEPT THAT THE STATE MAY REJECT THE BID OR ACT AGAINST ME IN TERMS OF PARAGRAPH 6 OF PFMA SCM INSTRUCTION 03 OF 2021/22 ON </w:t>
      </w:r>
      <w:r>
        <w:rPr>
          <w:rFonts w:cs="Arial"/>
          <w:bCs/>
          <w:snapToGrid w:val="false"/>
          <w:sz w:val="22"/>
          <w:szCs w:val="18"/>
        </w:rPr>
        <w:t>PREVENTING AND COMBATING ABUSE IN THE SUPPLY CHAIN MANAGEMENT SYSTEM</w:t>
      </w:r>
      <w:r>
        <w:rPr>
          <w:rFonts w:cs="Arial"/>
          <w:snapToGrid w:val="false"/>
          <w:sz w:val="22"/>
          <w:szCs w:val="18"/>
        </w:rPr>
        <w:t xml:space="preserve"> SHOULD THIS DECLARATION PROVE TO BE FALSE.  </w:t>
      </w:r>
    </w:p>
    <w:p>
      <w:pPr>
        <w:widowControl w:val="false"/>
        <w:tabs>
          <w:tab w:val="left" w:pos="3960"/>
          <w:tab w:val="left" w:pos="7020"/>
          <w:tab w:val="right" w:pos="9752"/>
        </w:tabs>
        <w:ind w:left="720"/>
        <w:jc w:val="both"/>
        <w:rPr>
          <w:rFonts w:cs="Arial"/>
          <w:snapToGrid w:val="false"/>
          <w:lang w:val="en-GB"/>
        </w:rPr>
      </w:pPr>
    </w:p>
    <w:p>
      <w:pPr>
        <w:widowControl w:val="false"/>
        <w:tabs>
          <w:tab w:val="left" w:pos="3960"/>
          <w:tab w:val="left" w:pos="7020"/>
          <w:tab w:val="right" w:pos="9752"/>
        </w:tabs>
        <w:ind w:left="-426"/>
        <w:jc w:val="both"/>
        <w:rPr>
          <w:rFonts w:cs="Arial"/>
          <w:snapToGrid w:val="false"/>
          <w:lang w:val="en-GB"/>
        </w:rPr>
      </w:pPr>
      <w:r>
        <w:rPr>
          <w:rFonts w:cs="Arial"/>
          <w:snapToGrid w:val="false"/>
          <w:lang w:val="en-GB"/>
        </w:rPr>
        <w:t>……………………………………..</w:t>
      </w:r>
      <w:r>
        <w:rPr>
          <w:rFonts w:cs="Arial"/>
          <w:snapToGrid w:val="false"/>
          <w:lang w:val="en-GB"/>
        </w:rPr>
        <w:tab/>
        <w:t xml:space="preserve"> ..…………………………………………… </w:t>
      </w:r>
      <w:r>
        <w:rPr>
          <w:rFonts w:cs="Arial"/>
          <w:snapToGrid w:val="false"/>
          <w:lang w:val="en-GB"/>
        </w:rPr>
        <w:tab/>
      </w:r>
    </w:p>
    <w:p>
      <w:pPr>
        <w:widowControl w:val="false"/>
        <w:tabs>
          <w:tab w:val="left" w:pos="3960"/>
          <w:tab w:val="left" w:pos="7020"/>
          <w:tab w:val="right" w:pos="9752"/>
        </w:tabs>
        <w:ind w:left="-426"/>
        <w:jc w:val="both"/>
        <w:rPr>
          <w:rFonts w:cs="Arial"/>
          <w:snapToGrid w:val="false"/>
          <w:lang w:val="en-GB"/>
        </w:rPr>
      </w:pPr>
      <w:r>
        <w:rPr>
          <w:rFonts w:cs="Arial"/>
          <w:snapToGrid w:val="false"/>
          <w:lang w:val="en-GB"/>
        </w:rPr>
        <w:t xml:space="preserve">               Signature</w:t>
      </w:r>
      <w:r>
        <w:rPr>
          <w:rFonts w:cs="Arial"/>
          <w:snapToGrid w:val="false"/>
          <w:lang w:val="en-GB"/>
        </w:rPr>
        <w:tab/>
        <w:t xml:space="preserve">                            Date</w:t>
      </w:r>
    </w:p>
    <w:p>
      <w:pPr>
        <w:widowControl w:val="false"/>
        <w:tabs>
          <w:tab w:val="left" w:pos="3960"/>
          <w:tab w:val="left" w:pos="7020"/>
          <w:tab w:val="right" w:pos="9752"/>
        </w:tabs>
        <w:jc w:val="both"/>
        <w:rPr>
          <w:rFonts w:cs="Arial"/>
          <w:snapToGrid w:val="false"/>
          <w:lang w:val="en-GB"/>
        </w:rPr>
      </w:pPr>
    </w:p>
    <w:p>
      <w:pPr>
        <w:widowControl w:val="false"/>
        <w:tabs>
          <w:tab w:val="left" w:pos="3960"/>
          <w:tab w:val="left" w:pos="7020"/>
          <w:tab w:val="right" w:pos="9752"/>
        </w:tabs>
        <w:ind w:left="-426"/>
        <w:jc w:val="both"/>
        <w:rPr>
          <w:rFonts w:cs="Arial"/>
          <w:snapToGrid w:val="false"/>
          <w:lang w:val="en-GB"/>
        </w:rPr>
      </w:pPr>
      <w:r>
        <w:rPr>
          <w:rFonts w:cs="Arial"/>
          <w:snapToGrid w:val="false"/>
          <w:lang w:val="en-GB"/>
        </w:rPr>
        <w:t>……………………………………….</w:t>
      </w:r>
      <w:r>
        <w:rPr>
          <w:rFonts w:cs="Arial"/>
          <w:snapToGrid w:val="false"/>
          <w:lang w:val="en-GB"/>
        </w:rPr>
        <w:tab/>
        <w:t>………………………………………………</w:t>
      </w:r>
    </w:p>
    <w:p>
      <w:pPr>
        <w:widowControl w:val="false"/>
        <w:tabs>
          <w:tab w:val="left" w:pos="3960"/>
          <w:tab w:val="left" w:pos="7020"/>
          <w:tab w:val="right" w:pos="9752"/>
        </w:tabs>
        <w:ind w:left="-426"/>
        <w:jc w:val="both"/>
        <w:rPr>
          <w:rFonts w:cs="Arial"/>
          <w:snapToGrid w:val="false"/>
          <w:lang w:val="en-GB"/>
        </w:rPr>
      </w:pPr>
      <w:r>
        <w:rPr>
          <w:rFonts w:cs="Arial"/>
          <w:snapToGrid w:val="false"/>
          <w:lang w:val="en-GB"/>
        </w:rPr>
        <w:t xml:space="preserve">                Position                                                            Name of bidder</w:t>
      </w:r>
    </w:p>
    <w:p>
      <w:pPr>
        <w:pStyle w:val="BodyTextIndent"/>
        <w:tabs>
          <w:tab w:val="left" w:pos="6663"/>
          <w:tab w:val="left" w:leader="dot" w:pos="8364"/>
        </w:tabs>
        <w:rPr>
          <w:rFonts w:cs="Arial"/>
          <w:b/>
          <w:sz w:val="22"/>
          <w:szCs w:val="22"/>
        </w:rPr>
      </w:pPr>
    </w:p>
    <w:p>
      <w:pPr>
        <w:pStyle w:val="BodyTextIndent"/>
        <w:tabs>
          <w:tab w:val="left" w:pos="6663"/>
          <w:tab w:val="left" w:leader="dot" w:pos="8364"/>
        </w:tabs>
        <w:rPr>
          <w:rFonts w:cs="Arial"/>
          <w:b/>
          <w:sz w:val="22"/>
          <w:szCs w:val="22"/>
        </w:rPr>
      </w:pPr>
      <w:r>
        <w:rPr>
          <w:rFonts w:cs="Arial"/>
          <w:b/>
          <w:sz w:val="22"/>
          <w:szCs w:val="22"/>
        </w:rPr>
        <w:t>Terms and Conditions:</w:t>
      </w:r>
    </w:p>
    <w:p>
      <w:pPr>
        <w:pStyle w:val="BodyTextIndent"/>
        <w:numPr>
          <w:ilvl w:val="0"/>
          <w:numId w:val="46"/>
        </w:numPr>
        <w:ind w:right="187"/>
        <w:rPr>
          <w:rFonts w:cs="Arial"/>
          <w:b/>
          <w:sz w:val="18"/>
          <w:szCs w:val="18"/>
          <w:vertAlign w:val="superscript"/>
        </w:rPr>
      </w:pPr>
      <w:r>
        <w:rPr>
          <w:rFonts w:cs="Arial"/>
          <w:sz w:val="18"/>
          <w:szCs w:val="18"/>
        </w:rPr>
        <w:t xml:space="preserve">Submission should be no later than          (</w:t>
      </w:r>
      <w:r>
        <w:rPr>
          <w:b/>
        </w:rPr>
        <w:t>Feb 05 2025 15:00:00</w:t>
      </w:r>
      <w:r>
        <w:rPr>
          <w:rFonts w:cs="Arial"/>
          <w:b/>
          <w:sz w:val="18"/>
          <w:szCs w:val="18"/>
        </w:rPr>
        <w:t>)</w:t>
      </w:r>
      <w:r>
        <w:rPr>
          <w:rFonts w:cs="Arial"/>
          <w:sz w:val="18"/>
          <w:szCs w:val="18"/>
        </w:rPr>
        <w:t xml:space="preserve">  </w:t>
      </w:r>
    </w:p>
    <w:p>
      <w:pPr>
        <w:numPr>
          <w:ilvl w:val="0"/>
          <w:numId w:val="46"/>
        </w:numPr>
        <w:spacing w:line="360" w:lineRule="auto"/>
        <w:ind w:right="187"/>
        <w:jc w:val="both"/>
        <w:rPr>
          <w:rFonts w:cs="Arial"/>
          <w:sz w:val="18"/>
          <w:szCs w:val="18"/>
        </w:rPr>
      </w:pPr>
      <w:r>
        <w:rPr>
          <w:rFonts w:cs="Arial"/>
          <w:sz w:val="18"/>
          <w:szCs w:val="18"/>
        </w:rPr>
        <w:t xml:space="preserve">Please indicate your offer validity and lead time: _______________________________________</w:t>
      </w:r>
      <w:r>
        <w:rPr>
          <w:rFonts w:cs="Arial"/>
          <w:sz w:val="18"/>
          <w:szCs w:val="18"/>
        </w:rPr>
        <w:tab/>
      </w:r>
    </w:p>
    <w:p>
      <w:pPr>
        <w:pStyle w:val="BodyTextIndent"/>
        <w:numPr>
          <w:ilvl w:val="0"/>
          <w:numId w:val="46"/>
        </w:numPr>
        <w:spacing w:line="276" w:lineRule="auto"/>
        <w:ind w:right="187"/>
        <w:rPr>
          <w:rFonts w:cs="Arial"/>
          <w:szCs w:val="22"/>
        </w:rPr>
      </w:pPr>
      <w:r>
        <w:rPr>
          <w:rFonts w:cs="Arial"/>
          <w:szCs w:val="22"/>
        </w:rPr>
        <w:t xml:space="preserve">All prices must be </w:t>
      </w:r>
      <w:r>
        <w:rPr>
          <w:rFonts w:cs="Arial"/>
          <w:szCs w:val="22"/>
          <w:u w:val="single"/>
        </w:rPr>
        <w:t>VAT exclusive</w:t>
      </w:r>
      <w:r>
        <w:rPr>
          <w:rFonts w:cs="Arial"/>
          <w:szCs w:val="22"/>
        </w:rPr>
        <w:t>,</w:t>
      </w:r>
      <w:r>
        <w:rPr>
          <w:rFonts w:cs="Arial"/>
          <w:szCs w:val="22"/>
          <w:u w:val="single"/>
        </w:rPr>
        <w:t>(</w:t>
      </w:r>
      <w:r>
        <w:rPr>
          <w:rFonts w:cs="Arial"/>
          <w:szCs w:val="22"/>
        </w:rPr>
        <w:t>Vat vendor please indicate as such) if no indication, prices will be evaluated as exclusive.</w:t>
      </w:r>
    </w:p>
    <w:p>
      <w:pPr>
        <w:pStyle w:val="BodyTextIndent"/>
        <w:numPr>
          <w:ilvl w:val="0"/>
          <w:numId w:val="46"/>
        </w:numPr>
        <w:spacing w:line="276" w:lineRule="auto"/>
        <w:ind w:right="187"/>
        <w:rPr>
          <w:rFonts w:cs="Arial"/>
          <w:szCs w:val="22"/>
        </w:rPr>
      </w:pPr>
      <w:r>
        <w:rPr>
          <w:rFonts w:cs="Arial"/>
          <w:szCs w:val="22"/>
        </w:rPr>
        <w:t xml:space="preserve">Quotation must be on a company letter head and </w:t>
      </w:r>
      <w:r>
        <w:rPr>
          <w:rFonts w:cs="Arial"/>
          <w:b/>
          <w:i/>
          <w:szCs w:val="22"/>
        </w:rPr>
        <w:t xml:space="preserve">strictly </w:t>
      </w:r>
      <w:r>
        <w:rPr>
          <w:rFonts w:cs="Arial"/>
          <w:szCs w:val="22"/>
        </w:rPr>
        <w:t xml:space="preserve">on a PDF format </w:t>
      </w:r>
      <w:r>
        <w:rPr>
          <w:rFonts w:cs="Arial"/>
          <w:b/>
          <w:i/>
          <w:szCs w:val="22"/>
        </w:rPr>
        <w:t>(Quotations sent on Word or Excel format will not be accepted</w:t>
      </w:r>
      <w:r>
        <w:rPr>
          <w:rFonts w:cs="Arial"/>
          <w:szCs w:val="22"/>
        </w:rPr>
        <w:t>.)</w:t>
      </w:r>
    </w:p>
    <w:p>
      <w:pPr>
        <w:pStyle w:val="BodyTextIndent"/>
        <w:numPr>
          <w:ilvl w:val="0"/>
          <w:numId w:val="46"/>
        </w:numPr>
        <w:spacing w:line="276" w:lineRule="auto"/>
        <w:ind w:right="187"/>
        <w:rPr>
          <w:rFonts w:cs="Arial"/>
          <w:szCs w:val="22"/>
        </w:rPr>
      </w:pPr>
      <w:r>
        <w:rPr>
          <w:rFonts w:cs="Arial"/>
          <w:szCs w:val="22"/>
        </w:rPr>
        <w:t xml:space="preserve">Supplier must register on or before any submission can be done , supplier number will be allocated to supplier.  </w:t>
      </w:r>
    </w:p>
    <w:p>
      <w:pPr>
        <w:numPr>
          <w:ilvl w:val="0"/>
          <w:numId w:val="46"/>
        </w:numPr>
        <w:spacing w:line="276" w:lineRule="auto"/>
        <w:rPr>
          <w:sz w:val="20"/>
          <w:szCs w:val="22"/>
        </w:rPr>
      </w:pPr>
      <w:r>
        <w:rPr>
          <w:sz w:val="20"/>
          <w:szCs w:val="22"/>
        </w:rPr>
        <w:t xml:space="preserve">Submission and Quotations must  be done online with all attachments required to be uploaded   : any queries can be send to  purchasing@obpvaccines.co.za   </w:t>
      </w:r>
    </w:p>
    <w:p>
      <w:pPr>
        <w:pStyle w:val="BodyTextIndent"/>
        <w:numPr>
          <w:ilvl w:val="0"/>
          <w:numId w:val="46"/>
        </w:numPr>
        <w:spacing w:line="276" w:lineRule="auto"/>
        <w:ind w:right="187"/>
        <w:rPr>
          <w:b/>
          <w:bCs/>
          <w:iCs/>
          <w:szCs w:val="22"/>
        </w:rPr>
      </w:pPr>
      <w:r>
        <w:rPr>
          <w:b/>
          <w:bCs/>
          <w:iCs/>
          <w:szCs w:val="22"/>
        </w:rPr>
        <w:t xml:space="preserve">If no reply after 14 days of closing date your RFQ was unsuccessfully.  </w:t>
      </w:r>
    </w:p>
    <w:p>
      <w:pPr>
        <w:pStyle w:val="BodyTextIndent"/>
        <w:numPr>
          <w:ilvl w:val="0"/>
          <w:numId w:val="45"/>
        </w:numPr>
        <w:spacing w:line="276" w:lineRule="auto"/>
        <w:ind w:right="187"/>
        <w:rPr>
          <w:rFonts w:cs="Arial"/>
          <w:szCs w:val="22"/>
        </w:rPr>
      </w:pPr>
      <w:r>
        <w:rPr>
          <w:rFonts w:cs="Arial"/>
          <w:szCs w:val="22"/>
        </w:rPr>
        <w:t>Please indicate if you are unable to quote and state the reason why</w:t>
      </w:r>
    </w:p>
    <w:p>
      <w:pPr>
        <w:pStyle w:val="BodyTextIndent"/>
        <w:numPr>
          <w:ilvl w:val="0"/>
          <w:numId w:val="45"/>
        </w:numPr>
        <w:spacing w:line="276" w:lineRule="auto"/>
        <w:ind w:right="187"/>
        <w:rPr>
          <w:szCs w:val="22"/>
        </w:rPr>
      </w:pPr>
      <w:r>
        <w:rPr>
          <w:rFonts w:cs="Arial"/>
          <w:szCs w:val="22"/>
        </w:rPr>
        <w:t>Please note that fluctuations in the exchange rate (where applicable) will not be for the account of OBP</w:t>
      </w:r>
      <w:r>
        <w:rPr>
          <w:szCs w:val="22"/>
        </w:rPr>
        <w:t>.</w:t>
      </w:r>
    </w:p>
    <w:p>
      <w:pPr>
        <w:pStyle w:val="BodyTextIndent"/>
        <w:numPr>
          <w:ilvl w:val="0"/>
          <w:numId w:val="45"/>
        </w:numPr>
        <w:spacing w:line="276" w:lineRule="auto"/>
        <w:ind w:right="187"/>
        <w:rPr>
          <w:i/>
          <w:szCs w:val="22"/>
        </w:rPr>
      </w:pPr>
      <w:r>
        <w:rPr>
          <w:i/>
          <w:szCs w:val="22"/>
        </w:rPr>
        <w:t>Payment terms:  30 days after statement</w:t>
      </w:r>
    </w:p>
    <w:p>
      <w:pPr>
        <w:pStyle w:val="BodyTextIndent"/>
        <w:numPr>
          <w:ilvl w:val="0"/>
          <w:numId w:val="45"/>
        </w:numPr>
        <w:spacing w:line="276" w:lineRule="auto"/>
        <w:ind w:right="187"/>
        <w:rPr>
          <w:i/>
          <w:szCs w:val="22"/>
        </w:rPr>
      </w:pPr>
      <w:r>
        <w:rPr>
          <w:i/>
          <w:szCs w:val="22"/>
        </w:rPr>
        <w:t xml:space="preserve">Bidders must be registered on CSD (Central Supplier Data Base National Treasury) and be tax complaint </w:t>
      </w:r>
    </w:p>
    <w:p>
      <w:pPr>
        <w:numPr>
          <w:ilvl w:val="0"/>
          <w:numId w:val="45"/>
        </w:numPr>
        <w:spacing w:line="276" w:lineRule="auto"/>
        <w:rPr>
          <w:b/>
          <w:bCs/>
          <w:sz w:val="18"/>
        </w:rPr>
      </w:pPr>
      <w:r>
        <w:rPr>
          <w:b/>
          <w:bCs/>
          <w:sz w:val="18"/>
        </w:rPr>
        <w:t>Government Procurement: all quotations of goods and services are subject to the General conditions of Contract July 2010</w:t>
      </w:r>
    </w:p>
    <w:p>
      <w:pPr>
        <w:pStyle w:val="BodyTextIndent"/>
        <w:ind w:right="187"/>
        <w:rPr>
          <w:i/>
        </w:rPr>
      </w:pPr>
    </w:p>
    <w:p>
      <w:pPr>
        <w:pStyle w:val="BodyTextIndent"/>
        <w:ind w:right="187"/>
        <w:rPr>
          <w:i/>
        </w:rPr>
      </w:pPr>
      <w:r>
        <w:rPr>
          <w:i/>
        </w:rPr>
        <w:t>I agree that the offer herein shall remain binding upon me and open for acceptance by OBP during the validity period indicated.</w:t>
      </w:r>
    </w:p>
    <w:p>
      <w:pPr>
        <w:pStyle w:val="BodyTextIndent"/>
        <w:ind w:right="-1043"/>
        <w:rPr>
          <w:i/>
        </w:rPr>
      </w:pPr>
      <w:r>
        <w:rPr>
          <w:i/>
          <w:u w:val="single"/>
        </w:rPr>
        <w:tab/>
      </w:r>
      <w:r>
        <w:rPr>
          <w:i/>
          <w:u w:val="single"/>
        </w:rPr>
        <w:tab/>
      </w:r>
      <w:r>
        <w:rPr>
          <w:i/>
          <w:u w:val="single"/>
        </w:rPr>
        <w:tab/>
      </w:r>
      <w:r>
        <w:rPr>
          <w:i/>
          <w:u w:val="single"/>
        </w:rPr>
        <w:tab/>
      </w:r>
      <w:r>
        <w:rPr>
          <w:i/>
          <w:u w:val="single"/>
        </w:rPr>
        <w:tab/>
      </w:r>
      <w:r>
        <w:rPr>
          <w:i/>
        </w:rPr>
        <w:tab/>
      </w:r>
      <w:r>
        <w:rPr>
          <w:i/>
        </w:rPr>
        <w:tab/>
      </w:r>
      <w:r>
        <w:rPr>
          <w:i/>
        </w:rPr>
        <w:tab/>
      </w:r>
      <w:r>
        <w:rPr>
          <w:i/>
        </w:rPr>
        <w:tab/>
      </w:r>
      <w:r>
        <w:rPr>
          <w:i/>
          <w:u w:val="single"/>
        </w:rPr>
        <w:tab/>
      </w:r>
      <w:r>
        <w:rPr>
          <w:i/>
          <w:u w:val="single"/>
        </w:rPr>
        <w:tab/>
      </w:r>
      <w:r>
        <w:rPr>
          <w:i/>
          <w:u w:val="single"/>
        </w:rPr>
        <w:tab/>
      </w:r>
      <w:r>
        <w:rPr>
          <w:i/>
        </w:rPr>
        <w:tab/>
      </w:r>
    </w:p>
    <w:p>
      <w:pPr>
        <w:pStyle w:val="BodyTextIndent"/>
        <w:ind w:right="45"/>
      </w:pPr>
      <w:r>
        <w:t xml:space="preserve">Signature                                                                                                     Date</w:t>
      </w:r>
      <w:r>
        <w:tab/>
      </w:r>
    </w:p>
    <w:sectPr>
      <w:footerReference w:type="even" r:id="rId10"/>
      <w:footerReference w:type="default" r:id="rId11"/>
      <w:pgSz w:w="11907" w:h="16840" w:code="9"/>
      <w:pgMar w:top="1440" w:right="1134" w:bottom="851" w:left="1797" w:header="720" w:footer="720" w:gutter="0"/>
      <w:cols w:space="720"/>
    </w:sectPr>
  </w:body>
</w:document>
</file>

<file path=word/endnotes.xml><?xml version="1.0" encoding="utf-8"?>
<w:endnot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endnote w:type="separator" w:id="-1">
    <w:p w:rsidR="004072D9" w:rsidRDefault="004072D9">
      <w:r>
        <w:separator/>
      </w:r>
    </w:p>
  </w:endnote>
  <w:endnote w:type="continuationSeparator" w:id="0">
    <w:p w:rsidR="004072D9" w:rsidRDefault="004072D9">
      <w:r>
        <w:continuationSeparator/>
      </w:r>
    </w:p>
  </w:endnote>
</w:endnotes>
</file>

<file path=word/fontTable.xml><?xml version="1.0" encoding="utf-8"?>
<w:font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1B09CB" w:rsidRDefault="001B09CB">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09CB" w:rsidRDefault="001B09CB">
    <w:pPr>
      <w:pStyle w:val="Footer"/>
      <w:ind w:right="360"/>
    </w:pPr>
  </w:p>
</w:ftr>
</file>

<file path=word/footer2.xml><?xml version="1.0" encoding="utf-8"?>
<w:ftr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001B09CB" w:rsidRDefault="001B09CB">
    <w:pPr>
      <w:pStyle w:val="Footer"/>
      <w:framePr w:wrap="around" w:hAnchor="margin" w:vAnchor="text" w:xAlign="right" w:y="1"/>
      <w:rPr>
        <w:rStyle w:val="PageNumber"/>
      </w:rPr>
    </w:pPr>
  </w:p>
  <w:p w:rsidR="001B09CB" w:rsidRDefault="001B09CB">
    <w:pPr>
      <w:pStyle w:val="Footer"/>
      <w:ind w:right="360"/>
      <w:rPr>
        <w:sz w:val="20"/>
      </w:rPr>
    </w:pPr>
    <w:r>
      <w:rPr>
        <w:sz w:val="20"/>
      </w:rPr>
      <w:t xml:space="preserve">DOC NO.: PM-ME-002-F001 (EDITION 05) </w:t>
    </w:r>
    <w:r>
      <w:rPr>
        <w:snapToGrid w:val="false"/>
        <w:sz w:val="20"/>
      </w:rPr>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2312B1">
      <w:rPr>
        <w:rStyle w:val="PageNumber"/>
        <w:noProof/>
        <w:sz w:val="20"/>
      </w:rPr>
      <w:t>4</w:t>
    </w:r>
    <w:r>
      <w:rPr>
        <w:rStyle w:val="PageNumber"/>
        <w:sz w:val="20"/>
      </w:rPr>
      <w:fldChar w:fldCharType="end"/>
    </w:r>
    <w:r>
      <w:rPr>
        <w:rStyle w:val="PageNumber"/>
        <w:sz w:val="20"/>
      </w:rPr>
      <w:t xml:space="preserve"> of 1</w:t>
    </w:r>
  </w:p>
</w:ftr>
</file>

<file path=word/footnotes.xml><?xml version="1.0" encoding="utf-8"?>
<w:footnot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otnote w:type="separator" w:id="-1">
    <w:p w:rsidR="004072D9" w:rsidRDefault="004072D9">
      <w:r>
        <w:separator/>
      </w:r>
    </w:p>
  </w:footnote>
  <w:footnote w:type="continuationSeparator" w:id="0">
    <w:p w:rsidR="004072D9" w:rsidRDefault="004072D9">
      <w:r>
        <w:continuationSeparator/>
      </w:r>
    </w:p>
  </w:footnote>
  <w:footnote w:id="1">
    <w:p w:rsidR="008351C1" w:rsidP="008351C1" w:rsidRDefault="008351C1">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rsidR="008351C1" w:rsidP="008351C1" w:rsidRDefault="008351C1">
      <w:pPr>
        <w:pStyle w:val="FootnoteText"/>
      </w:pPr>
    </w:p>
    <w:p w:rsidR="008351C1" w:rsidP="008351C1" w:rsidRDefault="008351C1">
      <w:pPr>
        <w:pStyle w:val="FootnoteText"/>
      </w:pPr>
    </w:p>
  </w:footnote>
  <w:footnote w:id="2">
    <w:p w:rsidRPr="00612AD4" w:rsidR="008351C1" w:rsidP="008351C1" w:rsidRDefault="008351C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03E17C11"/>
    <w:multiLevelType w:val="hybridMultilevel"/>
    <w:tmpl w:val="C8E23FE2"/>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5997527"/>
    <w:multiLevelType w:val="hybridMultilevel"/>
    <w:tmpl w:val="5E509862"/>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3">
    <w:nsid w:val="06CD10FD"/>
    <w:multiLevelType w:val="hybridMultilevel"/>
    <w:tmpl w:val="F1864412"/>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4">
    <w:nsid w:val="0B6676A3"/>
    <w:multiLevelType w:val="hybridMultilevel"/>
    <w:tmpl w:val="38A8DDF4"/>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5">
    <w:nsid w:val="0F51472D"/>
    <w:multiLevelType w:val="hybridMultilevel"/>
    <w:tmpl w:val="B8B48940"/>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6">
    <w:nsid w:val="130266D5"/>
    <w:multiLevelType w:val="multilevel"/>
    <w:tmpl w:val="9C40D664"/>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
      <w:lvlJc w:val="left"/>
      <w:pPr>
        <w:tabs>
          <w:tab w:val="num" w:pos="1440"/>
        </w:tabs>
        <w:ind w:left="1440" w:hanging="360"/>
      </w:pPr>
      <w:rPr>
        <w:rFonts w:hint="default" w:ascii="Symbol" w:hAnsi="Symbol"/>
        <w:sz w:val="20"/>
      </w:rPr>
    </w:lvl>
    <w:lvl w:ilvl="2" w:tentative="true">
      <w:start w:val="1"/>
      <w:numFmt w:val="bullet"/>
      <w:lvlText w:val=""/>
      <w:lvlJc w:val="left"/>
      <w:pPr>
        <w:tabs>
          <w:tab w:val="num" w:pos="2160"/>
        </w:tabs>
        <w:ind w:left="2160" w:hanging="360"/>
      </w:pPr>
      <w:rPr>
        <w:rFonts w:hint="default" w:ascii="Symbol" w:hAnsi="Symbol"/>
        <w:sz w:val="20"/>
      </w:rPr>
    </w:lvl>
    <w:lvl w:ilvl="3" w:tentative="true">
      <w:start w:val="1"/>
      <w:numFmt w:val="bullet"/>
      <w:lvlText w:val=""/>
      <w:lvlJc w:val="left"/>
      <w:pPr>
        <w:tabs>
          <w:tab w:val="num" w:pos="2880"/>
        </w:tabs>
        <w:ind w:left="2880" w:hanging="360"/>
      </w:pPr>
      <w:rPr>
        <w:rFonts w:hint="default" w:ascii="Symbol" w:hAnsi="Symbol"/>
        <w:sz w:val="20"/>
      </w:rPr>
    </w:lvl>
    <w:lvl w:ilvl="4" w:tentative="true">
      <w:start w:val="1"/>
      <w:numFmt w:val="bullet"/>
      <w:lvlText w:val=""/>
      <w:lvlJc w:val="left"/>
      <w:pPr>
        <w:tabs>
          <w:tab w:val="num" w:pos="3600"/>
        </w:tabs>
        <w:ind w:left="3600" w:hanging="360"/>
      </w:pPr>
      <w:rPr>
        <w:rFonts w:hint="default" w:ascii="Symbol" w:hAnsi="Symbol"/>
        <w:sz w:val="20"/>
      </w:rPr>
    </w:lvl>
    <w:lvl w:ilvl="5" w:tentative="true">
      <w:start w:val="1"/>
      <w:numFmt w:val="bullet"/>
      <w:lvlText w:val=""/>
      <w:lvlJc w:val="left"/>
      <w:pPr>
        <w:tabs>
          <w:tab w:val="num" w:pos="4320"/>
        </w:tabs>
        <w:ind w:left="4320" w:hanging="360"/>
      </w:pPr>
      <w:rPr>
        <w:rFonts w:hint="default" w:ascii="Symbol" w:hAnsi="Symbol"/>
        <w:sz w:val="20"/>
      </w:rPr>
    </w:lvl>
    <w:lvl w:ilvl="6" w:tentative="true">
      <w:start w:val="1"/>
      <w:numFmt w:val="bullet"/>
      <w:lvlText w:val=""/>
      <w:lvlJc w:val="left"/>
      <w:pPr>
        <w:tabs>
          <w:tab w:val="num" w:pos="5040"/>
        </w:tabs>
        <w:ind w:left="5040" w:hanging="360"/>
      </w:pPr>
      <w:rPr>
        <w:rFonts w:hint="default" w:ascii="Symbol" w:hAnsi="Symbol"/>
        <w:sz w:val="20"/>
      </w:rPr>
    </w:lvl>
    <w:lvl w:ilvl="7" w:tentative="true">
      <w:start w:val="1"/>
      <w:numFmt w:val="bullet"/>
      <w:lvlText w:val=""/>
      <w:lvlJc w:val="left"/>
      <w:pPr>
        <w:tabs>
          <w:tab w:val="num" w:pos="5760"/>
        </w:tabs>
        <w:ind w:left="5760" w:hanging="360"/>
      </w:pPr>
      <w:rPr>
        <w:rFonts w:hint="default" w:ascii="Symbol" w:hAnsi="Symbol"/>
        <w:sz w:val="20"/>
      </w:rPr>
    </w:lvl>
    <w:lvl w:ilvl="8" w:tentative="true">
      <w:start w:val="1"/>
      <w:numFmt w:val="bullet"/>
      <w:lvlText w:val=""/>
      <w:lvlJc w:val="left"/>
      <w:pPr>
        <w:tabs>
          <w:tab w:val="num" w:pos="6480"/>
        </w:tabs>
        <w:ind w:left="6480" w:hanging="360"/>
      </w:pPr>
      <w:rPr>
        <w:rFonts w:hint="default" w:ascii="Symbol" w:hAnsi="Symbol"/>
        <w:sz w:val="20"/>
      </w:rPr>
    </w:lvl>
  </w:abstractNum>
  <w:abstractNum w:abstractNumId="7">
    <w:nsid w:val="148C692E"/>
    <w:multiLevelType w:val="hybridMultilevel"/>
    <w:tmpl w:val="F65494D2"/>
    <w:lvl w:ilvl="0" w:tplc="A5065BFC">
      <w:start w:val="1"/>
      <w:numFmt w:val="bullet"/>
      <w:lvlText w:val=""/>
      <w:lvlJc w:val="left"/>
      <w:rPr>
        <w:rFonts w:hint="default" w:ascii="Symbol" w:hAnsi="Symbol"/>
        <w:color w:val="000000"/>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8">
    <w:nsid w:val="14F36AB6"/>
    <w:multiLevelType w:val="hybridMultilevel"/>
    <w:tmpl w:val="40C4223A"/>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9">
    <w:nsid w:val="172F1F0F"/>
    <w:multiLevelType w:val="hybridMultilevel"/>
    <w:tmpl w:val="BB2E8194"/>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0">
    <w:nsid w:val="1B776778"/>
    <w:multiLevelType w:val="hybridMultilevel"/>
    <w:tmpl w:val="087AAD7E"/>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1">
    <w:nsid w:val="1C9E17D3"/>
    <w:multiLevelType w:val="hybridMultilevel"/>
    <w:tmpl w:val="69BCE1B2"/>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2">
    <w:nsid w:val="1EB237BC"/>
    <w:multiLevelType w:val="hybridMultilevel"/>
    <w:tmpl w:val="F04054D4"/>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3">
    <w:nsid w:val="21DC1FC2"/>
    <w:multiLevelType w:val="hybridMultilevel"/>
    <w:tmpl w:val="550C2B8C"/>
    <w:lvl w:ilvl="0" w:tplc="017C42CE">
      <w:numFmt w:val="bullet"/>
      <w:lvlText w:val="-"/>
      <w:lvlJc w:val="left"/>
      <w:pPr>
        <w:ind w:left="720" w:hanging="360"/>
      </w:pPr>
      <w:rPr>
        <w:rFonts w:hint="default" w:ascii="Arial" w:hAnsi="Arial" w:eastAsia="Times New Roman" w:cs="Aria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4">
    <w:nsid w:val="28405D55"/>
    <w:multiLevelType w:val="hybridMultilevel"/>
    <w:tmpl w:val="31D664CE"/>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15">
    <w:nsid w:val="286D08A0"/>
    <w:multiLevelType w:val="hybridMultilevel"/>
    <w:tmpl w:val="1D1E5B86"/>
    <w:lvl w:ilvl="0" w:tplc="1C090001">
      <w:start w:val="1"/>
      <w:numFmt w:val="bullet"/>
      <w:lvlText w:val=""/>
      <w:lvlJc w:val="left"/>
      <w:pPr>
        <w:ind w:left="360" w:hanging="360"/>
      </w:pPr>
      <w:rPr>
        <w:rFonts w:hint="default" w:ascii="Symbol" w:hAnsi="Symbol"/>
      </w:rPr>
    </w:lvl>
    <w:lvl w:ilvl="1" w:tplc="1C090003">
      <w:start w:val="1"/>
      <w:numFmt w:val="bullet"/>
      <w:lvlText w:val="o"/>
      <w:lvlJc w:val="left"/>
      <w:pPr>
        <w:ind w:left="1080" w:hanging="360"/>
      </w:pPr>
      <w:rPr>
        <w:rFonts w:hint="default" w:ascii="Courier New" w:hAnsi="Courier New" w:cs="Courier New"/>
      </w:rPr>
    </w:lvl>
    <w:lvl w:ilvl="2" w:tplc="1C090005" w:tentative="true">
      <w:start w:val="1"/>
      <w:numFmt w:val="bullet"/>
      <w:lvlText w:val=""/>
      <w:lvlJc w:val="left"/>
      <w:pPr>
        <w:ind w:left="1800" w:hanging="360"/>
      </w:pPr>
      <w:rPr>
        <w:rFonts w:hint="default" w:ascii="Wingdings" w:hAnsi="Wingdings"/>
      </w:rPr>
    </w:lvl>
    <w:lvl w:ilvl="3" w:tplc="1C090001" w:tentative="true">
      <w:start w:val="1"/>
      <w:numFmt w:val="bullet"/>
      <w:lvlText w:val=""/>
      <w:lvlJc w:val="left"/>
      <w:pPr>
        <w:ind w:left="2520" w:hanging="360"/>
      </w:pPr>
      <w:rPr>
        <w:rFonts w:hint="default" w:ascii="Symbol" w:hAnsi="Symbol"/>
      </w:rPr>
    </w:lvl>
    <w:lvl w:ilvl="4" w:tplc="1C090003" w:tentative="true">
      <w:start w:val="1"/>
      <w:numFmt w:val="bullet"/>
      <w:lvlText w:val="o"/>
      <w:lvlJc w:val="left"/>
      <w:pPr>
        <w:ind w:left="3240" w:hanging="360"/>
      </w:pPr>
      <w:rPr>
        <w:rFonts w:hint="default" w:ascii="Courier New" w:hAnsi="Courier New" w:cs="Courier New"/>
      </w:rPr>
    </w:lvl>
    <w:lvl w:ilvl="5" w:tplc="1C090005" w:tentative="true">
      <w:start w:val="1"/>
      <w:numFmt w:val="bullet"/>
      <w:lvlText w:val=""/>
      <w:lvlJc w:val="left"/>
      <w:pPr>
        <w:ind w:left="3960" w:hanging="360"/>
      </w:pPr>
      <w:rPr>
        <w:rFonts w:hint="default" w:ascii="Wingdings" w:hAnsi="Wingdings"/>
      </w:rPr>
    </w:lvl>
    <w:lvl w:ilvl="6" w:tplc="1C090001" w:tentative="true">
      <w:start w:val="1"/>
      <w:numFmt w:val="bullet"/>
      <w:lvlText w:val=""/>
      <w:lvlJc w:val="left"/>
      <w:pPr>
        <w:ind w:left="4680" w:hanging="360"/>
      </w:pPr>
      <w:rPr>
        <w:rFonts w:hint="default" w:ascii="Symbol" w:hAnsi="Symbol"/>
      </w:rPr>
    </w:lvl>
    <w:lvl w:ilvl="7" w:tplc="1C090003" w:tentative="true">
      <w:start w:val="1"/>
      <w:numFmt w:val="bullet"/>
      <w:lvlText w:val="o"/>
      <w:lvlJc w:val="left"/>
      <w:pPr>
        <w:ind w:left="5400" w:hanging="360"/>
      </w:pPr>
      <w:rPr>
        <w:rFonts w:hint="default" w:ascii="Courier New" w:hAnsi="Courier New" w:cs="Courier New"/>
      </w:rPr>
    </w:lvl>
    <w:lvl w:ilvl="8" w:tplc="1C090005" w:tentative="true">
      <w:start w:val="1"/>
      <w:numFmt w:val="bullet"/>
      <w:lvlText w:val=""/>
      <w:lvlJc w:val="left"/>
      <w:pPr>
        <w:ind w:left="6120" w:hanging="360"/>
      </w:pPr>
      <w:rPr>
        <w:rFonts w:hint="default" w:ascii="Wingdings" w:hAnsi="Wingdings"/>
      </w:rPr>
    </w:lvl>
  </w:abstractNum>
  <w:abstractNum w:abstractNumId="16">
    <w:nsid w:val="2A4C7033"/>
    <w:multiLevelType w:val="hybridMultilevel"/>
    <w:tmpl w:val="426EE912"/>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7">
    <w:nsid w:val="2C515211"/>
    <w:multiLevelType w:val="hybridMultilevel"/>
    <w:tmpl w:val="9320B7B6"/>
    <w:lvl w:ilvl="0" w:tplc="0409000F">
      <w:start w:val="1"/>
      <w:numFmt w:val="decimal"/>
      <w:lvlText w:val="%1."/>
      <w:lvlJc w:val="left"/>
      <w:pPr>
        <w:ind w:left="360" w:hanging="360"/>
      </w:pPr>
      <w:rPr>
        <w:rFonts w:hint="default"/>
      </w:rPr>
    </w:lvl>
    <w:lvl w:ilvl="1" w:tplc="CB3AE560">
      <w:start w:val="1"/>
      <w:numFmt w:val="lowerLetter"/>
      <w:lvlText w:val="%2."/>
      <w:lvlJc w:val="left"/>
      <w:pPr>
        <w:ind w:left="1980" w:hanging="900"/>
      </w:pPr>
      <w:rPr>
        <w:rFonts w:hint="default"/>
      </w:r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8">
    <w:nsid w:val="30AA16AF"/>
    <w:multiLevelType w:val="hybridMultilevel"/>
    <w:tmpl w:val="DFC64634"/>
    <w:lvl w:ilvl="0" w:tplc="1C090017">
      <w:start w:val="1"/>
      <w:numFmt w:val="lowerLetter"/>
      <w:lvlText w:val="%1)"/>
      <w:lvlJc w:val="left"/>
      <w:pPr>
        <w:ind w:left="720" w:hanging="360"/>
      </w:pPr>
    </w:lvl>
    <w:lvl w:ilvl="1" w:tplc="1C090019" w:tentative="true">
      <w:start w:val="1"/>
      <w:numFmt w:val="lowerLetter"/>
      <w:lvlText w:val="%2."/>
      <w:lvlJc w:val="left"/>
      <w:pPr>
        <w:ind w:left="1440" w:hanging="360"/>
      </w:pPr>
    </w:lvl>
    <w:lvl w:ilvl="2" w:tplc="1C09001B" w:tentative="true">
      <w:start w:val="1"/>
      <w:numFmt w:val="lowerRoman"/>
      <w:lvlText w:val="%3."/>
      <w:lvlJc w:val="right"/>
      <w:pPr>
        <w:ind w:left="2160" w:hanging="180"/>
      </w:pPr>
    </w:lvl>
    <w:lvl w:ilvl="3" w:tplc="1C09000F" w:tentative="true">
      <w:start w:val="1"/>
      <w:numFmt w:val="decimal"/>
      <w:lvlText w:val="%4."/>
      <w:lvlJc w:val="left"/>
      <w:pPr>
        <w:ind w:left="2880" w:hanging="360"/>
      </w:pPr>
    </w:lvl>
    <w:lvl w:ilvl="4" w:tplc="1C090019" w:tentative="true">
      <w:start w:val="1"/>
      <w:numFmt w:val="lowerLetter"/>
      <w:lvlText w:val="%5."/>
      <w:lvlJc w:val="left"/>
      <w:pPr>
        <w:ind w:left="3600" w:hanging="360"/>
      </w:pPr>
    </w:lvl>
    <w:lvl w:ilvl="5" w:tplc="1C09001B" w:tentative="true">
      <w:start w:val="1"/>
      <w:numFmt w:val="lowerRoman"/>
      <w:lvlText w:val="%6."/>
      <w:lvlJc w:val="right"/>
      <w:pPr>
        <w:ind w:left="4320" w:hanging="180"/>
      </w:pPr>
    </w:lvl>
    <w:lvl w:ilvl="6" w:tplc="1C09000F" w:tentative="true">
      <w:start w:val="1"/>
      <w:numFmt w:val="decimal"/>
      <w:lvlText w:val="%7."/>
      <w:lvlJc w:val="left"/>
      <w:pPr>
        <w:ind w:left="5040" w:hanging="360"/>
      </w:pPr>
    </w:lvl>
    <w:lvl w:ilvl="7" w:tplc="1C090019" w:tentative="true">
      <w:start w:val="1"/>
      <w:numFmt w:val="lowerLetter"/>
      <w:lvlText w:val="%8."/>
      <w:lvlJc w:val="left"/>
      <w:pPr>
        <w:ind w:left="5760" w:hanging="360"/>
      </w:pPr>
    </w:lvl>
    <w:lvl w:ilvl="8" w:tplc="1C09001B" w:tentative="true">
      <w:start w:val="1"/>
      <w:numFmt w:val="lowerRoman"/>
      <w:lvlText w:val="%9."/>
      <w:lvlJc w:val="right"/>
      <w:pPr>
        <w:ind w:left="6480" w:hanging="180"/>
      </w:pPr>
    </w:lvl>
  </w:abstractNum>
  <w:abstractNum w:abstractNumId="19">
    <w:nsid w:val="32BE5DC7"/>
    <w:multiLevelType w:val="hybridMultilevel"/>
    <w:tmpl w:val="129426F8"/>
    <w:lvl w:ilvl="0" w:tplc="3348C7D4">
      <w:start w:val="1"/>
      <w:numFmt w:val="bullet"/>
      <w:lvlText w:val=""/>
      <w:lvlJc w:val="left"/>
      <w:pPr>
        <w:ind w:left="720" w:hanging="360"/>
      </w:pPr>
      <w:rPr>
        <w:rFonts w:hint="default" w:ascii="Symbol" w:hAnsi="Symbol"/>
        <w:color w:val="auto"/>
      </w:rPr>
    </w:lvl>
    <w:lvl w:ilvl="1" w:tplc="5C849D3A">
      <w:numFmt w:val="bullet"/>
      <w:lvlText w:val="•"/>
      <w:lvlJc w:val="left"/>
      <w:pPr>
        <w:ind w:left="1440" w:hanging="360"/>
      </w:pPr>
      <w:rPr>
        <w:rFonts w:hint="default" w:ascii="Arial" w:hAnsi="Arial" w:eastAsia="Times New Roman" w:cs="Arial"/>
      </w:rPr>
    </w:lvl>
    <w:lvl w:ilvl="2" w:tplc="04090005" w:tentative="true">
      <w:start w:val="1"/>
      <w:numFmt w:val="bullet"/>
      <w:lvlText w:val=""/>
      <w:lvlJc w:val="left"/>
      <w:pPr>
        <w:ind w:left="2160" w:hanging="360"/>
      </w:pPr>
      <w:rPr>
        <w:rFonts w:hint="default" w:ascii="Wingdings" w:hAnsi="Wingdings"/>
      </w:rPr>
    </w:lvl>
    <w:lvl w:ilvl="3" w:tplc="04090001" w:tentative="true">
      <w:start w:val="1"/>
      <w:numFmt w:val="bullet"/>
      <w:lvlText w:val=""/>
      <w:lvlJc w:val="left"/>
      <w:pPr>
        <w:ind w:left="2880" w:hanging="360"/>
      </w:pPr>
      <w:rPr>
        <w:rFonts w:hint="default" w:ascii="Symbol" w:hAnsi="Symbol"/>
      </w:rPr>
    </w:lvl>
    <w:lvl w:ilvl="4" w:tplc="04090003" w:tentative="true">
      <w:start w:val="1"/>
      <w:numFmt w:val="bullet"/>
      <w:lvlText w:val="o"/>
      <w:lvlJc w:val="left"/>
      <w:pPr>
        <w:ind w:left="3600" w:hanging="360"/>
      </w:pPr>
      <w:rPr>
        <w:rFonts w:hint="default" w:ascii="Courier New" w:hAnsi="Courier New" w:cs="Courier New"/>
      </w:rPr>
    </w:lvl>
    <w:lvl w:ilvl="5" w:tplc="04090005" w:tentative="true">
      <w:start w:val="1"/>
      <w:numFmt w:val="bullet"/>
      <w:lvlText w:val=""/>
      <w:lvlJc w:val="left"/>
      <w:pPr>
        <w:ind w:left="4320" w:hanging="360"/>
      </w:pPr>
      <w:rPr>
        <w:rFonts w:hint="default" w:ascii="Wingdings" w:hAnsi="Wingdings"/>
      </w:rPr>
    </w:lvl>
    <w:lvl w:ilvl="6" w:tplc="04090001" w:tentative="true">
      <w:start w:val="1"/>
      <w:numFmt w:val="bullet"/>
      <w:lvlText w:val=""/>
      <w:lvlJc w:val="left"/>
      <w:pPr>
        <w:ind w:left="5040" w:hanging="360"/>
      </w:pPr>
      <w:rPr>
        <w:rFonts w:hint="default" w:ascii="Symbol" w:hAnsi="Symbol"/>
      </w:rPr>
    </w:lvl>
    <w:lvl w:ilvl="7" w:tplc="04090003" w:tentative="true">
      <w:start w:val="1"/>
      <w:numFmt w:val="bullet"/>
      <w:lvlText w:val="o"/>
      <w:lvlJc w:val="left"/>
      <w:pPr>
        <w:ind w:left="5760" w:hanging="360"/>
      </w:pPr>
      <w:rPr>
        <w:rFonts w:hint="default" w:ascii="Courier New" w:hAnsi="Courier New" w:cs="Courier New"/>
      </w:rPr>
    </w:lvl>
    <w:lvl w:ilvl="8" w:tplc="04090005" w:tentative="true">
      <w:start w:val="1"/>
      <w:numFmt w:val="bullet"/>
      <w:lvlText w:val=""/>
      <w:lvlJc w:val="left"/>
      <w:pPr>
        <w:ind w:left="6480" w:hanging="360"/>
      </w:pPr>
      <w:rPr>
        <w:rFonts w:hint="default" w:ascii="Wingdings" w:hAnsi="Wingdings"/>
      </w:rPr>
    </w:lvl>
  </w:abstractNum>
  <w:abstractNum w:abstractNumId="20">
    <w:nsid w:val="32C913D4"/>
    <w:multiLevelType w:val="hybridMultilevel"/>
    <w:tmpl w:val="E432F448"/>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21">
    <w:nsid w:val="33F27F7F"/>
    <w:multiLevelType w:val="hybridMultilevel"/>
    <w:tmpl w:val="02D4F400"/>
    <w:lvl w:ilvl="0" w:tplc="A5065BFC">
      <w:start w:val="1"/>
      <w:numFmt w:val="bullet"/>
      <w:lvlText w:val=""/>
      <w:lvlJc w:val="left"/>
      <w:rPr>
        <w:rFonts w:hint="default" w:ascii="Symbol" w:hAnsi="Symbol"/>
        <w:color w:val="000000"/>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22">
    <w:nsid w:val="369D5918"/>
    <w:multiLevelType w:val="hybridMultilevel"/>
    <w:tmpl w:val="34F29370"/>
    <w:lvl w:ilvl="0" w:tplc="A00206EE">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nsid w:val="3A4D5049"/>
    <w:multiLevelType w:val="hybridMultilevel"/>
    <w:tmpl w:val="F58E01CE"/>
    <w:lvl w:ilvl="0" w:tplc="A5065BFC">
      <w:start w:val="1"/>
      <w:numFmt w:val="bullet"/>
      <w:lvlText w:val=""/>
      <w:lvlJc w:val="left"/>
      <w:rPr>
        <w:rFonts w:hint="default" w:ascii="Symbol" w:hAnsi="Symbol"/>
        <w:color w:val="000000"/>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24">
    <w:nsid w:val="3A6C708A"/>
    <w:multiLevelType w:val="multilevel"/>
    <w:tmpl w:val="387E9FC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D5A7822"/>
    <w:multiLevelType w:val="multilevel"/>
    <w:tmpl w:val="1DB02DB0"/>
    <w:lvl w:ilvl="0">
      <w:start w:val="1"/>
      <w:numFmt w:val="bullet"/>
      <w:lvlText w:val=""/>
      <w:lvlJc w:val="left"/>
      <w:pPr>
        <w:tabs>
          <w:tab w:val="num" w:pos="720"/>
        </w:tabs>
        <w:ind w:left="720" w:hanging="360"/>
      </w:pPr>
      <w:rPr>
        <w:rFonts w:hint="default" w:ascii="Wingdings" w:hAnsi="Wingdings"/>
        <w:sz w:val="20"/>
      </w:rPr>
    </w:lvl>
    <w:lvl w:ilvl="1" w:tentative="true">
      <w:start w:val="1"/>
      <w:numFmt w:val="bullet"/>
      <w:lvlText w:val=""/>
      <w:lvlJc w:val="left"/>
      <w:pPr>
        <w:tabs>
          <w:tab w:val="num" w:pos="1440"/>
        </w:tabs>
        <w:ind w:left="1440" w:hanging="360"/>
      </w:pPr>
      <w:rPr>
        <w:rFonts w:hint="default" w:ascii="Wingdings" w:hAnsi="Wingdings"/>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26">
    <w:nsid w:val="3D7626DD"/>
    <w:multiLevelType w:val="hybridMultilevel"/>
    <w:tmpl w:val="50AE9AB8"/>
    <w:lvl w:ilvl="0" w:tplc="1C09000B">
      <w:start w:val="1"/>
      <w:numFmt w:val="bullet"/>
      <w:lvlText w:val=""/>
      <w:lvlJc w:val="left"/>
      <w:pPr>
        <w:ind w:left="360" w:hanging="360"/>
      </w:pPr>
      <w:rPr>
        <w:rFonts w:hint="default" w:ascii="Wingdings" w:hAnsi="Wingdings"/>
      </w:rPr>
    </w:lvl>
    <w:lvl w:ilvl="1" w:tplc="1C090003" w:tentative="true">
      <w:start w:val="1"/>
      <w:numFmt w:val="bullet"/>
      <w:lvlText w:val="o"/>
      <w:lvlJc w:val="left"/>
      <w:pPr>
        <w:ind w:left="1080" w:hanging="360"/>
      </w:pPr>
      <w:rPr>
        <w:rFonts w:hint="default" w:ascii="Courier New" w:hAnsi="Courier New" w:cs="Courier New"/>
      </w:rPr>
    </w:lvl>
    <w:lvl w:ilvl="2" w:tplc="1C090005" w:tentative="true">
      <w:start w:val="1"/>
      <w:numFmt w:val="bullet"/>
      <w:lvlText w:val=""/>
      <w:lvlJc w:val="left"/>
      <w:pPr>
        <w:ind w:left="1800" w:hanging="360"/>
      </w:pPr>
      <w:rPr>
        <w:rFonts w:hint="default" w:ascii="Wingdings" w:hAnsi="Wingdings"/>
      </w:rPr>
    </w:lvl>
    <w:lvl w:ilvl="3" w:tplc="1C090001" w:tentative="true">
      <w:start w:val="1"/>
      <w:numFmt w:val="bullet"/>
      <w:lvlText w:val=""/>
      <w:lvlJc w:val="left"/>
      <w:pPr>
        <w:ind w:left="2520" w:hanging="360"/>
      </w:pPr>
      <w:rPr>
        <w:rFonts w:hint="default" w:ascii="Symbol" w:hAnsi="Symbol"/>
      </w:rPr>
    </w:lvl>
    <w:lvl w:ilvl="4" w:tplc="1C090003" w:tentative="true">
      <w:start w:val="1"/>
      <w:numFmt w:val="bullet"/>
      <w:lvlText w:val="o"/>
      <w:lvlJc w:val="left"/>
      <w:pPr>
        <w:ind w:left="3240" w:hanging="360"/>
      </w:pPr>
      <w:rPr>
        <w:rFonts w:hint="default" w:ascii="Courier New" w:hAnsi="Courier New" w:cs="Courier New"/>
      </w:rPr>
    </w:lvl>
    <w:lvl w:ilvl="5" w:tplc="1C090005" w:tentative="true">
      <w:start w:val="1"/>
      <w:numFmt w:val="bullet"/>
      <w:lvlText w:val=""/>
      <w:lvlJc w:val="left"/>
      <w:pPr>
        <w:ind w:left="3960" w:hanging="360"/>
      </w:pPr>
      <w:rPr>
        <w:rFonts w:hint="default" w:ascii="Wingdings" w:hAnsi="Wingdings"/>
      </w:rPr>
    </w:lvl>
    <w:lvl w:ilvl="6" w:tplc="1C090001" w:tentative="true">
      <w:start w:val="1"/>
      <w:numFmt w:val="bullet"/>
      <w:lvlText w:val=""/>
      <w:lvlJc w:val="left"/>
      <w:pPr>
        <w:ind w:left="4680" w:hanging="360"/>
      </w:pPr>
      <w:rPr>
        <w:rFonts w:hint="default" w:ascii="Symbol" w:hAnsi="Symbol"/>
      </w:rPr>
    </w:lvl>
    <w:lvl w:ilvl="7" w:tplc="1C090003" w:tentative="true">
      <w:start w:val="1"/>
      <w:numFmt w:val="bullet"/>
      <w:lvlText w:val="o"/>
      <w:lvlJc w:val="left"/>
      <w:pPr>
        <w:ind w:left="5400" w:hanging="360"/>
      </w:pPr>
      <w:rPr>
        <w:rFonts w:hint="default" w:ascii="Courier New" w:hAnsi="Courier New" w:cs="Courier New"/>
      </w:rPr>
    </w:lvl>
    <w:lvl w:ilvl="8" w:tplc="1C090005" w:tentative="true">
      <w:start w:val="1"/>
      <w:numFmt w:val="bullet"/>
      <w:lvlText w:val=""/>
      <w:lvlJc w:val="left"/>
      <w:pPr>
        <w:ind w:left="6120" w:hanging="360"/>
      </w:pPr>
      <w:rPr>
        <w:rFonts w:hint="default" w:ascii="Wingdings" w:hAnsi="Wingdings"/>
      </w:rPr>
    </w:lvl>
  </w:abstractNum>
  <w:abstractNum w:abstractNumId="27">
    <w:nsid w:val="40966910"/>
    <w:multiLevelType w:val="hybridMultilevel"/>
    <w:tmpl w:val="99A49358"/>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28">
    <w:nsid w:val="4211390E"/>
    <w:multiLevelType w:val="hybridMultilevel"/>
    <w:tmpl w:val="17FC9F4E"/>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29">
    <w:nsid w:val="43BF2A10"/>
    <w:multiLevelType w:val="hybridMultilevel"/>
    <w:tmpl w:val="A5D09338"/>
    <w:lvl w:ilvl="0" w:tplc="1C090001">
      <w:start w:val="1"/>
      <w:numFmt w:val="bullet"/>
      <w:lvlText w:val=""/>
      <w:lvlJc w:val="left"/>
      <w:pPr>
        <w:ind w:left="11" w:hanging="360"/>
      </w:pPr>
      <w:rPr>
        <w:rFonts w:hint="default" w:ascii="Symbol" w:hAnsi="Symbol"/>
      </w:rPr>
    </w:lvl>
    <w:lvl w:ilvl="1" w:tplc="1C090003" w:tentative="true">
      <w:start w:val="1"/>
      <w:numFmt w:val="bullet"/>
      <w:lvlText w:val="o"/>
      <w:lvlJc w:val="left"/>
      <w:pPr>
        <w:ind w:left="731" w:hanging="360"/>
      </w:pPr>
      <w:rPr>
        <w:rFonts w:hint="default" w:ascii="Courier New" w:hAnsi="Courier New" w:cs="Courier New"/>
      </w:rPr>
    </w:lvl>
    <w:lvl w:ilvl="2" w:tplc="1C090005" w:tentative="true">
      <w:start w:val="1"/>
      <w:numFmt w:val="bullet"/>
      <w:lvlText w:val=""/>
      <w:lvlJc w:val="left"/>
      <w:pPr>
        <w:ind w:left="1451" w:hanging="360"/>
      </w:pPr>
      <w:rPr>
        <w:rFonts w:hint="default" w:ascii="Wingdings" w:hAnsi="Wingdings"/>
      </w:rPr>
    </w:lvl>
    <w:lvl w:ilvl="3" w:tplc="1C090001" w:tentative="true">
      <w:start w:val="1"/>
      <w:numFmt w:val="bullet"/>
      <w:lvlText w:val=""/>
      <w:lvlJc w:val="left"/>
      <w:pPr>
        <w:ind w:left="2171" w:hanging="360"/>
      </w:pPr>
      <w:rPr>
        <w:rFonts w:hint="default" w:ascii="Symbol" w:hAnsi="Symbol"/>
      </w:rPr>
    </w:lvl>
    <w:lvl w:ilvl="4" w:tplc="1C090003" w:tentative="true">
      <w:start w:val="1"/>
      <w:numFmt w:val="bullet"/>
      <w:lvlText w:val="o"/>
      <w:lvlJc w:val="left"/>
      <w:pPr>
        <w:ind w:left="2891" w:hanging="360"/>
      </w:pPr>
      <w:rPr>
        <w:rFonts w:hint="default" w:ascii="Courier New" w:hAnsi="Courier New" w:cs="Courier New"/>
      </w:rPr>
    </w:lvl>
    <w:lvl w:ilvl="5" w:tplc="1C090005" w:tentative="true">
      <w:start w:val="1"/>
      <w:numFmt w:val="bullet"/>
      <w:lvlText w:val=""/>
      <w:lvlJc w:val="left"/>
      <w:pPr>
        <w:ind w:left="3611" w:hanging="360"/>
      </w:pPr>
      <w:rPr>
        <w:rFonts w:hint="default" w:ascii="Wingdings" w:hAnsi="Wingdings"/>
      </w:rPr>
    </w:lvl>
    <w:lvl w:ilvl="6" w:tplc="1C090001" w:tentative="true">
      <w:start w:val="1"/>
      <w:numFmt w:val="bullet"/>
      <w:lvlText w:val=""/>
      <w:lvlJc w:val="left"/>
      <w:pPr>
        <w:ind w:left="4331" w:hanging="360"/>
      </w:pPr>
      <w:rPr>
        <w:rFonts w:hint="default" w:ascii="Symbol" w:hAnsi="Symbol"/>
      </w:rPr>
    </w:lvl>
    <w:lvl w:ilvl="7" w:tplc="1C090003" w:tentative="true">
      <w:start w:val="1"/>
      <w:numFmt w:val="bullet"/>
      <w:lvlText w:val="o"/>
      <w:lvlJc w:val="left"/>
      <w:pPr>
        <w:ind w:left="5051" w:hanging="360"/>
      </w:pPr>
      <w:rPr>
        <w:rFonts w:hint="default" w:ascii="Courier New" w:hAnsi="Courier New" w:cs="Courier New"/>
      </w:rPr>
    </w:lvl>
    <w:lvl w:ilvl="8" w:tplc="1C090005" w:tentative="true">
      <w:start w:val="1"/>
      <w:numFmt w:val="bullet"/>
      <w:lvlText w:val=""/>
      <w:lvlJc w:val="left"/>
      <w:pPr>
        <w:ind w:left="5771" w:hanging="360"/>
      </w:pPr>
      <w:rPr>
        <w:rFonts w:hint="default" w:ascii="Wingdings" w:hAnsi="Wingdings"/>
      </w:rPr>
    </w:lvl>
  </w:abstractNum>
  <w:abstractNum w:abstractNumId="30">
    <w:nsid w:val="447449D0"/>
    <w:multiLevelType w:val="hybridMultilevel"/>
    <w:tmpl w:val="099C12B8"/>
    <w:lvl w:ilvl="0" w:tplc="A5065BFC">
      <w:start w:val="1"/>
      <w:numFmt w:val="bullet"/>
      <w:lvlText w:val=""/>
      <w:lvlJc w:val="left"/>
      <w:rPr>
        <w:rFonts w:hint="default" w:ascii="Symbol" w:hAnsi="Symbol"/>
        <w:color w:val="000000"/>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31">
    <w:nsid w:val="44844578"/>
    <w:multiLevelType w:val="hybridMultilevel"/>
    <w:tmpl w:val="79D42EC2"/>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32">
    <w:nsid w:val="49D53EED"/>
    <w:multiLevelType w:val="hybridMultilevel"/>
    <w:tmpl w:val="E6D41520"/>
    <w:lvl w:ilvl="0" w:tplc="A5065BFC">
      <w:start w:val="1"/>
      <w:numFmt w:val="bullet"/>
      <w:lvlText w:val=""/>
      <w:lvlJc w:val="left"/>
      <w:rPr>
        <w:rFonts w:hint="default" w:ascii="Symbol" w:hAnsi="Symbol"/>
        <w:color w:val="000000"/>
      </w:rPr>
    </w:lvl>
    <w:lvl w:ilvl="1" w:tplc="2F343536">
      <w:numFmt w:val="bullet"/>
      <w:lvlText w:val="•"/>
      <w:lvlJc w:val="left"/>
      <w:rPr>
        <w:rFonts w:hint="default" w:ascii="Arial" w:hAnsi="Arial" w:eastAsia="Calibri" w:cs="Arial"/>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33">
    <w:nsid w:val="4D67342A"/>
    <w:multiLevelType w:val="hybridMultilevel"/>
    <w:tmpl w:val="D9B6A8FE"/>
    <w:lvl w:ilvl="0" w:tplc="1C090001">
      <w:start w:val="1"/>
      <w:numFmt w:val="bullet"/>
      <w:lvlText w:val=""/>
      <w:lvlJc w:val="left"/>
      <w:pPr>
        <w:ind w:left="11" w:hanging="360"/>
      </w:pPr>
      <w:rPr>
        <w:rFonts w:hint="default" w:ascii="Symbol" w:hAnsi="Symbol"/>
      </w:rPr>
    </w:lvl>
    <w:lvl w:ilvl="1" w:tplc="7FD82A2E">
      <w:start w:val="2"/>
      <w:numFmt w:val="bullet"/>
      <w:lvlText w:val="-"/>
      <w:lvlJc w:val="left"/>
      <w:pPr>
        <w:ind w:left="731" w:hanging="360"/>
      </w:pPr>
      <w:rPr>
        <w:rFonts w:hint="default" w:ascii="Arial" w:hAnsi="Arial" w:eastAsia="Times New Roman" w:cs="Arial"/>
      </w:rPr>
    </w:lvl>
    <w:lvl w:ilvl="2" w:tplc="1C090005" w:tentative="true">
      <w:start w:val="1"/>
      <w:numFmt w:val="bullet"/>
      <w:lvlText w:val=""/>
      <w:lvlJc w:val="left"/>
      <w:pPr>
        <w:ind w:left="1451" w:hanging="360"/>
      </w:pPr>
      <w:rPr>
        <w:rFonts w:hint="default" w:ascii="Wingdings" w:hAnsi="Wingdings"/>
      </w:rPr>
    </w:lvl>
    <w:lvl w:ilvl="3" w:tplc="1C090001" w:tentative="true">
      <w:start w:val="1"/>
      <w:numFmt w:val="bullet"/>
      <w:lvlText w:val=""/>
      <w:lvlJc w:val="left"/>
      <w:pPr>
        <w:ind w:left="2171" w:hanging="360"/>
      </w:pPr>
      <w:rPr>
        <w:rFonts w:hint="default" w:ascii="Symbol" w:hAnsi="Symbol"/>
      </w:rPr>
    </w:lvl>
    <w:lvl w:ilvl="4" w:tplc="1C090003" w:tentative="true">
      <w:start w:val="1"/>
      <w:numFmt w:val="bullet"/>
      <w:lvlText w:val="o"/>
      <w:lvlJc w:val="left"/>
      <w:pPr>
        <w:ind w:left="2891" w:hanging="360"/>
      </w:pPr>
      <w:rPr>
        <w:rFonts w:hint="default" w:ascii="Courier New" w:hAnsi="Courier New" w:cs="Courier New"/>
      </w:rPr>
    </w:lvl>
    <w:lvl w:ilvl="5" w:tplc="1C090005" w:tentative="true">
      <w:start w:val="1"/>
      <w:numFmt w:val="bullet"/>
      <w:lvlText w:val=""/>
      <w:lvlJc w:val="left"/>
      <w:pPr>
        <w:ind w:left="3611" w:hanging="360"/>
      </w:pPr>
      <w:rPr>
        <w:rFonts w:hint="default" w:ascii="Wingdings" w:hAnsi="Wingdings"/>
      </w:rPr>
    </w:lvl>
    <w:lvl w:ilvl="6" w:tplc="1C090001" w:tentative="true">
      <w:start w:val="1"/>
      <w:numFmt w:val="bullet"/>
      <w:lvlText w:val=""/>
      <w:lvlJc w:val="left"/>
      <w:pPr>
        <w:ind w:left="4331" w:hanging="360"/>
      </w:pPr>
      <w:rPr>
        <w:rFonts w:hint="default" w:ascii="Symbol" w:hAnsi="Symbol"/>
      </w:rPr>
    </w:lvl>
    <w:lvl w:ilvl="7" w:tplc="1C090003" w:tentative="true">
      <w:start w:val="1"/>
      <w:numFmt w:val="bullet"/>
      <w:lvlText w:val="o"/>
      <w:lvlJc w:val="left"/>
      <w:pPr>
        <w:ind w:left="5051" w:hanging="360"/>
      </w:pPr>
      <w:rPr>
        <w:rFonts w:hint="default" w:ascii="Courier New" w:hAnsi="Courier New" w:cs="Courier New"/>
      </w:rPr>
    </w:lvl>
    <w:lvl w:ilvl="8" w:tplc="1C090005" w:tentative="true">
      <w:start w:val="1"/>
      <w:numFmt w:val="bullet"/>
      <w:lvlText w:val=""/>
      <w:lvlJc w:val="left"/>
      <w:pPr>
        <w:ind w:left="5771" w:hanging="360"/>
      </w:pPr>
      <w:rPr>
        <w:rFonts w:hint="default" w:ascii="Wingdings" w:hAnsi="Wingdings"/>
      </w:rPr>
    </w:lvl>
  </w:abstractNum>
  <w:abstractNum w:abstractNumId="34">
    <w:nsid w:val="4F5A013A"/>
    <w:multiLevelType w:val="hybridMultilevel"/>
    <w:tmpl w:val="CF5A4CEC"/>
    <w:lvl w:ilvl="0" w:tplc="1C090001">
      <w:start w:val="1"/>
      <w:numFmt w:val="bullet"/>
      <w:lvlText w:val=""/>
      <w:lvlJc w:val="left"/>
      <w:pPr>
        <w:ind w:left="908" w:hanging="360"/>
      </w:pPr>
      <w:rPr>
        <w:rFonts w:hint="default" w:ascii="Symbol" w:hAnsi="Symbol"/>
      </w:rPr>
    </w:lvl>
    <w:lvl w:ilvl="1" w:tplc="1C090003" w:tentative="true">
      <w:start w:val="1"/>
      <w:numFmt w:val="bullet"/>
      <w:lvlText w:val="o"/>
      <w:lvlJc w:val="left"/>
      <w:pPr>
        <w:ind w:left="1628" w:hanging="360"/>
      </w:pPr>
      <w:rPr>
        <w:rFonts w:hint="default" w:ascii="Courier New" w:hAnsi="Courier New" w:cs="Courier New"/>
      </w:rPr>
    </w:lvl>
    <w:lvl w:ilvl="2" w:tplc="1C090005" w:tentative="true">
      <w:start w:val="1"/>
      <w:numFmt w:val="bullet"/>
      <w:lvlText w:val=""/>
      <w:lvlJc w:val="left"/>
      <w:pPr>
        <w:ind w:left="2348" w:hanging="360"/>
      </w:pPr>
      <w:rPr>
        <w:rFonts w:hint="default" w:ascii="Wingdings" w:hAnsi="Wingdings"/>
      </w:rPr>
    </w:lvl>
    <w:lvl w:ilvl="3" w:tplc="1C090001" w:tentative="true">
      <w:start w:val="1"/>
      <w:numFmt w:val="bullet"/>
      <w:lvlText w:val=""/>
      <w:lvlJc w:val="left"/>
      <w:pPr>
        <w:ind w:left="3068" w:hanging="360"/>
      </w:pPr>
      <w:rPr>
        <w:rFonts w:hint="default" w:ascii="Symbol" w:hAnsi="Symbol"/>
      </w:rPr>
    </w:lvl>
    <w:lvl w:ilvl="4" w:tplc="1C090003" w:tentative="true">
      <w:start w:val="1"/>
      <w:numFmt w:val="bullet"/>
      <w:lvlText w:val="o"/>
      <w:lvlJc w:val="left"/>
      <w:pPr>
        <w:ind w:left="3788" w:hanging="360"/>
      </w:pPr>
      <w:rPr>
        <w:rFonts w:hint="default" w:ascii="Courier New" w:hAnsi="Courier New" w:cs="Courier New"/>
      </w:rPr>
    </w:lvl>
    <w:lvl w:ilvl="5" w:tplc="1C090005" w:tentative="true">
      <w:start w:val="1"/>
      <w:numFmt w:val="bullet"/>
      <w:lvlText w:val=""/>
      <w:lvlJc w:val="left"/>
      <w:pPr>
        <w:ind w:left="4508" w:hanging="360"/>
      </w:pPr>
      <w:rPr>
        <w:rFonts w:hint="default" w:ascii="Wingdings" w:hAnsi="Wingdings"/>
      </w:rPr>
    </w:lvl>
    <w:lvl w:ilvl="6" w:tplc="1C090001" w:tentative="true">
      <w:start w:val="1"/>
      <w:numFmt w:val="bullet"/>
      <w:lvlText w:val=""/>
      <w:lvlJc w:val="left"/>
      <w:pPr>
        <w:ind w:left="5228" w:hanging="360"/>
      </w:pPr>
      <w:rPr>
        <w:rFonts w:hint="default" w:ascii="Symbol" w:hAnsi="Symbol"/>
      </w:rPr>
    </w:lvl>
    <w:lvl w:ilvl="7" w:tplc="1C090003" w:tentative="true">
      <w:start w:val="1"/>
      <w:numFmt w:val="bullet"/>
      <w:lvlText w:val="o"/>
      <w:lvlJc w:val="left"/>
      <w:pPr>
        <w:ind w:left="5948" w:hanging="360"/>
      </w:pPr>
      <w:rPr>
        <w:rFonts w:hint="default" w:ascii="Courier New" w:hAnsi="Courier New" w:cs="Courier New"/>
      </w:rPr>
    </w:lvl>
    <w:lvl w:ilvl="8" w:tplc="1C090005" w:tentative="true">
      <w:start w:val="1"/>
      <w:numFmt w:val="bullet"/>
      <w:lvlText w:val=""/>
      <w:lvlJc w:val="left"/>
      <w:pPr>
        <w:ind w:left="6668" w:hanging="360"/>
      </w:pPr>
      <w:rPr>
        <w:rFonts w:hint="default" w:ascii="Wingdings" w:hAnsi="Wingdings"/>
      </w:rPr>
    </w:lvl>
  </w:abstractNum>
  <w:abstractNum w:abstractNumId="35">
    <w:nsid w:val="50AF1207"/>
    <w:multiLevelType w:val="hybridMultilevel"/>
    <w:tmpl w:val="7980928C"/>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36">
    <w:nsid w:val="5E8D1B91"/>
    <w:multiLevelType w:val="hybridMultilevel"/>
    <w:tmpl w:val="7CEC0BC0"/>
    <w:lvl w:ilvl="0" w:tplc="1C09000B">
      <w:start w:val="1"/>
      <w:numFmt w:val="bullet"/>
      <w:lvlText w:val=""/>
      <w:lvlJc w:val="left"/>
      <w:pPr>
        <w:ind w:left="360" w:hanging="360"/>
      </w:pPr>
      <w:rPr>
        <w:rFonts w:hint="default" w:ascii="Wingdings" w:hAnsi="Wingdings"/>
      </w:rPr>
    </w:lvl>
    <w:lvl w:ilvl="1" w:tplc="1C090003" w:tentative="true">
      <w:start w:val="1"/>
      <w:numFmt w:val="bullet"/>
      <w:lvlText w:val="o"/>
      <w:lvlJc w:val="left"/>
      <w:pPr>
        <w:ind w:left="1080" w:hanging="360"/>
      </w:pPr>
      <w:rPr>
        <w:rFonts w:hint="default" w:ascii="Courier New" w:hAnsi="Courier New" w:cs="Courier New"/>
      </w:rPr>
    </w:lvl>
    <w:lvl w:ilvl="2" w:tplc="1C090005" w:tentative="true">
      <w:start w:val="1"/>
      <w:numFmt w:val="bullet"/>
      <w:lvlText w:val=""/>
      <w:lvlJc w:val="left"/>
      <w:pPr>
        <w:ind w:left="1800" w:hanging="360"/>
      </w:pPr>
      <w:rPr>
        <w:rFonts w:hint="default" w:ascii="Wingdings" w:hAnsi="Wingdings"/>
      </w:rPr>
    </w:lvl>
    <w:lvl w:ilvl="3" w:tplc="1C090001" w:tentative="true">
      <w:start w:val="1"/>
      <w:numFmt w:val="bullet"/>
      <w:lvlText w:val=""/>
      <w:lvlJc w:val="left"/>
      <w:pPr>
        <w:ind w:left="2520" w:hanging="360"/>
      </w:pPr>
      <w:rPr>
        <w:rFonts w:hint="default" w:ascii="Symbol" w:hAnsi="Symbol"/>
      </w:rPr>
    </w:lvl>
    <w:lvl w:ilvl="4" w:tplc="1C090003" w:tentative="true">
      <w:start w:val="1"/>
      <w:numFmt w:val="bullet"/>
      <w:lvlText w:val="o"/>
      <w:lvlJc w:val="left"/>
      <w:pPr>
        <w:ind w:left="3240" w:hanging="360"/>
      </w:pPr>
      <w:rPr>
        <w:rFonts w:hint="default" w:ascii="Courier New" w:hAnsi="Courier New" w:cs="Courier New"/>
      </w:rPr>
    </w:lvl>
    <w:lvl w:ilvl="5" w:tplc="1C090005" w:tentative="true">
      <w:start w:val="1"/>
      <w:numFmt w:val="bullet"/>
      <w:lvlText w:val=""/>
      <w:lvlJc w:val="left"/>
      <w:pPr>
        <w:ind w:left="3960" w:hanging="360"/>
      </w:pPr>
      <w:rPr>
        <w:rFonts w:hint="default" w:ascii="Wingdings" w:hAnsi="Wingdings"/>
      </w:rPr>
    </w:lvl>
    <w:lvl w:ilvl="6" w:tplc="1C090001" w:tentative="true">
      <w:start w:val="1"/>
      <w:numFmt w:val="bullet"/>
      <w:lvlText w:val=""/>
      <w:lvlJc w:val="left"/>
      <w:pPr>
        <w:ind w:left="4680" w:hanging="360"/>
      </w:pPr>
      <w:rPr>
        <w:rFonts w:hint="default" w:ascii="Symbol" w:hAnsi="Symbol"/>
      </w:rPr>
    </w:lvl>
    <w:lvl w:ilvl="7" w:tplc="1C090003" w:tentative="true">
      <w:start w:val="1"/>
      <w:numFmt w:val="bullet"/>
      <w:lvlText w:val="o"/>
      <w:lvlJc w:val="left"/>
      <w:pPr>
        <w:ind w:left="5400" w:hanging="360"/>
      </w:pPr>
      <w:rPr>
        <w:rFonts w:hint="default" w:ascii="Courier New" w:hAnsi="Courier New" w:cs="Courier New"/>
      </w:rPr>
    </w:lvl>
    <w:lvl w:ilvl="8" w:tplc="1C090005" w:tentative="true">
      <w:start w:val="1"/>
      <w:numFmt w:val="bullet"/>
      <w:lvlText w:val=""/>
      <w:lvlJc w:val="left"/>
      <w:pPr>
        <w:ind w:left="6120" w:hanging="360"/>
      </w:pPr>
      <w:rPr>
        <w:rFonts w:hint="default" w:ascii="Wingdings" w:hAnsi="Wingdings"/>
      </w:rPr>
    </w:lvl>
  </w:abstractNum>
  <w:abstractNum w:abstractNumId="37">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DE797E"/>
    <w:multiLevelType w:val="hybridMultilevel"/>
    <w:tmpl w:val="F8744148"/>
    <w:lvl w:ilvl="0" w:tplc="1C090001">
      <w:start w:val="1"/>
      <w:numFmt w:val="bullet"/>
      <w:lvlText w:val=""/>
      <w:lvlJc w:val="left"/>
      <w:pPr>
        <w:ind w:left="894" w:hanging="360"/>
      </w:pPr>
      <w:rPr>
        <w:rFonts w:hint="default" w:ascii="Symbol" w:hAnsi="Symbol"/>
      </w:rPr>
    </w:lvl>
    <w:lvl w:ilvl="1" w:tplc="1C090003" w:tentative="true">
      <w:start w:val="1"/>
      <w:numFmt w:val="bullet"/>
      <w:lvlText w:val="o"/>
      <w:lvlJc w:val="left"/>
      <w:pPr>
        <w:ind w:left="1614" w:hanging="360"/>
      </w:pPr>
      <w:rPr>
        <w:rFonts w:hint="default" w:ascii="Courier New" w:hAnsi="Courier New" w:cs="Courier New"/>
      </w:rPr>
    </w:lvl>
    <w:lvl w:ilvl="2" w:tplc="1C090005" w:tentative="true">
      <w:start w:val="1"/>
      <w:numFmt w:val="bullet"/>
      <w:lvlText w:val=""/>
      <w:lvlJc w:val="left"/>
      <w:pPr>
        <w:ind w:left="2334" w:hanging="360"/>
      </w:pPr>
      <w:rPr>
        <w:rFonts w:hint="default" w:ascii="Wingdings" w:hAnsi="Wingdings"/>
      </w:rPr>
    </w:lvl>
    <w:lvl w:ilvl="3" w:tplc="1C090001">
      <w:start w:val="1"/>
      <w:numFmt w:val="bullet"/>
      <w:lvlText w:val=""/>
      <w:lvlJc w:val="left"/>
      <w:pPr>
        <w:ind w:left="3054" w:hanging="360"/>
      </w:pPr>
      <w:rPr>
        <w:rFonts w:hint="default" w:ascii="Symbol" w:hAnsi="Symbol"/>
      </w:rPr>
    </w:lvl>
    <w:lvl w:ilvl="4" w:tplc="1C090003" w:tentative="true">
      <w:start w:val="1"/>
      <w:numFmt w:val="bullet"/>
      <w:lvlText w:val="o"/>
      <w:lvlJc w:val="left"/>
      <w:pPr>
        <w:ind w:left="3774" w:hanging="360"/>
      </w:pPr>
      <w:rPr>
        <w:rFonts w:hint="default" w:ascii="Courier New" w:hAnsi="Courier New" w:cs="Courier New"/>
      </w:rPr>
    </w:lvl>
    <w:lvl w:ilvl="5" w:tplc="1C090005" w:tentative="true">
      <w:start w:val="1"/>
      <w:numFmt w:val="bullet"/>
      <w:lvlText w:val=""/>
      <w:lvlJc w:val="left"/>
      <w:pPr>
        <w:ind w:left="4494" w:hanging="360"/>
      </w:pPr>
      <w:rPr>
        <w:rFonts w:hint="default" w:ascii="Wingdings" w:hAnsi="Wingdings"/>
      </w:rPr>
    </w:lvl>
    <w:lvl w:ilvl="6" w:tplc="1C090001" w:tentative="true">
      <w:start w:val="1"/>
      <w:numFmt w:val="bullet"/>
      <w:lvlText w:val=""/>
      <w:lvlJc w:val="left"/>
      <w:pPr>
        <w:ind w:left="5214" w:hanging="360"/>
      </w:pPr>
      <w:rPr>
        <w:rFonts w:hint="default" w:ascii="Symbol" w:hAnsi="Symbol"/>
      </w:rPr>
    </w:lvl>
    <w:lvl w:ilvl="7" w:tplc="1C090003" w:tentative="true">
      <w:start w:val="1"/>
      <w:numFmt w:val="bullet"/>
      <w:lvlText w:val="o"/>
      <w:lvlJc w:val="left"/>
      <w:pPr>
        <w:ind w:left="5934" w:hanging="360"/>
      </w:pPr>
      <w:rPr>
        <w:rFonts w:hint="default" w:ascii="Courier New" w:hAnsi="Courier New" w:cs="Courier New"/>
      </w:rPr>
    </w:lvl>
    <w:lvl w:ilvl="8" w:tplc="1C090005" w:tentative="true">
      <w:start w:val="1"/>
      <w:numFmt w:val="bullet"/>
      <w:lvlText w:val=""/>
      <w:lvlJc w:val="left"/>
      <w:pPr>
        <w:ind w:left="6654" w:hanging="360"/>
      </w:pPr>
      <w:rPr>
        <w:rFonts w:hint="default" w:ascii="Wingdings" w:hAnsi="Wingdings"/>
      </w:rPr>
    </w:lvl>
  </w:abstractNum>
  <w:abstractNum w:abstractNumId="39">
    <w:nsid w:val="657C241A"/>
    <w:multiLevelType w:val="hybridMultilevel"/>
    <w:tmpl w:val="457C0088"/>
    <w:lvl w:ilvl="0" w:tplc="1C090001">
      <w:start w:val="1"/>
      <w:numFmt w:val="bullet"/>
      <w:lvlText w:val=""/>
      <w:lvlJc w:val="left"/>
      <w:pPr>
        <w:ind w:left="360" w:hanging="360"/>
      </w:pPr>
      <w:rPr>
        <w:rFonts w:hint="default" w:ascii="Symbol" w:hAnsi="Symbol"/>
      </w:rPr>
    </w:lvl>
    <w:lvl w:ilvl="1" w:tplc="1C090001">
      <w:start w:val="1"/>
      <w:numFmt w:val="bullet"/>
      <w:lvlText w:val=""/>
      <w:lvlJc w:val="left"/>
      <w:pPr>
        <w:ind w:left="1080" w:hanging="360"/>
      </w:pPr>
      <w:rPr>
        <w:rFonts w:hint="default" w:ascii="Symbol" w:hAnsi="Symbol"/>
      </w:rPr>
    </w:lvl>
    <w:lvl w:ilvl="2" w:tplc="1C090005" w:tentative="true">
      <w:start w:val="1"/>
      <w:numFmt w:val="bullet"/>
      <w:lvlText w:val=""/>
      <w:lvlJc w:val="left"/>
      <w:pPr>
        <w:ind w:left="1800" w:hanging="360"/>
      </w:pPr>
      <w:rPr>
        <w:rFonts w:hint="default" w:ascii="Wingdings" w:hAnsi="Wingdings"/>
      </w:rPr>
    </w:lvl>
    <w:lvl w:ilvl="3" w:tplc="1C090001" w:tentative="true">
      <w:start w:val="1"/>
      <w:numFmt w:val="bullet"/>
      <w:lvlText w:val=""/>
      <w:lvlJc w:val="left"/>
      <w:pPr>
        <w:ind w:left="2520" w:hanging="360"/>
      </w:pPr>
      <w:rPr>
        <w:rFonts w:hint="default" w:ascii="Symbol" w:hAnsi="Symbol"/>
      </w:rPr>
    </w:lvl>
    <w:lvl w:ilvl="4" w:tplc="1C090003" w:tentative="true">
      <w:start w:val="1"/>
      <w:numFmt w:val="bullet"/>
      <w:lvlText w:val="o"/>
      <w:lvlJc w:val="left"/>
      <w:pPr>
        <w:ind w:left="3240" w:hanging="360"/>
      </w:pPr>
      <w:rPr>
        <w:rFonts w:hint="default" w:ascii="Courier New" w:hAnsi="Courier New" w:cs="Courier New"/>
      </w:rPr>
    </w:lvl>
    <w:lvl w:ilvl="5" w:tplc="1C090005" w:tentative="true">
      <w:start w:val="1"/>
      <w:numFmt w:val="bullet"/>
      <w:lvlText w:val=""/>
      <w:lvlJc w:val="left"/>
      <w:pPr>
        <w:ind w:left="3960" w:hanging="360"/>
      </w:pPr>
      <w:rPr>
        <w:rFonts w:hint="default" w:ascii="Wingdings" w:hAnsi="Wingdings"/>
      </w:rPr>
    </w:lvl>
    <w:lvl w:ilvl="6" w:tplc="1C090001" w:tentative="true">
      <w:start w:val="1"/>
      <w:numFmt w:val="bullet"/>
      <w:lvlText w:val=""/>
      <w:lvlJc w:val="left"/>
      <w:pPr>
        <w:ind w:left="4680" w:hanging="360"/>
      </w:pPr>
      <w:rPr>
        <w:rFonts w:hint="default" w:ascii="Symbol" w:hAnsi="Symbol"/>
      </w:rPr>
    </w:lvl>
    <w:lvl w:ilvl="7" w:tplc="1C090003" w:tentative="true">
      <w:start w:val="1"/>
      <w:numFmt w:val="bullet"/>
      <w:lvlText w:val="o"/>
      <w:lvlJc w:val="left"/>
      <w:pPr>
        <w:ind w:left="5400" w:hanging="360"/>
      </w:pPr>
      <w:rPr>
        <w:rFonts w:hint="default" w:ascii="Courier New" w:hAnsi="Courier New" w:cs="Courier New"/>
      </w:rPr>
    </w:lvl>
    <w:lvl w:ilvl="8" w:tplc="1C090005" w:tentative="true">
      <w:start w:val="1"/>
      <w:numFmt w:val="bullet"/>
      <w:lvlText w:val=""/>
      <w:lvlJc w:val="left"/>
      <w:pPr>
        <w:ind w:left="6120" w:hanging="360"/>
      </w:pPr>
      <w:rPr>
        <w:rFonts w:hint="default" w:ascii="Wingdings" w:hAnsi="Wingdings"/>
      </w:rPr>
    </w:lvl>
  </w:abstractNum>
  <w:abstractNum w:abstractNumId="40">
    <w:nsid w:val="6893147D"/>
    <w:multiLevelType w:val="hybridMultilevel"/>
    <w:tmpl w:val="7218897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true">
      <w:start w:val="1"/>
      <w:numFmt w:val="lowerRoman"/>
      <w:lvlText w:val="%3."/>
      <w:lvlJc w:val="right"/>
      <w:pPr>
        <w:ind w:left="2160" w:hanging="180"/>
      </w:pPr>
    </w:lvl>
    <w:lvl w:ilvl="3" w:tplc="1C09000F" w:tentative="true">
      <w:start w:val="1"/>
      <w:numFmt w:val="decimal"/>
      <w:lvlText w:val="%4."/>
      <w:lvlJc w:val="left"/>
      <w:pPr>
        <w:ind w:left="2880" w:hanging="360"/>
      </w:pPr>
    </w:lvl>
    <w:lvl w:ilvl="4" w:tplc="1C090019" w:tentative="true">
      <w:start w:val="1"/>
      <w:numFmt w:val="lowerLetter"/>
      <w:lvlText w:val="%5."/>
      <w:lvlJc w:val="left"/>
      <w:pPr>
        <w:ind w:left="3600" w:hanging="360"/>
      </w:pPr>
    </w:lvl>
    <w:lvl w:ilvl="5" w:tplc="1C09001B" w:tentative="true">
      <w:start w:val="1"/>
      <w:numFmt w:val="lowerRoman"/>
      <w:lvlText w:val="%6."/>
      <w:lvlJc w:val="right"/>
      <w:pPr>
        <w:ind w:left="4320" w:hanging="180"/>
      </w:pPr>
    </w:lvl>
    <w:lvl w:ilvl="6" w:tplc="1C09000F" w:tentative="true">
      <w:start w:val="1"/>
      <w:numFmt w:val="decimal"/>
      <w:lvlText w:val="%7."/>
      <w:lvlJc w:val="left"/>
      <w:pPr>
        <w:ind w:left="5040" w:hanging="360"/>
      </w:pPr>
    </w:lvl>
    <w:lvl w:ilvl="7" w:tplc="1C090019" w:tentative="true">
      <w:start w:val="1"/>
      <w:numFmt w:val="lowerLetter"/>
      <w:lvlText w:val="%8."/>
      <w:lvlJc w:val="left"/>
      <w:pPr>
        <w:ind w:left="5760" w:hanging="360"/>
      </w:pPr>
    </w:lvl>
    <w:lvl w:ilvl="8" w:tplc="1C09001B" w:tentative="true">
      <w:start w:val="1"/>
      <w:numFmt w:val="lowerRoman"/>
      <w:lvlText w:val="%9."/>
      <w:lvlJc w:val="right"/>
      <w:pPr>
        <w:ind w:left="6480" w:hanging="180"/>
      </w:pPr>
    </w:lvl>
  </w:abstractNum>
  <w:abstractNum w:abstractNumId="41">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F4E59F8"/>
    <w:multiLevelType w:val="hybridMultilevel"/>
    <w:tmpl w:val="6FCEBA76"/>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43">
    <w:nsid w:val="70F8290C"/>
    <w:multiLevelType w:val="multilevel"/>
    <w:tmpl w:val="F8E05E40"/>
    <w:lvl w:ilvl="0">
      <w:start w:val="1"/>
      <w:numFmt w:val="decimal"/>
      <w:lvlText w:val="%1."/>
      <w:lvlJc w:val="left"/>
      <w:pPr>
        <w:tabs>
          <w:tab w:val="num" w:pos="720"/>
        </w:tabs>
        <w:ind w:left="720" w:hanging="360"/>
      </w:pPr>
    </w:lvl>
    <w:lvl w:ilvl="1" w:tentative="true">
      <w:start w:val="1"/>
      <w:numFmt w:val="decimal"/>
      <w:lvlText w:val="%2."/>
      <w:lvlJc w:val="left"/>
      <w:pPr>
        <w:tabs>
          <w:tab w:val="num" w:pos="1440"/>
        </w:tabs>
        <w:ind w:left="1440" w:hanging="360"/>
      </w:pPr>
    </w:lvl>
    <w:lvl w:ilvl="2" w:tentative="true">
      <w:start w:val="1"/>
      <w:numFmt w:val="decimal"/>
      <w:lvlText w:val="%3."/>
      <w:lvlJc w:val="left"/>
      <w:pPr>
        <w:tabs>
          <w:tab w:val="num" w:pos="2160"/>
        </w:tabs>
        <w:ind w:left="2160" w:hanging="360"/>
      </w:pPr>
    </w:lvl>
    <w:lvl w:ilvl="3" w:tentative="true">
      <w:start w:val="1"/>
      <w:numFmt w:val="decimal"/>
      <w:lvlText w:val="%4."/>
      <w:lvlJc w:val="left"/>
      <w:pPr>
        <w:tabs>
          <w:tab w:val="num" w:pos="2880"/>
        </w:tabs>
        <w:ind w:left="2880" w:hanging="360"/>
      </w:pPr>
    </w:lvl>
    <w:lvl w:ilvl="4" w:tentative="true">
      <w:start w:val="1"/>
      <w:numFmt w:val="decimal"/>
      <w:lvlText w:val="%5."/>
      <w:lvlJc w:val="left"/>
      <w:pPr>
        <w:tabs>
          <w:tab w:val="num" w:pos="3600"/>
        </w:tabs>
        <w:ind w:left="3600" w:hanging="360"/>
      </w:pPr>
    </w:lvl>
    <w:lvl w:ilvl="5" w:tentative="true">
      <w:start w:val="1"/>
      <w:numFmt w:val="decimal"/>
      <w:lvlText w:val="%6."/>
      <w:lvlJc w:val="left"/>
      <w:pPr>
        <w:tabs>
          <w:tab w:val="num" w:pos="4320"/>
        </w:tabs>
        <w:ind w:left="4320" w:hanging="360"/>
      </w:pPr>
    </w:lvl>
    <w:lvl w:ilvl="6" w:tentative="true">
      <w:start w:val="1"/>
      <w:numFmt w:val="decimal"/>
      <w:lvlText w:val="%7."/>
      <w:lvlJc w:val="left"/>
      <w:pPr>
        <w:tabs>
          <w:tab w:val="num" w:pos="5040"/>
        </w:tabs>
        <w:ind w:left="5040" w:hanging="360"/>
      </w:pPr>
    </w:lvl>
    <w:lvl w:ilvl="7" w:tentative="true">
      <w:start w:val="1"/>
      <w:numFmt w:val="decimal"/>
      <w:lvlText w:val="%8."/>
      <w:lvlJc w:val="left"/>
      <w:pPr>
        <w:tabs>
          <w:tab w:val="num" w:pos="5760"/>
        </w:tabs>
        <w:ind w:left="5760" w:hanging="360"/>
      </w:pPr>
    </w:lvl>
    <w:lvl w:ilvl="8" w:tentative="true">
      <w:start w:val="1"/>
      <w:numFmt w:val="decimal"/>
      <w:lvlText w:val="%9."/>
      <w:lvlJc w:val="left"/>
      <w:pPr>
        <w:tabs>
          <w:tab w:val="num" w:pos="6480"/>
        </w:tabs>
        <w:ind w:left="6480" w:hanging="360"/>
      </w:pPr>
    </w:lvl>
  </w:abstractNum>
  <w:abstractNum w:abstractNumId="44">
    <w:nsid w:val="73803B0F"/>
    <w:multiLevelType w:val="hybridMultilevel"/>
    <w:tmpl w:val="F70C49F6"/>
    <w:lvl w:ilvl="0" w:tplc="1C090001">
      <w:start w:val="1"/>
      <w:numFmt w:val="bullet"/>
      <w:lvlText w:val=""/>
      <w:lvlJc w:val="left"/>
      <w:pPr>
        <w:ind w:left="1195" w:hanging="360"/>
      </w:pPr>
      <w:rPr>
        <w:rFonts w:hint="default" w:ascii="Symbol" w:hAnsi="Symbol"/>
      </w:rPr>
    </w:lvl>
    <w:lvl w:ilvl="1" w:tplc="1C090003" w:tentative="true">
      <w:start w:val="1"/>
      <w:numFmt w:val="bullet"/>
      <w:lvlText w:val="o"/>
      <w:lvlJc w:val="left"/>
      <w:pPr>
        <w:ind w:left="1915" w:hanging="360"/>
      </w:pPr>
      <w:rPr>
        <w:rFonts w:hint="default" w:ascii="Courier New" w:hAnsi="Courier New" w:cs="Courier New"/>
      </w:rPr>
    </w:lvl>
    <w:lvl w:ilvl="2" w:tplc="1C090005" w:tentative="true">
      <w:start w:val="1"/>
      <w:numFmt w:val="bullet"/>
      <w:lvlText w:val=""/>
      <w:lvlJc w:val="left"/>
      <w:pPr>
        <w:ind w:left="2635" w:hanging="360"/>
      </w:pPr>
      <w:rPr>
        <w:rFonts w:hint="default" w:ascii="Wingdings" w:hAnsi="Wingdings"/>
      </w:rPr>
    </w:lvl>
    <w:lvl w:ilvl="3" w:tplc="1C090001" w:tentative="true">
      <w:start w:val="1"/>
      <w:numFmt w:val="bullet"/>
      <w:lvlText w:val=""/>
      <w:lvlJc w:val="left"/>
      <w:pPr>
        <w:ind w:left="3355" w:hanging="360"/>
      </w:pPr>
      <w:rPr>
        <w:rFonts w:hint="default" w:ascii="Symbol" w:hAnsi="Symbol"/>
      </w:rPr>
    </w:lvl>
    <w:lvl w:ilvl="4" w:tplc="1C090003" w:tentative="true">
      <w:start w:val="1"/>
      <w:numFmt w:val="bullet"/>
      <w:lvlText w:val="o"/>
      <w:lvlJc w:val="left"/>
      <w:pPr>
        <w:ind w:left="4075" w:hanging="360"/>
      </w:pPr>
      <w:rPr>
        <w:rFonts w:hint="default" w:ascii="Courier New" w:hAnsi="Courier New" w:cs="Courier New"/>
      </w:rPr>
    </w:lvl>
    <w:lvl w:ilvl="5" w:tplc="1C090005" w:tentative="true">
      <w:start w:val="1"/>
      <w:numFmt w:val="bullet"/>
      <w:lvlText w:val=""/>
      <w:lvlJc w:val="left"/>
      <w:pPr>
        <w:ind w:left="4795" w:hanging="360"/>
      </w:pPr>
      <w:rPr>
        <w:rFonts w:hint="default" w:ascii="Wingdings" w:hAnsi="Wingdings"/>
      </w:rPr>
    </w:lvl>
    <w:lvl w:ilvl="6" w:tplc="1C090001" w:tentative="true">
      <w:start w:val="1"/>
      <w:numFmt w:val="bullet"/>
      <w:lvlText w:val=""/>
      <w:lvlJc w:val="left"/>
      <w:pPr>
        <w:ind w:left="5515" w:hanging="360"/>
      </w:pPr>
      <w:rPr>
        <w:rFonts w:hint="default" w:ascii="Symbol" w:hAnsi="Symbol"/>
      </w:rPr>
    </w:lvl>
    <w:lvl w:ilvl="7" w:tplc="1C090003" w:tentative="true">
      <w:start w:val="1"/>
      <w:numFmt w:val="bullet"/>
      <w:lvlText w:val="o"/>
      <w:lvlJc w:val="left"/>
      <w:pPr>
        <w:ind w:left="6235" w:hanging="360"/>
      </w:pPr>
      <w:rPr>
        <w:rFonts w:hint="default" w:ascii="Courier New" w:hAnsi="Courier New" w:cs="Courier New"/>
      </w:rPr>
    </w:lvl>
    <w:lvl w:ilvl="8" w:tplc="1C090005" w:tentative="true">
      <w:start w:val="1"/>
      <w:numFmt w:val="bullet"/>
      <w:lvlText w:val=""/>
      <w:lvlJc w:val="left"/>
      <w:pPr>
        <w:ind w:left="6955" w:hanging="360"/>
      </w:pPr>
      <w:rPr>
        <w:rFonts w:hint="default" w:ascii="Wingdings" w:hAnsi="Wingdings"/>
      </w:rPr>
    </w:lvl>
  </w:abstractNum>
  <w:abstractNum w:abstractNumId="45">
    <w:nsid w:val="744D6D45"/>
    <w:multiLevelType w:val="hybridMultilevel"/>
    <w:tmpl w:val="9BBC030C"/>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abstractNum w:abstractNumId="46">
    <w:nsid w:val="7A223785"/>
    <w:multiLevelType w:val="multilevel"/>
    <w:tmpl w:val="380CB3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7">
    <w:nsid w:val="7CF05B73"/>
    <w:multiLevelType w:val="hybridMultilevel"/>
    <w:tmpl w:val="462ECCB4"/>
    <w:lvl w:ilvl="0" w:tplc="1C090001">
      <w:start w:val="1"/>
      <w:numFmt w:val="bullet"/>
      <w:lvlText w:val=""/>
      <w:lvlJc w:val="left"/>
      <w:pPr>
        <w:ind w:left="720" w:hanging="360"/>
      </w:pPr>
      <w:rPr>
        <w:rFonts w:hint="default" w:ascii="Symbol" w:hAnsi="Symbol"/>
      </w:rPr>
    </w:lvl>
    <w:lvl w:ilvl="1" w:tplc="1C090003" w:tentative="true">
      <w:start w:val="1"/>
      <w:numFmt w:val="bullet"/>
      <w:lvlText w:val="o"/>
      <w:lvlJc w:val="left"/>
      <w:pPr>
        <w:ind w:left="1440" w:hanging="360"/>
      </w:pPr>
      <w:rPr>
        <w:rFonts w:hint="default" w:ascii="Courier New" w:hAnsi="Courier New" w:cs="Courier New"/>
      </w:rPr>
    </w:lvl>
    <w:lvl w:ilvl="2" w:tplc="1C090005" w:tentative="true">
      <w:start w:val="1"/>
      <w:numFmt w:val="bullet"/>
      <w:lvlText w:val=""/>
      <w:lvlJc w:val="left"/>
      <w:pPr>
        <w:ind w:left="2160" w:hanging="360"/>
      </w:pPr>
      <w:rPr>
        <w:rFonts w:hint="default" w:ascii="Wingdings" w:hAnsi="Wingdings"/>
      </w:rPr>
    </w:lvl>
    <w:lvl w:ilvl="3" w:tplc="1C090001" w:tentative="true">
      <w:start w:val="1"/>
      <w:numFmt w:val="bullet"/>
      <w:lvlText w:val=""/>
      <w:lvlJc w:val="left"/>
      <w:pPr>
        <w:ind w:left="2880" w:hanging="360"/>
      </w:pPr>
      <w:rPr>
        <w:rFonts w:hint="default" w:ascii="Symbol" w:hAnsi="Symbol"/>
      </w:rPr>
    </w:lvl>
    <w:lvl w:ilvl="4" w:tplc="1C090003" w:tentative="true">
      <w:start w:val="1"/>
      <w:numFmt w:val="bullet"/>
      <w:lvlText w:val="o"/>
      <w:lvlJc w:val="left"/>
      <w:pPr>
        <w:ind w:left="3600" w:hanging="360"/>
      </w:pPr>
      <w:rPr>
        <w:rFonts w:hint="default" w:ascii="Courier New" w:hAnsi="Courier New" w:cs="Courier New"/>
      </w:rPr>
    </w:lvl>
    <w:lvl w:ilvl="5" w:tplc="1C090005" w:tentative="true">
      <w:start w:val="1"/>
      <w:numFmt w:val="bullet"/>
      <w:lvlText w:val=""/>
      <w:lvlJc w:val="left"/>
      <w:pPr>
        <w:ind w:left="4320" w:hanging="360"/>
      </w:pPr>
      <w:rPr>
        <w:rFonts w:hint="default" w:ascii="Wingdings" w:hAnsi="Wingdings"/>
      </w:rPr>
    </w:lvl>
    <w:lvl w:ilvl="6" w:tplc="1C090001" w:tentative="true">
      <w:start w:val="1"/>
      <w:numFmt w:val="bullet"/>
      <w:lvlText w:val=""/>
      <w:lvlJc w:val="left"/>
      <w:pPr>
        <w:ind w:left="5040" w:hanging="360"/>
      </w:pPr>
      <w:rPr>
        <w:rFonts w:hint="default" w:ascii="Symbol" w:hAnsi="Symbol"/>
      </w:rPr>
    </w:lvl>
    <w:lvl w:ilvl="7" w:tplc="1C090003" w:tentative="true">
      <w:start w:val="1"/>
      <w:numFmt w:val="bullet"/>
      <w:lvlText w:val="o"/>
      <w:lvlJc w:val="left"/>
      <w:pPr>
        <w:ind w:left="5760" w:hanging="360"/>
      </w:pPr>
      <w:rPr>
        <w:rFonts w:hint="default" w:ascii="Courier New" w:hAnsi="Courier New" w:cs="Courier New"/>
      </w:rPr>
    </w:lvl>
    <w:lvl w:ilvl="8" w:tplc="1C090005" w:tentative="true">
      <w:start w:val="1"/>
      <w:numFmt w:val="bullet"/>
      <w:lvlText w:val=""/>
      <w:lvlJc w:val="left"/>
      <w:pPr>
        <w:ind w:left="6480" w:hanging="360"/>
      </w:pPr>
      <w:rPr>
        <w:rFonts w:hint="default" w:ascii="Wingdings" w:hAnsi="Wingdings"/>
      </w:rPr>
    </w:lvl>
  </w:abstractNum>
  <w:num w:numId="1">
    <w:abstractNumId w:val="1"/>
  </w:num>
  <w:num w:numId="2">
    <w:abstractNumId w:val="37"/>
  </w:num>
  <w:num w:numId="3">
    <w:abstractNumId w:val="41"/>
  </w:num>
  <w:num w:numId="4">
    <w:abstractNumId w:val="14"/>
  </w:num>
  <w:num w:numId="5">
    <w:abstractNumId w:val="10"/>
  </w:num>
  <w:num w:numId="6">
    <w:abstractNumId w:val="20"/>
  </w:num>
  <w:num w:numId="7">
    <w:abstractNumId w:val="2"/>
  </w:num>
  <w:num w:numId="8">
    <w:abstractNumId w:val="31"/>
  </w:num>
  <w:num w:numId="9">
    <w:abstractNumId w:val="6"/>
  </w:num>
  <w:num w:numId="10">
    <w:abstractNumId w:val="26"/>
  </w:num>
  <w:num w:numId="11">
    <w:abstractNumId w:val="36"/>
  </w:num>
  <w:num w:numId="12">
    <w:abstractNumId w:val="35"/>
  </w:num>
  <w:num w:numId="13">
    <w:abstractNumId w:val="5"/>
  </w:num>
  <w:num w:numId="14">
    <w:abstractNumId w:val="8"/>
  </w:num>
  <w:num w:numId="15">
    <w:abstractNumId w:val="15"/>
  </w:num>
  <w:num w:numId="16">
    <w:abstractNumId w:val="39"/>
  </w:num>
  <w:num w:numId="17">
    <w:abstractNumId w:val="44"/>
  </w:num>
  <w:num w:numId="18">
    <w:abstractNumId w:val="28"/>
  </w:num>
  <w:num w:numId="19">
    <w:abstractNumId w:val="4"/>
  </w:num>
  <w:num w:numId="20">
    <w:abstractNumId w:val="3"/>
  </w:num>
  <w:num w:numId="21">
    <w:abstractNumId w:val="46"/>
  </w:num>
  <w:num w:numId="22">
    <w:abstractNumId w:val="42"/>
  </w:num>
  <w:num w:numId="23">
    <w:abstractNumId w:val="9"/>
  </w:num>
  <w:num w:numId="24">
    <w:abstractNumId w:val="25"/>
  </w:num>
  <w:num w:numId="25">
    <w:abstractNumId w:val="19"/>
  </w:num>
  <w:num w:numId="26">
    <w:abstractNumId w:val="12"/>
  </w:num>
  <w:num w:numId="27">
    <w:abstractNumId w:val="27"/>
  </w:num>
  <w:num w:numId="28">
    <w:abstractNumId w:val="45"/>
  </w:num>
  <w:num w:numId="29">
    <w:abstractNumId w:val="0"/>
  </w:num>
  <w:num w:numId="30">
    <w:abstractNumId w:val="13"/>
  </w:num>
  <w:num w:numId="31">
    <w:abstractNumId w:val="43"/>
  </w:num>
  <w:num w:numId="32">
    <w:abstractNumId w:val="23"/>
  </w:num>
  <w:num w:numId="33">
    <w:abstractNumId w:val="17"/>
  </w:num>
  <w:num w:numId="34">
    <w:abstractNumId w:val="21"/>
  </w:num>
  <w:num w:numId="35">
    <w:abstractNumId w:val="7"/>
  </w:num>
  <w:num w:numId="36">
    <w:abstractNumId w:val="32"/>
  </w:num>
  <w:num w:numId="37">
    <w:abstractNumId w:val="30"/>
  </w:num>
  <w:num w:numId="38">
    <w:abstractNumId w:val="34"/>
  </w:num>
  <w:num w:numId="39">
    <w:abstractNumId w:val="11"/>
  </w:num>
  <w:num w:numId="40">
    <w:abstractNumId w:val="47"/>
  </w:num>
  <w:num w:numId="41">
    <w:abstractNumId w:val="16"/>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18"/>
  </w:num>
  <w:num w:numId="45">
    <w:abstractNumId w:val="29"/>
  </w:num>
  <w:num w:numId="46">
    <w:abstractNumId w:val="33"/>
  </w:num>
  <w:num w:numId="47">
    <w:abstractNumId w:val="24"/>
  </w:num>
  <w:num w:numId="48">
    <w:abstractNumId w:val="38"/>
  </w:num>
  <w:numIdMacAtCleanup w:val="5"/>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0C5"/>
    <w:rsid w:val="00000A67"/>
    <w:rsid w:val="000014ED"/>
    <w:rsid w:val="00002419"/>
    <w:rsid w:val="000027A9"/>
    <w:rsid w:val="00003AC2"/>
    <w:rsid w:val="00003BE3"/>
    <w:rsid w:val="00003F67"/>
    <w:rsid w:val="00004211"/>
    <w:rsid w:val="00004BA9"/>
    <w:rsid w:val="00006803"/>
    <w:rsid w:val="00007D31"/>
    <w:rsid w:val="00007E23"/>
    <w:rsid w:val="00011AA8"/>
    <w:rsid w:val="00013B66"/>
    <w:rsid w:val="000142E0"/>
    <w:rsid w:val="0001478E"/>
    <w:rsid w:val="00014F20"/>
    <w:rsid w:val="00015B64"/>
    <w:rsid w:val="00015D7A"/>
    <w:rsid w:val="00015E0A"/>
    <w:rsid w:val="00015FF6"/>
    <w:rsid w:val="0001741C"/>
    <w:rsid w:val="000175BC"/>
    <w:rsid w:val="000179BA"/>
    <w:rsid w:val="00020532"/>
    <w:rsid w:val="00020BF4"/>
    <w:rsid w:val="00021718"/>
    <w:rsid w:val="00021CF3"/>
    <w:rsid w:val="0002299F"/>
    <w:rsid w:val="000276CE"/>
    <w:rsid w:val="0002785D"/>
    <w:rsid w:val="0003025A"/>
    <w:rsid w:val="00030EEE"/>
    <w:rsid w:val="0003152A"/>
    <w:rsid w:val="000322B0"/>
    <w:rsid w:val="000335FD"/>
    <w:rsid w:val="000360FF"/>
    <w:rsid w:val="00036986"/>
    <w:rsid w:val="00037947"/>
    <w:rsid w:val="00040A89"/>
    <w:rsid w:val="00040FAB"/>
    <w:rsid w:val="000415D5"/>
    <w:rsid w:val="00041FAD"/>
    <w:rsid w:val="000437AB"/>
    <w:rsid w:val="000440E7"/>
    <w:rsid w:val="000454DB"/>
    <w:rsid w:val="00045B5A"/>
    <w:rsid w:val="00047CFE"/>
    <w:rsid w:val="0005523D"/>
    <w:rsid w:val="0005597E"/>
    <w:rsid w:val="000569B3"/>
    <w:rsid w:val="0006157E"/>
    <w:rsid w:val="000625E5"/>
    <w:rsid w:val="00064840"/>
    <w:rsid w:val="00064ADA"/>
    <w:rsid w:val="0006530F"/>
    <w:rsid w:val="000668DD"/>
    <w:rsid w:val="00073564"/>
    <w:rsid w:val="000743DB"/>
    <w:rsid w:val="00074931"/>
    <w:rsid w:val="000750F6"/>
    <w:rsid w:val="00075697"/>
    <w:rsid w:val="00076513"/>
    <w:rsid w:val="00082BC9"/>
    <w:rsid w:val="00083849"/>
    <w:rsid w:val="00085E1E"/>
    <w:rsid w:val="000864CE"/>
    <w:rsid w:val="00086826"/>
    <w:rsid w:val="00086C45"/>
    <w:rsid w:val="0008715C"/>
    <w:rsid w:val="00087207"/>
    <w:rsid w:val="00087CC1"/>
    <w:rsid w:val="00090A3A"/>
    <w:rsid w:val="00091039"/>
    <w:rsid w:val="000911D0"/>
    <w:rsid w:val="000923B3"/>
    <w:rsid w:val="00092518"/>
    <w:rsid w:val="000942A6"/>
    <w:rsid w:val="00094551"/>
    <w:rsid w:val="000953CC"/>
    <w:rsid w:val="00096E68"/>
    <w:rsid w:val="00097607"/>
    <w:rsid w:val="000A0579"/>
    <w:rsid w:val="000A254F"/>
    <w:rsid w:val="000A41D1"/>
    <w:rsid w:val="000A4536"/>
    <w:rsid w:val="000A4581"/>
    <w:rsid w:val="000A467F"/>
    <w:rsid w:val="000A4B8A"/>
    <w:rsid w:val="000A58EC"/>
    <w:rsid w:val="000A69BC"/>
    <w:rsid w:val="000A7E76"/>
    <w:rsid w:val="000B13A0"/>
    <w:rsid w:val="000B3FAC"/>
    <w:rsid w:val="000B4A6E"/>
    <w:rsid w:val="000B69D2"/>
    <w:rsid w:val="000C0F8B"/>
    <w:rsid w:val="000C0FDC"/>
    <w:rsid w:val="000C1DDC"/>
    <w:rsid w:val="000C4EF1"/>
    <w:rsid w:val="000C5158"/>
    <w:rsid w:val="000C616F"/>
    <w:rsid w:val="000D1504"/>
    <w:rsid w:val="000D1B1D"/>
    <w:rsid w:val="000D328C"/>
    <w:rsid w:val="000D3C02"/>
    <w:rsid w:val="000D7C5B"/>
    <w:rsid w:val="000E09C2"/>
    <w:rsid w:val="000E0F7A"/>
    <w:rsid w:val="000E1154"/>
    <w:rsid w:val="000E1435"/>
    <w:rsid w:val="000E2B0C"/>
    <w:rsid w:val="000E2FDD"/>
    <w:rsid w:val="000E4457"/>
    <w:rsid w:val="000E4E9C"/>
    <w:rsid w:val="000E58BA"/>
    <w:rsid w:val="000E6BE9"/>
    <w:rsid w:val="000E6D8A"/>
    <w:rsid w:val="000E7A1A"/>
    <w:rsid w:val="000F2A1B"/>
    <w:rsid w:val="000F2C4E"/>
    <w:rsid w:val="000F4684"/>
    <w:rsid w:val="000F4876"/>
    <w:rsid w:val="000F4DFA"/>
    <w:rsid w:val="000F6CCE"/>
    <w:rsid w:val="000F7560"/>
    <w:rsid w:val="000F763C"/>
    <w:rsid w:val="001008E5"/>
    <w:rsid w:val="00100E75"/>
    <w:rsid w:val="00102352"/>
    <w:rsid w:val="00103EDE"/>
    <w:rsid w:val="00104E42"/>
    <w:rsid w:val="00106256"/>
    <w:rsid w:val="00106535"/>
    <w:rsid w:val="00107D47"/>
    <w:rsid w:val="001106AA"/>
    <w:rsid w:val="001109BD"/>
    <w:rsid w:val="00110A5C"/>
    <w:rsid w:val="00111103"/>
    <w:rsid w:val="0011277A"/>
    <w:rsid w:val="0011335B"/>
    <w:rsid w:val="00113675"/>
    <w:rsid w:val="00113F51"/>
    <w:rsid w:val="001140F8"/>
    <w:rsid w:val="0011424E"/>
    <w:rsid w:val="001166D7"/>
    <w:rsid w:val="00117AD6"/>
    <w:rsid w:val="00117FFC"/>
    <w:rsid w:val="00120D7E"/>
    <w:rsid w:val="00121304"/>
    <w:rsid w:val="00121CC8"/>
    <w:rsid w:val="0012343F"/>
    <w:rsid w:val="001254A6"/>
    <w:rsid w:val="0012698D"/>
    <w:rsid w:val="001273BE"/>
    <w:rsid w:val="00130692"/>
    <w:rsid w:val="00130E88"/>
    <w:rsid w:val="00132450"/>
    <w:rsid w:val="001353F9"/>
    <w:rsid w:val="00137407"/>
    <w:rsid w:val="00137579"/>
    <w:rsid w:val="00137B96"/>
    <w:rsid w:val="00140EF1"/>
    <w:rsid w:val="00142510"/>
    <w:rsid w:val="00142829"/>
    <w:rsid w:val="00143303"/>
    <w:rsid w:val="00145ED4"/>
    <w:rsid w:val="00146A1C"/>
    <w:rsid w:val="00147471"/>
    <w:rsid w:val="00150AAF"/>
    <w:rsid w:val="00150DF6"/>
    <w:rsid w:val="00150F58"/>
    <w:rsid w:val="00151B62"/>
    <w:rsid w:val="00153758"/>
    <w:rsid w:val="001538C9"/>
    <w:rsid w:val="00153F65"/>
    <w:rsid w:val="00155BCB"/>
    <w:rsid w:val="00155F59"/>
    <w:rsid w:val="00156F67"/>
    <w:rsid w:val="00162307"/>
    <w:rsid w:val="00164600"/>
    <w:rsid w:val="00164AC0"/>
    <w:rsid w:val="0016607B"/>
    <w:rsid w:val="001664B2"/>
    <w:rsid w:val="00166AB7"/>
    <w:rsid w:val="00167266"/>
    <w:rsid w:val="00167B5E"/>
    <w:rsid w:val="001702A6"/>
    <w:rsid w:val="0017449B"/>
    <w:rsid w:val="001755A4"/>
    <w:rsid w:val="00175B14"/>
    <w:rsid w:val="001778E5"/>
    <w:rsid w:val="00180D0E"/>
    <w:rsid w:val="00181AE2"/>
    <w:rsid w:val="0018295C"/>
    <w:rsid w:val="00183915"/>
    <w:rsid w:val="00183CE1"/>
    <w:rsid w:val="001842D6"/>
    <w:rsid w:val="00190543"/>
    <w:rsid w:val="00194C97"/>
    <w:rsid w:val="00196C5B"/>
    <w:rsid w:val="001970CA"/>
    <w:rsid w:val="00197197"/>
    <w:rsid w:val="001A143C"/>
    <w:rsid w:val="001A1C26"/>
    <w:rsid w:val="001A25F6"/>
    <w:rsid w:val="001A3118"/>
    <w:rsid w:val="001A33C2"/>
    <w:rsid w:val="001A3F4F"/>
    <w:rsid w:val="001A4D3A"/>
    <w:rsid w:val="001A4E76"/>
    <w:rsid w:val="001A656E"/>
    <w:rsid w:val="001A777A"/>
    <w:rsid w:val="001B0624"/>
    <w:rsid w:val="001B09CB"/>
    <w:rsid w:val="001B2575"/>
    <w:rsid w:val="001B2F98"/>
    <w:rsid w:val="001B50D8"/>
    <w:rsid w:val="001B5B3B"/>
    <w:rsid w:val="001B5DD2"/>
    <w:rsid w:val="001B6EA7"/>
    <w:rsid w:val="001C2B90"/>
    <w:rsid w:val="001C3CC0"/>
    <w:rsid w:val="001C540E"/>
    <w:rsid w:val="001C60BA"/>
    <w:rsid w:val="001C79D4"/>
    <w:rsid w:val="001D01FC"/>
    <w:rsid w:val="001D08F1"/>
    <w:rsid w:val="001D0956"/>
    <w:rsid w:val="001D1485"/>
    <w:rsid w:val="001D33C5"/>
    <w:rsid w:val="001D41D0"/>
    <w:rsid w:val="001D51AB"/>
    <w:rsid w:val="001D653F"/>
    <w:rsid w:val="001E037F"/>
    <w:rsid w:val="001E124E"/>
    <w:rsid w:val="001E225F"/>
    <w:rsid w:val="001E2FDB"/>
    <w:rsid w:val="001E431F"/>
    <w:rsid w:val="001E4431"/>
    <w:rsid w:val="001E699F"/>
    <w:rsid w:val="001E7202"/>
    <w:rsid w:val="001F0F3F"/>
    <w:rsid w:val="001F294F"/>
    <w:rsid w:val="001F4238"/>
    <w:rsid w:val="001F4395"/>
    <w:rsid w:val="001F5A3D"/>
    <w:rsid w:val="001F5B0D"/>
    <w:rsid w:val="001F7F8C"/>
    <w:rsid w:val="002000C0"/>
    <w:rsid w:val="0020169B"/>
    <w:rsid w:val="00201CDF"/>
    <w:rsid w:val="0020301F"/>
    <w:rsid w:val="002034F0"/>
    <w:rsid w:val="002040EB"/>
    <w:rsid w:val="0020636D"/>
    <w:rsid w:val="00207194"/>
    <w:rsid w:val="00207DB5"/>
    <w:rsid w:val="00215822"/>
    <w:rsid w:val="00216D35"/>
    <w:rsid w:val="00217133"/>
    <w:rsid w:val="00217214"/>
    <w:rsid w:val="00217DD2"/>
    <w:rsid w:val="00220C89"/>
    <w:rsid w:val="00221454"/>
    <w:rsid w:val="00222E0B"/>
    <w:rsid w:val="00222E1C"/>
    <w:rsid w:val="002236E8"/>
    <w:rsid w:val="002238DD"/>
    <w:rsid w:val="0023055E"/>
    <w:rsid w:val="002312B1"/>
    <w:rsid w:val="00231342"/>
    <w:rsid w:val="00232F4D"/>
    <w:rsid w:val="002338A5"/>
    <w:rsid w:val="002338C3"/>
    <w:rsid w:val="002348D7"/>
    <w:rsid w:val="00235597"/>
    <w:rsid w:val="00237964"/>
    <w:rsid w:val="0024155D"/>
    <w:rsid w:val="00242D11"/>
    <w:rsid w:val="00247532"/>
    <w:rsid w:val="002502FA"/>
    <w:rsid w:val="00250679"/>
    <w:rsid w:val="00252444"/>
    <w:rsid w:val="00252D5B"/>
    <w:rsid w:val="0025643B"/>
    <w:rsid w:val="00257C0A"/>
    <w:rsid w:val="002621D4"/>
    <w:rsid w:val="00262F7C"/>
    <w:rsid w:val="00263EF0"/>
    <w:rsid w:val="002659A0"/>
    <w:rsid w:val="00265E9D"/>
    <w:rsid w:val="0026677B"/>
    <w:rsid w:val="002706CF"/>
    <w:rsid w:val="00271E5E"/>
    <w:rsid w:val="00272528"/>
    <w:rsid w:val="00274428"/>
    <w:rsid w:val="00275C9F"/>
    <w:rsid w:val="0027725E"/>
    <w:rsid w:val="002801A5"/>
    <w:rsid w:val="00281059"/>
    <w:rsid w:val="0028424F"/>
    <w:rsid w:val="0028506F"/>
    <w:rsid w:val="00286661"/>
    <w:rsid w:val="00286756"/>
    <w:rsid w:val="002868D9"/>
    <w:rsid w:val="00286A2B"/>
    <w:rsid w:val="00287312"/>
    <w:rsid w:val="00287330"/>
    <w:rsid w:val="002908A6"/>
    <w:rsid w:val="002915D6"/>
    <w:rsid w:val="00292532"/>
    <w:rsid w:val="00296A80"/>
    <w:rsid w:val="00296B14"/>
    <w:rsid w:val="00296F0E"/>
    <w:rsid w:val="00296F22"/>
    <w:rsid w:val="002A09AF"/>
    <w:rsid w:val="002A3F25"/>
    <w:rsid w:val="002A59CD"/>
    <w:rsid w:val="002A7333"/>
    <w:rsid w:val="002A73A7"/>
    <w:rsid w:val="002A7A9F"/>
    <w:rsid w:val="002B0593"/>
    <w:rsid w:val="002B25C6"/>
    <w:rsid w:val="002B2AF7"/>
    <w:rsid w:val="002B2F22"/>
    <w:rsid w:val="002B3B8E"/>
    <w:rsid w:val="002B4033"/>
    <w:rsid w:val="002B4F5D"/>
    <w:rsid w:val="002B5242"/>
    <w:rsid w:val="002B6291"/>
    <w:rsid w:val="002B70A4"/>
    <w:rsid w:val="002B73AC"/>
    <w:rsid w:val="002C15D5"/>
    <w:rsid w:val="002C1D3C"/>
    <w:rsid w:val="002C2023"/>
    <w:rsid w:val="002C2E44"/>
    <w:rsid w:val="002C39F9"/>
    <w:rsid w:val="002D0F73"/>
    <w:rsid w:val="002D1283"/>
    <w:rsid w:val="002D1541"/>
    <w:rsid w:val="002D182A"/>
    <w:rsid w:val="002D3ABC"/>
    <w:rsid w:val="002D7AC5"/>
    <w:rsid w:val="002E0312"/>
    <w:rsid w:val="002E190E"/>
    <w:rsid w:val="002E1D76"/>
    <w:rsid w:val="002E1FFA"/>
    <w:rsid w:val="002E4347"/>
    <w:rsid w:val="002E4565"/>
    <w:rsid w:val="002E4AF0"/>
    <w:rsid w:val="002E57EB"/>
    <w:rsid w:val="002E59B0"/>
    <w:rsid w:val="002E5E23"/>
    <w:rsid w:val="002E61A3"/>
    <w:rsid w:val="002E6388"/>
    <w:rsid w:val="002E6F2E"/>
    <w:rsid w:val="002E7785"/>
    <w:rsid w:val="002E7A40"/>
    <w:rsid w:val="002F059C"/>
    <w:rsid w:val="002F1519"/>
    <w:rsid w:val="002F1B4C"/>
    <w:rsid w:val="002F2230"/>
    <w:rsid w:val="002F2C80"/>
    <w:rsid w:val="002F3DA3"/>
    <w:rsid w:val="002F45A2"/>
    <w:rsid w:val="002F470D"/>
    <w:rsid w:val="002F4E8D"/>
    <w:rsid w:val="002F5DEC"/>
    <w:rsid w:val="002F6955"/>
    <w:rsid w:val="002F6FCC"/>
    <w:rsid w:val="002F7178"/>
    <w:rsid w:val="002F73C5"/>
    <w:rsid w:val="00301B2D"/>
    <w:rsid w:val="00301F22"/>
    <w:rsid w:val="00302045"/>
    <w:rsid w:val="003022A2"/>
    <w:rsid w:val="00302B36"/>
    <w:rsid w:val="0030561C"/>
    <w:rsid w:val="0030709C"/>
    <w:rsid w:val="00307712"/>
    <w:rsid w:val="00307D38"/>
    <w:rsid w:val="00311F89"/>
    <w:rsid w:val="00312838"/>
    <w:rsid w:val="00312DF6"/>
    <w:rsid w:val="00314D2C"/>
    <w:rsid w:val="0031521F"/>
    <w:rsid w:val="0031558E"/>
    <w:rsid w:val="00315A26"/>
    <w:rsid w:val="00317810"/>
    <w:rsid w:val="003207D9"/>
    <w:rsid w:val="003215D7"/>
    <w:rsid w:val="00321706"/>
    <w:rsid w:val="00322117"/>
    <w:rsid w:val="00323573"/>
    <w:rsid w:val="00323965"/>
    <w:rsid w:val="00323BB8"/>
    <w:rsid w:val="00324E79"/>
    <w:rsid w:val="00325078"/>
    <w:rsid w:val="00326044"/>
    <w:rsid w:val="00326324"/>
    <w:rsid w:val="0032675F"/>
    <w:rsid w:val="00326E35"/>
    <w:rsid w:val="003320C0"/>
    <w:rsid w:val="003346F5"/>
    <w:rsid w:val="003350FD"/>
    <w:rsid w:val="0033691D"/>
    <w:rsid w:val="00336A80"/>
    <w:rsid w:val="00336BB2"/>
    <w:rsid w:val="00337BCC"/>
    <w:rsid w:val="00337CCF"/>
    <w:rsid w:val="00337D14"/>
    <w:rsid w:val="00340332"/>
    <w:rsid w:val="0035155C"/>
    <w:rsid w:val="003528C3"/>
    <w:rsid w:val="00353EBB"/>
    <w:rsid w:val="00354BB0"/>
    <w:rsid w:val="00354CAF"/>
    <w:rsid w:val="003574D4"/>
    <w:rsid w:val="003576DE"/>
    <w:rsid w:val="0036022D"/>
    <w:rsid w:val="00360C3A"/>
    <w:rsid w:val="00360D1C"/>
    <w:rsid w:val="00362DB6"/>
    <w:rsid w:val="0036380F"/>
    <w:rsid w:val="0036699C"/>
    <w:rsid w:val="00366EF7"/>
    <w:rsid w:val="00371486"/>
    <w:rsid w:val="003745A2"/>
    <w:rsid w:val="00374C44"/>
    <w:rsid w:val="0037520C"/>
    <w:rsid w:val="003757EA"/>
    <w:rsid w:val="00381B54"/>
    <w:rsid w:val="003832C9"/>
    <w:rsid w:val="003853DB"/>
    <w:rsid w:val="00386EC0"/>
    <w:rsid w:val="003903FC"/>
    <w:rsid w:val="003917D9"/>
    <w:rsid w:val="00391FD5"/>
    <w:rsid w:val="00392885"/>
    <w:rsid w:val="00393A64"/>
    <w:rsid w:val="00397372"/>
    <w:rsid w:val="003A1948"/>
    <w:rsid w:val="003A1B87"/>
    <w:rsid w:val="003A1EE0"/>
    <w:rsid w:val="003A3550"/>
    <w:rsid w:val="003A3B68"/>
    <w:rsid w:val="003A4638"/>
    <w:rsid w:val="003A6753"/>
    <w:rsid w:val="003A6AD6"/>
    <w:rsid w:val="003B2B9D"/>
    <w:rsid w:val="003B35D3"/>
    <w:rsid w:val="003B4C6C"/>
    <w:rsid w:val="003C2059"/>
    <w:rsid w:val="003C2824"/>
    <w:rsid w:val="003C2AE0"/>
    <w:rsid w:val="003C2EBB"/>
    <w:rsid w:val="003C404A"/>
    <w:rsid w:val="003C4C10"/>
    <w:rsid w:val="003C57EC"/>
    <w:rsid w:val="003C61FF"/>
    <w:rsid w:val="003C7AF2"/>
    <w:rsid w:val="003D02FC"/>
    <w:rsid w:val="003D03D2"/>
    <w:rsid w:val="003D2E52"/>
    <w:rsid w:val="003D3BA4"/>
    <w:rsid w:val="003D3D3D"/>
    <w:rsid w:val="003D407D"/>
    <w:rsid w:val="003D44B1"/>
    <w:rsid w:val="003D49AC"/>
    <w:rsid w:val="003D49B2"/>
    <w:rsid w:val="003D4FAD"/>
    <w:rsid w:val="003D5BAC"/>
    <w:rsid w:val="003D75E8"/>
    <w:rsid w:val="003E12C7"/>
    <w:rsid w:val="003E3057"/>
    <w:rsid w:val="003E7963"/>
    <w:rsid w:val="003F178C"/>
    <w:rsid w:val="003F272D"/>
    <w:rsid w:val="003F31EC"/>
    <w:rsid w:val="003F3804"/>
    <w:rsid w:val="003F4673"/>
    <w:rsid w:val="003F61E5"/>
    <w:rsid w:val="003F6763"/>
    <w:rsid w:val="003F7C2C"/>
    <w:rsid w:val="004002B3"/>
    <w:rsid w:val="00401799"/>
    <w:rsid w:val="00402D07"/>
    <w:rsid w:val="00403AC4"/>
    <w:rsid w:val="0040424A"/>
    <w:rsid w:val="004072B5"/>
    <w:rsid w:val="004072D9"/>
    <w:rsid w:val="004108EF"/>
    <w:rsid w:val="0041193D"/>
    <w:rsid w:val="00411DBC"/>
    <w:rsid w:val="00412424"/>
    <w:rsid w:val="00412A03"/>
    <w:rsid w:val="0041352C"/>
    <w:rsid w:val="004136FB"/>
    <w:rsid w:val="00415CAE"/>
    <w:rsid w:val="00420656"/>
    <w:rsid w:val="00420675"/>
    <w:rsid w:val="00422DD5"/>
    <w:rsid w:val="00422DDC"/>
    <w:rsid w:val="0042419D"/>
    <w:rsid w:val="00425FA5"/>
    <w:rsid w:val="0042678D"/>
    <w:rsid w:val="00426DEA"/>
    <w:rsid w:val="004275A0"/>
    <w:rsid w:val="0043120C"/>
    <w:rsid w:val="00431BB8"/>
    <w:rsid w:val="004320AC"/>
    <w:rsid w:val="00432DE3"/>
    <w:rsid w:val="00433537"/>
    <w:rsid w:val="004343B0"/>
    <w:rsid w:val="00434D4E"/>
    <w:rsid w:val="004408AD"/>
    <w:rsid w:val="00443083"/>
    <w:rsid w:val="00444BC1"/>
    <w:rsid w:val="00445B39"/>
    <w:rsid w:val="00452582"/>
    <w:rsid w:val="004548E8"/>
    <w:rsid w:val="0045588B"/>
    <w:rsid w:val="004578E9"/>
    <w:rsid w:val="00460F32"/>
    <w:rsid w:val="00462209"/>
    <w:rsid w:val="00462361"/>
    <w:rsid w:val="00463794"/>
    <w:rsid w:val="00463DA2"/>
    <w:rsid w:val="00464AE3"/>
    <w:rsid w:val="00466059"/>
    <w:rsid w:val="00470339"/>
    <w:rsid w:val="00470615"/>
    <w:rsid w:val="00470FF3"/>
    <w:rsid w:val="004731C7"/>
    <w:rsid w:val="00482BB5"/>
    <w:rsid w:val="00483F76"/>
    <w:rsid w:val="0048407F"/>
    <w:rsid w:val="004845AD"/>
    <w:rsid w:val="004863CB"/>
    <w:rsid w:val="00486678"/>
    <w:rsid w:val="004866F3"/>
    <w:rsid w:val="00487448"/>
    <w:rsid w:val="004903E4"/>
    <w:rsid w:val="00490C1E"/>
    <w:rsid w:val="00491588"/>
    <w:rsid w:val="00491F61"/>
    <w:rsid w:val="0049242E"/>
    <w:rsid w:val="004943AE"/>
    <w:rsid w:val="004964C3"/>
    <w:rsid w:val="0049693E"/>
    <w:rsid w:val="00496C46"/>
    <w:rsid w:val="0049791E"/>
    <w:rsid w:val="004A168F"/>
    <w:rsid w:val="004A20DF"/>
    <w:rsid w:val="004A41C5"/>
    <w:rsid w:val="004A4971"/>
    <w:rsid w:val="004A4E66"/>
    <w:rsid w:val="004A6F40"/>
    <w:rsid w:val="004B0894"/>
    <w:rsid w:val="004B18D3"/>
    <w:rsid w:val="004B2099"/>
    <w:rsid w:val="004B2759"/>
    <w:rsid w:val="004B5C9D"/>
    <w:rsid w:val="004B658E"/>
    <w:rsid w:val="004B76B4"/>
    <w:rsid w:val="004B7A5C"/>
    <w:rsid w:val="004B7D0E"/>
    <w:rsid w:val="004C0E17"/>
    <w:rsid w:val="004C1260"/>
    <w:rsid w:val="004C2266"/>
    <w:rsid w:val="004C22B7"/>
    <w:rsid w:val="004C2E41"/>
    <w:rsid w:val="004C41EB"/>
    <w:rsid w:val="004C643B"/>
    <w:rsid w:val="004C7CFB"/>
    <w:rsid w:val="004D1704"/>
    <w:rsid w:val="004D34BB"/>
    <w:rsid w:val="004D5F12"/>
    <w:rsid w:val="004E08E4"/>
    <w:rsid w:val="004E119D"/>
    <w:rsid w:val="004E2EAB"/>
    <w:rsid w:val="004E318D"/>
    <w:rsid w:val="004F0BF4"/>
    <w:rsid w:val="004F0D31"/>
    <w:rsid w:val="004F2C9F"/>
    <w:rsid w:val="004F4FEA"/>
    <w:rsid w:val="004F5F12"/>
    <w:rsid w:val="004F7E29"/>
    <w:rsid w:val="005001C4"/>
    <w:rsid w:val="005014B3"/>
    <w:rsid w:val="005017BC"/>
    <w:rsid w:val="00501A07"/>
    <w:rsid w:val="00501B3C"/>
    <w:rsid w:val="00502F01"/>
    <w:rsid w:val="0050334E"/>
    <w:rsid w:val="00504F7A"/>
    <w:rsid w:val="00507EB7"/>
    <w:rsid w:val="00512061"/>
    <w:rsid w:val="00512BCE"/>
    <w:rsid w:val="00512ED6"/>
    <w:rsid w:val="00513A29"/>
    <w:rsid w:val="00514175"/>
    <w:rsid w:val="0051424B"/>
    <w:rsid w:val="0051535E"/>
    <w:rsid w:val="00515932"/>
    <w:rsid w:val="00515CE0"/>
    <w:rsid w:val="00516CCE"/>
    <w:rsid w:val="00520222"/>
    <w:rsid w:val="00520411"/>
    <w:rsid w:val="00520C43"/>
    <w:rsid w:val="005211CA"/>
    <w:rsid w:val="00522F8B"/>
    <w:rsid w:val="00524CF1"/>
    <w:rsid w:val="005255ED"/>
    <w:rsid w:val="00525824"/>
    <w:rsid w:val="00526C9F"/>
    <w:rsid w:val="005274A9"/>
    <w:rsid w:val="00530B76"/>
    <w:rsid w:val="00531AF4"/>
    <w:rsid w:val="00532AB0"/>
    <w:rsid w:val="00533C90"/>
    <w:rsid w:val="005352EA"/>
    <w:rsid w:val="00536458"/>
    <w:rsid w:val="00536C45"/>
    <w:rsid w:val="0053786C"/>
    <w:rsid w:val="00540B06"/>
    <w:rsid w:val="00543700"/>
    <w:rsid w:val="00544F2A"/>
    <w:rsid w:val="005473ED"/>
    <w:rsid w:val="00547997"/>
    <w:rsid w:val="005512E8"/>
    <w:rsid w:val="005533EF"/>
    <w:rsid w:val="00561352"/>
    <w:rsid w:val="00561861"/>
    <w:rsid w:val="00563E3A"/>
    <w:rsid w:val="00564086"/>
    <w:rsid w:val="00565129"/>
    <w:rsid w:val="005653D2"/>
    <w:rsid w:val="00565AC2"/>
    <w:rsid w:val="00567261"/>
    <w:rsid w:val="005711F4"/>
    <w:rsid w:val="00571B22"/>
    <w:rsid w:val="00572A42"/>
    <w:rsid w:val="00573C97"/>
    <w:rsid w:val="00573D32"/>
    <w:rsid w:val="00573F81"/>
    <w:rsid w:val="005741FD"/>
    <w:rsid w:val="00574500"/>
    <w:rsid w:val="00575BFD"/>
    <w:rsid w:val="005760C2"/>
    <w:rsid w:val="0057663D"/>
    <w:rsid w:val="00576694"/>
    <w:rsid w:val="00576BCA"/>
    <w:rsid w:val="00576E28"/>
    <w:rsid w:val="00577008"/>
    <w:rsid w:val="0057759E"/>
    <w:rsid w:val="00580641"/>
    <w:rsid w:val="005810A5"/>
    <w:rsid w:val="005819D4"/>
    <w:rsid w:val="00583430"/>
    <w:rsid w:val="00583E07"/>
    <w:rsid w:val="00584756"/>
    <w:rsid w:val="0058541F"/>
    <w:rsid w:val="00585ECD"/>
    <w:rsid w:val="005862FC"/>
    <w:rsid w:val="00590ABF"/>
    <w:rsid w:val="00591BDB"/>
    <w:rsid w:val="005923E5"/>
    <w:rsid w:val="005930C7"/>
    <w:rsid w:val="005932EA"/>
    <w:rsid w:val="00595BB7"/>
    <w:rsid w:val="00597FD9"/>
    <w:rsid w:val="005A13C0"/>
    <w:rsid w:val="005A13E8"/>
    <w:rsid w:val="005A1D07"/>
    <w:rsid w:val="005A5104"/>
    <w:rsid w:val="005A5C77"/>
    <w:rsid w:val="005A6AB0"/>
    <w:rsid w:val="005B0CA4"/>
    <w:rsid w:val="005B1082"/>
    <w:rsid w:val="005B3097"/>
    <w:rsid w:val="005B37B5"/>
    <w:rsid w:val="005B4BBA"/>
    <w:rsid w:val="005B50C6"/>
    <w:rsid w:val="005B5E32"/>
    <w:rsid w:val="005B7DEB"/>
    <w:rsid w:val="005B7E0A"/>
    <w:rsid w:val="005C0897"/>
    <w:rsid w:val="005C17F3"/>
    <w:rsid w:val="005C2715"/>
    <w:rsid w:val="005C38BC"/>
    <w:rsid w:val="005C3B08"/>
    <w:rsid w:val="005C48CB"/>
    <w:rsid w:val="005C5C69"/>
    <w:rsid w:val="005C7085"/>
    <w:rsid w:val="005C7179"/>
    <w:rsid w:val="005D46B5"/>
    <w:rsid w:val="005D4D10"/>
    <w:rsid w:val="005D6967"/>
    <w:rsid w:val="005D7386"/>
    <w:rsid w:val="005D7920"/>
    <w:rsid w:val="005E22F1"/>
    <w:rsid w:val="005E23D8"/>
    <w:rsid w:val="005E2E93"/>
    <w:rsid w:val="005E3AFF"/>
    <w:rsid w:val="005E44D1"/>
    <w:rsid w:val="005E4B2A"/>
    <w:rsid w:val="005E732F"/>
    <w:rsid w:val="005E77A2"/>
    <w:rsid w:val="005F08C8"/>
    <w:rsid w:val="005F110B"/>
    <w:rsid w:val="005F243E"/>
    <w:rsid w:val="005F4077"/>
    <w:rsid w:val="005F4A9D"/>
    <w:rsid w:val="005F6142"/>
    <w:rsid w:val="005F61EB"/>
    <w:rsid w:val="005F6A74"/>
    <w:rsid w:val="005F6D48"/>
    <w:rsid w:val="005F76CD"/>
    <w:rsid w:val="00600EF7"/>
    <w:rsid w:val="00605B0C"/>
    <w:rsid w:val="00606F23"/>
    <w:rsid w:val="00610F65"/>
    <w:rsid w:val="0061222E"/>
    <w:rsid w:val="00612796"/>
    <w:rsid w:val="00614AD9"/>
    <w:rsid w:val="00614CF0"/>
    <w:rsid w:val="006179FF"/>
    <w:rsid w:val="006219F8"/>
    <w:rsid w:val="00622E2F"/>
    <w:rsid w:val="006236EA"/>
    <w:rsid w:val="00625DE9"/>
    <w:rsid w:val="00625FEA"/>
    <w:rsid w:val="00626347"/>
    <w:rsid w:val="00626C24"/>
    <w:rsid w:val="0062700E"/>
    <w:rsid w:val="00627E51"/>
    <w:rsid w:val="00627F30"/>
    <w:rsid w:val="0063155C"/>
    <w:rsid w:val="00631E2B"/>
    <w:rsid w:val="00632CF2"/>
    <w:rsid w:val="006330F5"/>
    <w:rsid w:val="00634746"/>
    <w:rsid w:val="006352D3"/>
    <w:rsid w:val="00637B6D"/>
    <w:rsid w:val="00640D07"/>
    <w:rsid w:val="0064107C"/>
    <w:rsid w:val="006413D1"/>
    <w:rsid w:val="0064180A"/>
    <w:rsid w:val="00643CF9"/>
    <w:rsid w:val="00643E52"/>
    <w:rsid w:val="00644DE4"/>
    <w:rsid w:val="00647553"/>
    <w:rsid w:val="0065086F"/>
    <w:rsid w:val="00651396"/>
    <w:rsid w:val="0065195B"/>
    <w:rsid w:val="0065233E"/>
    <w:rsid w:val="00652BC1"/>
    <w:rsid w:val="00653519"/>
    <w:rsid w:val="00653BBD"/>
    <w:rsid w:val="006548D8"/>
    <w:rsid w:val="00655E3B"/>
    <w:rsid w:val="00657773"/>
    <w:rsid w:val="00660714"/>
    <w:rsid w:val="00661216"/>
    <w:rsid w:val="00661D10"/>
    <w:rsid w:val="0066205D"/>
    <w:rsid w:val="0066284B"/>
    <w:rsid w:val="00662C78"/>
    <w:rsid w:val="0066423D"/>
    <w:rsid w:val="00664BC1"/>
    <w:rsid w:val="00672E93"/>
    <w:rsid w:val="00673287"/>
    <w:rsid w:val="00673D25"/>
    <w:rsid w:val="00675C6E"/>
    <w:rsid w:val="006764DF"/>
    <w:rsid w:val="006773F6"/>
    <w:rsid w:val="0068354A"/>
    <w:rsid w:val="006837FF"/>
    <w:rsid w:val="006839B2"/>
    <w:rsid w:val="00686EAD"/>
    <w:rsid w:val="00691A66"/>
    <w:rsid w:val="00692816"/>
    <w:rsid w:val="00692882"/>
    <w:rsid w:val="0069429F"/>
    <w:rsid w:val="00695590"/>
    <w:rsid w:val="006962AA"/>
    <w:rsid w:val="00696D3A"/>
    <w:rsid w:val="00697994"/>
    <w:rsid w:val="006A10D2"/>
    <w:rsid w:val="006A3453"/>
    <w:rsid w:val="006A3F8F"/>
    <w:rsid w:val="006A4996"/>
    <w:rsid w:val="006A49C6"/>
    <w:rsid w:val="006A4F23"/>
    <w:rsid w:val="006A551A"/>
    <w:rsid w:val="006B32FB"/>
    <w:rsid w:val="006B3628"/>
    <w:rsid w:val="006B3FFD"/>
    <w:rsid w:val="006B418C"/>
    <w:rsid w:val="006B470C"/>
    <w:rsid w:val="006B4A14"/>
    <w:rsid w:val="006B5A87"/>
    <w:rsid w:val="006B632E"/>
    <w:rsid w:val="006C03CB"/>
    <w:rsid w:val="006C0447"/>
    <w:rsid w:val="006C1798"/>
    <w:rsid w:val="006C3B29"/>
    <w:rsid w:val="006C3FF8"/>
    <w:rsid w:val="006C4773"/>
    <w:rsid w:val="006C5E07"/>
    <w:rsid w:val="006C5F91"/>
    <w:rsid w:val="006C6F22"/>
    <w:rsid w:val="006C74A3"/>
    <w:rsid w:val="006D018E"/>
    <w:rsid w:val="006D03FE"/>
    <w:rsid w:val="006D1FBC"/>
    <w:rsid w:val="006D7A95"/>
    <w:rsid w:val="006E22D0"/>
    <w:rsid w:val="006E6556"/>
    <w:rsid w:val="006E72B7"/>
    <w:rsid w:val="006F065A"/>
    <w:rsid w:val="006F134D"/>
    <w:rsid w:val="006F13A2"/>
    <w:rsid w:val="006F210E"/>
    <w:rsid w:val="006F376F"/>
    <w:rsid w:val="006F4800"/>
    <w:rsid w:val="006F5CB0"/>
    <w:rsid w:val="006F6E5C"/>
    <w:rsid w:val="007011B5"/>
    <w:rsid w:val="00702E42"/>
    <w:rsid w:val="00703094"/>
    <w:rsid w:val="00706D36"/>
    <w:rsid w:val="00707685"/>
    <w:rsid w:val="00707793"/>
    <w:rsid w:val="00707C38"/>
    <w:rsid w:val="0071163B"/>
    <w:rsid w:val="0071245F"/>
    <w:rsid w:val="0071475C"/>
    <w:rsid w:val="0071552C"/>
    <w:rsid w:val="00716467"/>
    <w:rsid w:val="00717F7F"/>
    <w:rsid w:val="00722C3D"/>
    <w:rsid w:val="00724564"/>
    <w:rsid w:val="00725B36"/>
    <w:rsid w:val="007265E9"/>
    <w:rsid w:val="0072751D"/>
    <w:rsid w:val="00730AC3"/>
    <w:rsid w:val="00731075"/>
    <w:rsid w:val="00731104"/>
    <w:rsid w:val="00731649"/>
    <w:rsid w:val="00732093"/>
    <w:rsid w:val="007328EE"/>
    <w:rsid w:val="00735055"/>
    <w:rsid w:val="0073593D"/>
    <w:rsid w:val="00736359"/>
    <w:rsid w:val="007371B9"/>
    <w:rsid w:val="0073735D"/>
    <w:rsid w:val="00740B4F"/>
    <w:rsid w:val="00740B58"/>
    <w:rsid w:val="00740C4F"/>
    <w:rsid w:val="0074152A"/>
    <w:rsid w:val="007415B2"/>
    <w:rsid w:val="0074192A"/>
    <w:rsid w:val="0074262E"/>
    <w:rsid w:val="00742DD9"/>
    <w:rsid w:val="00745EB6"/>
    <w:rsid w:val="00746A64"/>
    <w:rsid w:val="00746F2A"/>
    <w:rsid w:val="0074727A"/>
    <w:rsid w:val="00747820"/>
    <w:rsid w:val="00747FBF"/>
    <w:rsid w:val="007506F0"/>
    <w:rsid w:val="007521DA"/>
    <w:rsid w:val="007522FA"/>
    <w:rsid w:val="0075401F"/>
    <w:rsid w:val="00755021"/>
    <w:rsid w:val="007601B8"/>
    <w:rsid w:val="00762367"/>
    <w:rsid w:val="00764005"/>
    <w:rsid w:val="00764471"/>
    <w:rsid w:val="0076686F"/>
    <w:rsid w:val="00770B6F"/>
    <w:rsid w:val="00772993"/>
    <w:rsid w:val="00774663"/>
    <w:rsid w:val="00776A5A"/>
    <w:rsid w:val="0078059F"/>
    <w:rsid w:val="00780955"/>
    <w:rsid w:val="007813A9"/>
    <w:rsid w:val="00784387"/>
    <w:rsid w:val="007844E0"/>
    <w:rsid w:val="00785EC3"/>
    <w:rsid w:val="00786160"/>
    <w:rsid w:val="007872B7"/>
    <w:rsid w:val="007877FD"/>
    <w:rsid w:val="00790A17"/>
    <w:rsid w:val="00792F52"/>
    <w:rsid w:val="00794D9A"/>
    <w:rsid w:val="007956DF"/>
    <w:rsid w:val="00795B09"/>
    <w:rsid w:val="007A00FD"/>
    <w:rsid w:val="007A1DA4"/>
    <w:rsid w:val="007A25C2"/>
    <w:rsid w:val="007A43C6"/>
    <w:rsid w:val="007A4BC3"/>
    <w:rsid w:val="007A5536"/>
    <w:rsid w:val="007A7329"/>
    <w:rsid w:val="007B237B"/>
    <w:rsid w:val="007B2C1D"/>
    <w:rsid w:val="007B3A14"/>
    <w:rsid w:val="007B4271"/>
    <w:rsid w:val="007B4C8F"/>
    <w:rsid w:val="007B5527"/>
    <w:rsid w:val="007B59B2"/>
    <w:rsid w:val="007B6F03"/>
    <w:rsid w:val="007B79BD"/>
    <w:rsid w:val="007C01F8"/>
    <w:rsid w:val="007C08BD"/>
    <w:rsid w:val="007C2696"/>
    <w:rsid w:val="007C4308"/>
    <w:rsid w:val="007C5CBE"/>
    <w:rsid w:val="007C7C1A"/>
    <w:rsid w:val="007C7D91"/>
    <w:rsid w:val="007D05D6"/>
    <w:rsid w:val="007D3D5E"/>
    <w:rsid w:val="007D734B"/>
    <w:rsid w:val="007D76F8"/>
    <w:rsid w:val="007E14B8"/>
    <w:rsid w:val="007E19CB"/>
    <w:rsid w:val="007E21B8"/>
    <w:rsid w:val="007E51E4"/>
    <w:rsid w:val="007E565B"/>
    <w:rsid w:val="007E61E2"/>
    <w:rsid w:val="007E78D4"/>
    <w:rsid w:val="007E7E77"/>
    <w:rsid w:val="007F0B62"/>
    <w:rsid w:val="007F2145"/>
    <w:rsid w:val="007F3B30"/>
    <w:rsid w:val="007F59EE"/>
    <w:rsid w:val="007F693C"/>
    <w:rsid w:val="007F700F"/>
    <w:rsid w:val="007F701F"/>
    <w:rsid w:val="007F708E"/>
    <w:rsid w:val="007F7CA4"/>
    <w:rsid w:val="00802EC6"/>
    <w:rsid w:val="00802F72"/>
    <w:rsid w:val="00805047"/>
    <w:rsid w:val="008052E1"/>
    <w:rsid w:val="0080533F"/>
    <w:rsid w:val="008062BB"/>
    <w:rsid w:val="008067F1"/>
    <w:rsid w:val="00806A0D"/>
    <w:rsid w:val="008071C8"/>
    <w:rsid w:val="00807A73"/>
    <w:rsid w:val="00811138"/>
    <w:rsid w:val="0081234A"/>
    <w:rsid w:val="0081623A"/>
    <w:rsid w:val="008201D3"/>
    <w:rsid w:val="00820FF5"/>
    <w:rsid w:val="00823BA9"/>
    <w:rsid w:val="00823EA5"/>
    <w:rsid w:val="0082527E"/>
    <w:rsid w:val="0082779A"/>
    <w:rsid w:val="00830827"/>
    <w:rsid w:val="008310F5"/>
    <w:rsid w:val="008324D1"/>
    <w:rsid w:val="00832F69"/>
    <w:rsid w:val="00834CBD"/>
    <w:rsid w:val="008351C1"/>
    <w:rsid w:val="0083654B"/>
    <w:rsid w:val="00836AA7"/>
    <w:rsid w:val="00836E36"/>
    <w:rsid w:val="008408F9"/>
    <w:rsid w:val="00841A27"/>
    <w:rsid w:val="00842D10"/>
    <w:rsid w:val="00845948"/>
    <w:rsid w:val="00850AE8"/>
    <w:rsid w:val="00852937"/>
    <w:rsid w:val="00852B78"/>
    <w:rsid w:val="00853FDC"/>
    <w:rsid w:val="00855048"/>
    <w:rsid w:val="008562AB"/>
    <w:rsid w:val="0085718E"/>
    <w:rsid w:val="00861F1F"/>
    <w:rsid w:val="00865CEC"/>
    <w:rsid w:val="00865FC8"/>
    <w:rsid w:val="00870341"/>
    <w:rsid w:val="008713E1"/>
    <w:rsid w:val="00871DA6"/>
    <w:rsid w:val="008739A8"/>
    <w:rsid w:val="00874DAC"/>
    <w:rsid w:val="00874F22"/>
    <w:rsid w:val="00876614"/>
    <w:rsid w:val="00876C42"/>
    <w:rsid w:val="0087719B"/>
    <w:rsid w:val="0088103B"/>
    <w:rsid w:val="0088289E"/>
    <w:rsid w:val="00882E46"/>
    <w:rsid w:val="00884FD7"/>
    <w:rsid w:val="00885981"/>
    <w:rsid w:val="0088602F"/>
    <w:rsid w:val="0088794F"/>
    <w:rsid w:val="00892ED6"/>
    <w:rsid w:val="00893A34"/>
    <w:rsid w:val="00893FAF"/>
    <w:rsid w:val="00896593"/>
    <w:rsid w:val="00896BA2"/>
    <w:rsid w:val="008A0166"/>
    <w:rsid w:val="008A0257"/>
    <w:rsid w:val="008A1DC1"/>
    <w:rsid w:val="008A28CF"/>
    <w:rsid w:val="008A3A3F"/>
    <w:rsid w:val="008A4E15"/>
    <w:rsid w:val="008A64FC"/>
    <w:rsid w:val="008B1576"/>
    <w:rsid w:val="008B176B"/>
    <w:rsid w:val="008B1CE6"/>
    <w:rsid w:val="008B1F81"/>
    <w:rsid w:val="008B28DB"/>
    <w:rsid w:val="008B33ED"/>
    <w:rsid w:val="008B4B78"/>
    <w:rsid w:val="008B50BD"/>
    <w:rsid w:val="008B69C0"/>
    <w:rsid w:val="008C0341"/>
    <w:rsid w:val="008C2440"/>
    <w:rsid w:val="008C3F2A"/>
    <w:rsid w:val="008C4019"/>
    <w:rsid w:val="008C6243"/>
    <w:rsid w:val="008C6654"/>
    <w:rsid w:val="008C6E14"/>
    <w:rsid w:val="008C78E5"/>
    <w:rsid w:val="008D2483"/>
    <w:rsid w:val="008D4053"/>
    <w:rsid w:val="008D600F"/>
    <w:rsid w:val="008D6FA9"/>
    <w:rsid w:val="008E1A40"/>
    <w:rsid w:val="008E2669"/>
    <w:rsid w:val="008E385C"/>
    <w:rsid w:val="008E4D87"/>
    <w:rsid w:val="008E4F5C"/>
    <w:rsid w:val="008E5D18"/>
    <w:rsid w:val="008E6B01"/>
    <w:rsid w:val="008E7103"/>
    <w:rsid w:val="008E75A8"/>
    <w:rsid w:val="008E7611"/>
    <w:rsid w:val="008F07FD"/>
    <w:rsid w:val="008F1791"/>
    <w:rsid w:val="008F2E8B"/>
    <w:rsid w:val="008F3268"/>
    <w:rsid w:val="008F3D2B"/>
    <w:rsid w:val="008F5347"/>
    <w:rsid w:val="008F53BA"/>
    <w:rsid w:val="008F5F34"/>
    <w:rsid w:val="008F68A4"/>
    <w:rsid w:val="008F7834"/>
    <w:rsid w:val="008F7900"/>
    <w:rsid w:val="00900636"/>
    <w:rsid w:val="00900AED"/>
    <w:rsid w:val="00900C44"/>
    <w:rsid w:val="00902518"/>
    <w:rsid w:val="00902A7C"/>
    <w:rsid w:val="0090473F"/>
    <w:rsid w:val="00907237"/>
    <w:rsid w:val="0090740C"/>
    <w:rsid w:val="00907C2C"/>
    <w:rsid w:val="00911A44"/>
    <w:rsid w:val="00911EB2"/>
    <w:rsid w:val="009123CF"/>
    <w:rsid w:val="00912968"/>
    <w:rsid w:val="00912E1A"/>
    <w:rsid w:val="009135F5"/>
    <w:rsid w:val="00914488"/>
    <w:rsid w:val="00915053"/>
    <w:rsid w:val="00915A4B"/>
    <w:rsid w:val="009167CC"/>
    <w:rsid w:val="00917781"/>
    <w:rsid w:val="00921EC2"/>
    <w:rsid w:val="00922C6E"/>
    <w:rsid w:val="00925851"/>
    <w:rsid w:val="00926CFF"/>
    <w:rsid w:val="00931409"/>
    <w:rsid w:val="0093268B"/>
    <w:rsid w:val="00932F85"/>
    <w:rsid w:val="009337F4"/>
    <w:rsid w:val="00933D11"/>
    <w:rsid w:val="00933FEB"/>
    <w:rsid w:val="00935281"/>
    <w:rsid w:val="009402C0"/>
    <w:rsid w:val="00940E2F"/>
    <w:rsid w:val="00942209"/>
    <w:rsid w:val="009422CB"/>
    <w:rsid w:val="0094431E"/>
    <w:rsid w:val="00944910"/>
    <w:rsid w:val="009450ED"/>
    <w:rsid w:val="00947BA6"/>
    <w:rsid w:val="00950A4D"/>
    <w:rsid w:val="00952589"/>
    <w:rsid w:val="0095533E"/>
    <w:rsid w:val="00955DC6"/>
    <w:rsid w:val="009568CE"/>
    <w:rsid w:val="00956CCB"/>
    <w:rsid w:val="00956EA6"/>
    <w:rsid w:val="00956F87"/>
    <w:rsid w:val="0096010B"/>
    <w:rsid w:val="00960BCD"/>
    <w:rsid w:val="00964619"/>
    <w:rsid w:val="00965973"/>
    <w:rsid w:val="00966957"/>
    <w:rsid w:val="00967520"/>
    <w:rsid w:val="009714E6"/>
    <w:rsid w:val="00972ABF"/>
    <w:rsid w:val="00973956"/>
    <w:rsid w:val="00974432"/>
    <w:rsid w:val="009769F1"/>
    <w:rsid w:val="00977E96"/>
    <w:rsid w:val="00984620"/>
    <w:rsid w:val="009858FA"/>
    <w:rsid w:val="00987686"/>
    <w:rsid w:val="009908AB"/>
    <w:rsid w:val="00990EAE"/>
    <w:rsid w:val="0099158A"/>
    <w:rsid w:val="0099356F"/>
    <w:rsid w:val="00993DDF"/>
    <w:rsid w:val="009953B5"/>
    <w:rsid w:val="00996046"/>
    <w:rsid w:val="00997F68"/>
    <w:rsid w:val="009A10FB"/>
    <w:rsid w:val="009A111A"/>
    <w:rsid w:val="009A190F"/>
    <w:rsid w:val="009A3E73"/>
    <w:rsid w:val="009A4854"/>
    <w:rsid w:val="009A4A52"/>
    <w:rsid w:val="009A54C3"/>
    <w:rsid w:val="009A5BA4"/>
    <w:rsid w:val="009A6353"/>
    <w:rsid w:val="009B04DF"/>
    <w:rsid w:val="009B1F9A"/>
    <w:rsid w:val="009B259E"/>
    <w:rsid w:val="009B529A"/>
    <w:rsid w:val="009B52E0"/>
    <w:rsid w:val="009B653B"/>
    <w:rsid w:val="009B768E"/>
    <w:rsid w:val="009B7DC6"/>
    <w:rsid w:val="009C16C5"/>
    <w:rsid w:val="009C1A34"/>
    <w:rsid w:val="009C3351"/>
    <w:rsid w:val="009C449C"/>
    <w:rsid w:val="009C5B3D"/>
    <w:rsid w:val="009C5F61"/>
    <w:rsid w:val="009C67FD"/>
    <w:rsid w:val="009C71E2"/>
    <w:rsid w:val="009D0361"/>
    <w:rsid w:val="009D06AD"/>
    <w:rsid w:val="009D0C14"/>
    <w:rsid w:val="009D3A88"/>
    <w:rsid w:val="009D4414"/>
    <w:rsid w:val="009D5FC6"/>
    <w:rsid w:val="009D641D"/>
    <w:rsid w:val="009D6874"/>
    <w:rsid w:val="009D7617"/>
    <w:rsid w:val="009D7B60"/>
    <w:rsid w:val="009E1376"/>
    <w:rsid w:val="009E1811"/>
    <w:rsid w:val="009E1CB9"/>
    <w:rsid w:val="009E4D9A"/>
    <w:rsid w:val="009E6603"/>
    <w:rsid w:val="009E6C18"/>
    <w:rsid w:val="009E79AF"/>
    <w:rsid w:val="009F0ABE"/>
    <w:rsid w:val="009F176F"/>
    <w:rsid w:val="009F1A95"/>
    <w:rsid w:val="009F351B"/>
    <w:rsid w:val="009F5684"/>
    <w:rsid w:val="009F64AD"/>
    <w:rsid w:val="00A0220C"/>
    <w:rsid w:val="00A029C5"/>
    <w:rsid w:val="00A039A9"/>
    <w:rsid w:val="00A05EC6"/>
    <w:rsid w:val="00A0638D"/>
    <w:rsid w:val="00A0766B"/>
    <w:rsid w:val="00A07853"/>
    <w:rsid w:val="00A07D4C"/>
    <w:rsid w:val="00A10EBC"/>
    <w:rsid w:val="00A1194F"/>
    <w:rsid w:val="00A1215A"/>
    <w:rsid w:val="00A1222E"/>
    <w:rsid w:val="00A12614"/>
    <w:rsid w:val="00A12A5B"/>
    <w:rsid w:val="00A134B2"/>
    <w:rsid w:val="00A139D6"/>
    <w:rsid w:val="00A13BB9"/>
    <w:rsid w:val="00A15098"/>
    <w:rsid w:val="00A152A8"/>
    <w:rsid w:val="00A16C4F"/>
    <w:rsid w:val="00A17032"/>
    <w:rsid w:val="00A20997"/>
    <w:rsid w:val="00A216C0"/>
    <w:rsid w:val="00A2296D"/>
    <w:rsid w:val="00A23048"/>
    <w:rsid w:val="00A23A46"/>
    <w:rsid w:val="00A23DA6"/>
    <w:rsid w:val="00A267B3"/>
    <w:rsid w:val="00A304D0"/>
    <w:rsid w:val="00A308CF"/>
    <w:rsid w:val="00A31793"/>
    <w:rsid w:val="00A31AFA"/>
    <w:rsid w:val="00A36399"/>
    <w:rsid w:val="00A36EB3"/>
    <w:rsid w:val="00A403EA"/>
    <w:rsid w:val="00A4169A"/>
    <w:rsid w:val="00A43343"/>
    <w:rsid w:val="00A46A4E"/>
    <w:rsid w:val="00A47F50"/>
    <w:rsid w:val="00A5231F"/>
    <w:rsid w:val="00A5387D"/>
    <w:rsid w:val="00A54EC0"/>
    <w:rsid w:val="00A55DFE"/>
    <w:rsid w:val="00A5700D"/>
    <w:rsid w:val="00A57E11"/>
    <w:rsid w:val="00A60BEA"/>
    <w:rsid w:val="00A6462C"/>
    <w:rsid w:val="00A65108"/>
    <w:rsid w:val="00A65278"/>
    <w:rsid w:val="00A65F0E"/>
    <w:rsid w:val="00A66F42"/>
    <w:rsid w:val="00A6755C"/>
    <w:rsid w:val="00A67680"/>
    <w:rsid w:val="00A71B26"/>
    <w:rsid w:val="00A71DEF"/>
    <w:rsid w:val="00A731BA"/>
    <w:rsid w:val="00A73474"/>
    <w:rsid w:val="00A754E2"/>
    <w:rsid w:val="00A765D4"/>
    <w:rsid w:val="00A76C93"/>
    <w:rsid w:val="00A8130C"/>
    <w:rsid w:val="00A82B0B"/>
    <w:rsid w:val="00A83A96"/>
    <w:rsid w:val="00A84C31"/>
    <w:rsid w:val="00A861A0"/>
    <w:rsid w:val="00A86D59"/>
    <w:rsid w:val="00A90227"/>
    <w:rsid w:val="00A905EA"/>
    <w:rsid w:val="00A9196A"/>
    <w:rsid w:val="00A92FF9"/>
    <w:rsid w:val="00A93D06"/>
    <w:rsid w:val="00A961CA"/>
    <w:rsid w:val="00A96794"/>
    <w:rsid w:val="00A9794C"/>
    <w:rsid w:val="00AA1586"/>
    <w:rsid w:val="00AA3C93"/>
    <w:rsid w:val="00AA4B56"/>
    <w:rsid w:val="00AA5FE8"/>
    <w:rsid w:val="00AA60AD"/>
    <w:rsid w:val="00AA68FB"/>
    <w:rsid w:val="00AB029A"/>
    <w:rsid w:val="00AB044D"/>
    <w:rsid w:val="00AB11F0"/>
    <w:rsid w:val="00AB2691"/>
    <w:rsid w:val="00AB3E69"/>
    <w:rsid w:val="00AB6106"/>
    <w:rsid w:val="00AC07E9"/>
    <w:rsid w:val="00AC205F"/>
    <w:rsid w:val="00AC20B0"/>
    <w:rsid w:val="00AC2B2E"/>
    <w:rsid w:val="00AC38A2"/>
    <w:rsid w:val="00AC41D7"/>
    <w:rsid w:val="00AC4341"/>
    <w:rsid w:val="00AC4471"/>
    <w:rsid w:val="00AC4708"/>
    <w:rsid w:val="00AC4F23"/>
    <w:rsid w:val="00AC5C0B"/>
    <w:rsid w:val="00AC5EA7"/>
    <w:rsid w:val="00AD1581"/>
    <w:rsid w:val="00AD182A"/>
    <w:rsid w:val="00AD1F79"/>
    <w:rsid w:val="00AD2A2A"/>
    <w:rsid w:val="00AD2B5C"/>
    <w:rsid w:val="00AD45A7"/>
    <w:rsid w:val="00AD45E5"/>
    <w:rsid w:val="00AD5B8B"/>
    <w:rsid w:val="00AD6621"/>
    <w:rsid w:val="00AD743D"/>
    <w:rsid w:val="00AE262A"/>
    <w:rsid w:val="00AE2850"/>
    <w:rsid w:val="00AE43C4"/>
    <w:rsid w:val="00AE5B74"/>
    <w:rsid w:val="00AE7FF5"/>
    <w:rsid w:val="00AF0305"/>
    <w:rsid w:val="00AF0E29"/>
    <w:rsid w:val="00AF26DF"/>
    <w:rsid w:val="00AF2EE4"/>
    <w:rsid w:val="00AF3524"/>
    <w:rsid w:val="00AF4344"/>
    <w:rsid w:val="00AF4B36"/>
    <w:rsid w:val="00AF59A8"/>
    <w:rsid w:val="00AF69BB"/>
    <w:rsid w:val="00AF7C1C"/>
    <w:rsid w:val="00B02222"/>
    <w:rsid w:val="00B02D0C"/>
    <w:rsid w:val="00B04453"/>
    <w:rsid w:val="00B05028"/>
    <w:rsid w:val="00B05E97"/>
    <w:rsid w:val="00B061E8"/>
    <w:rsid w:val="00B0704A"/>
    <w:rsid w:val="00B07899"/>
    <w:rsid w:val="00B07C48"/>
    <w:rsid w:val="00B11188"/>
    <w:rsid w:val="00B11758"/>
    <w:rsid w:val="00B12496"/>
    <w:rsid w:val="00B13A41"/>
    <w:rsid w:val="00B13AFB"/>
    <w:rsid w:val="00B14999"/>
    <w:rsid w:val="00B1515B"/>
    <w:rsid w:val="00B15AE6"/>
    <w:rsid w:val="00B16892"/>
    <w:rsid w:val="00B16B4E"/>
    <w:rsid w:val="00B175DD"/>
    <w:rsid w:val="00B22607"/>
    <w:rsid w:val="00B22B70"/>
    <w:rsid w:val="00B23651"/>
    <w:rsid w:val="00B257CE"/>
    <w:rsid w:val="00B26284"/>
    <w:rsid w:val="00B270FF"/>
    <w:rsid w:val="00B3027B"/>
    <w:rsid w:val="00B32826"/>
    <w:rsid w:val="00B3338A"/>
    <w:rsid w:val="00B34B91"/>
    <w:rsid w:val="00B35E75"/>
    <w:rsid w:val="00B36C72"/>
    <w:rsid w:val="00B41CF0"/>
    <w:rsid w:val="00B426E9"/>
    <w:rsid w:val="00B43B55"/>
    <w:rsid w:val="00B44487"/>
    <w:rsid w:val="00B445B9"/>
    <w:rsid w:val="00B45719"/>
    <w:rsid w:val="00B459A4"/>
    <w:rsid w:val="00B45DE4"/>
    <w:rsid w:val="00B505F4"/>
    <w:rsid w:val="00B5243B"/>
    <w:rsid w:val="00B5383F"/>
    <w:rsid w:val="00B53CE9"/>
    <w:rsid w:val="00B5707B"/>
    <w:rsid w:val="00B60575"/>
    <w:rsid w:val="00B60787"/>
    <w:rsid w:val="00B614FC"/>
    <w:rsid w:val="00B6510C"/>
    <w:rsid w:val="00B66595"/>
    <w:rsid w:val="00B702DF"/>
    <w:rsid w:val="00B706DB"/>
    <w:rsid w:val="00B7092B"/>
    <w:rsid w:val="00B71E84"/>
    <w:rsid w:val="00B71FC6"/>
    <w:rsid w:val="00B75148"/>
    <w:rsid w:val="00B751F9"/>
    <w:rsid w:val="00B77640"/>
    <w:rsid w:val="00B77BC2"/>
    <w:rsid w:val="00B8047D"/>
    <w:rsid w:val="00B80954"/>
    <w:rsid w:val="00B83139"/>
    <w:rsid w:val="00B831F9"/>
    <w:rsid w:val="00B85390"/>
    <w:rsid w:val="00B85873"/>
    <w:rsid w:val="00B90D9C"/>
    <w:rsid w:val="00B911AB"/>
    <w:rsid w:val="00B9153D"/>
    <w:rsid w:val="00B92AF6"/>
    <w:rsid w:val="00B93752"/>
    <w:rsid w:val="00B93943"/>
    <w:rsid w:val="00B9410E"/>
    <w:rsid w:val="00B974B5"/>
    <w:rsid w:val="00B97D1A"/>
    <w:rsid w:val="00BA01C6"/>
    <w:rsid w:val="00BA07EA"/>
    <w:rsid w:val="00BA1DCA"/>
    <w:rsid w:val="00BA2684"/>
    <w:rsid w:val="00BA47C4"/>
    <w:rsid w:val="00BA588F"/>
    <w:rsid w:val="00BA58E3"/>
    <w:rsid w:val="00BA6D4E"/>
    <w:rsid w:val="00BA6D97"/>
    <w:rsid w:val="00BA7CD4"/>
    <w:rsid w:val="00BB0700"/>
    <w:rsid w:val="00BB0BBF"/>
    <w:rsid w:val="00BB131E"/>
    <w:rsid w:val="00BB16A4"/>
    <w:rsid w:val="00BB32A1"/>
    <w:rsid w:val="00BB478D"/>
    <w:rsid w:val="00BB56F8"/>
    <w:rsid w:val="00BB6EF5"/>
    <w:rsid w:val="00BC1C65"/>
    <w:rsid w:val="00BC1D1A"/>
    <w:rsid w:val="00BC1EF0"/>
    <w:rsid w:val="00BC3EBF"/>
    <w:rsid w:val="00BC4822"/>
    <w:rsid w:val="00BC62A6"/>
    <w:rsid w:val="00BC7878"/>
    <w:rsid w:val="00BD1F54"/>
    <w:rsid w:val="00BD248A"/>
    <w:rsid w:val="00BD54BE"/>
    <w:rsid w:val="00BD54E9"/>
    <w:rsid w:val="00BD65B7"/>
    <w:rsid w:val="00BD6A4B"/>
    <w:rsid w:val="00BE06B3"/>
    <w:rsid w:val="00BE41B5"/>
    <w:rsid w:val="00BE45A3"/>
    <w:rsid w:val="00BE5928"/>
    <w:rsid w:val="00BF1189"/>
    <w:rsid w:val="00BF7582"/>
    <w:rsid w:val="00C000F6"/>
    <w:rsid w:val="00C00375"/>
    <w:rsid w:val="00C00D32"/>
    <w:rsid w:val="00C036B6"/>
    <w:rsid w:val="00C037B4"/>
    <w:rsid w:val="00C03F91"/>
    <w:rsid w:val="00C04672"/>
    <w:rsid w:val="00C056EA"/>
    <w:rsid w:val="00C061E3"/>
    <w:rsid w:val="00C07714"/>
    <w:rsid w:val="00C07791"/>
    <w:rsid w:val="00C10009"/>
    <w:rsid w:val="00C11559"/>
    <w:rsid w:val="00C11FAE"/>
    <w:rsid w:val="00C13556"/>
    <w:rsid w:val="00C13757"/>
    <w:rsid w:val="00C14966"/>
    <w:rsid w:val="00C1496E"/>
    <w:rsid w:val="00C15425"/>
    <w:rsid w:val="00C15D1F"/>
    <w:rsid w:val="00C162DE"/>
    <w:rsid w:val="00C1716A"/>
    <w:rsid w:val="00C17575"/>
    <w:rsid w:val="00C17EE5"/>
    <w:rsid w:val="00C20BED"/>
    <w:rsid w:val="00C20D1A"/>
    <w:rsid w:val="00C21C17"/>
    <w:rsid w:val="00C226E0"/>
    <w:rsid w:val="00C22BD5"/>
    <w:rsid w:val="00C253ED"/>
    <w:rsid w:val="00C2547E"/>
    <w:rsid w:val="00C25CB5"/>
    <w:rsid w:val="00C26003"/>
    <w:rsid w:val="00C26F49"/>
    <w:rsid w:val="00C31A5F"/>
    <w:rsid w:val="00C33101"/>
    <w:rsid w:val="00C33342"/>
    <w:rsid w:val="00C340C7"/>
    <w:rsid w:val="00C343E3"/>
    <w:rsid w:val="00C35649"/>
    <w:rsid w:val="00C36502"/>
    <w:rsid w:val="00C36837"/>
    <w:rsid w:val="00C40417"/>
    <w:rsid w:val="00C41BC0"/>
    <w:rsid w:val="00C42020"/>
    <w:rsid w:val="00C42339"/>
    <w:rsid w:val="00C42FDF"/>
    <w:rsid w:val="00C450BF"/>
    <w:rsid w:val="00C457B8"/>
    <w:rsid w:val="00C51268"/>
    <w:rsid w:val="00C5234C"/>
    <w:rsid w:val="00C542CA"/>
    <w:rsid w:val="00C54C69"/>
    <w:rsid w:val="00C556C6"/>
    <w:rsid w:val="00C565B4"/>
    <w:rsid w:val="00C5662B"/>
    <w:rsid w:val="00C56CAA"/>
    <w:rsid w:val="00C56F42"/>
    <w:rsid w:val="00C57077"/>
    <w:rsid w:val="00C572FD"/>
    <w:rsid w:val="00C602D3"/>
    <w:rsid w:val="00C6055A"/>
    <w:rsid w:val="00C60E32"/>
    <w:rsid w:val="00C61150"/>
    <w:rsid w:val="00C61622"/>
    <w:rsid w:val="00C6314D"/>
    <w:rsid w:val="00C633B3"/>
    <w:rsid w:val="00C64212"/>
    <w:rsid w:val="00C64A81"/>
    <w:rsid w:val="00C64D05"/>
    <w:rsid w:val="00C670BE"/>
    <w:rsid w:val="00C71CDB"/>
    <w:rsid w:val="00C71CDE"/>
    <w:rsid w:val="00C736E3"/>
    <w:rsid w:val="00C7431D"/>
    <w:rsid w:val="00C7446C"/>
    <w:rsid w:val="00C753FE"/>
    <w:rsid w:val="00C761FF"/>
    <w:rsid w:val="00C77C76"/>
    <w:rsid w:val="00C80954"/>
    <w:rsid w:val="00C80FD0"/>
    <w:rsid w:val="00C81C8D"/>
    <w:rsid w:val="00C8206B"/>
    <w:rsid w:val="00C822BC"/>
    <w:rsid w:val="00C823AC"/>
    <w:rsid w:val="00C823D8"/>
    <w:rsid w:val="00C83307"/>
    <w:rsid w:val="00C83656"/>
    <w:rsid w:val="00C83EF0"/>
    <w:rsid w:val="00C847E4"/>
    <w:rsid w:val="00C8723F"/>
    <w:rsid w:val="00C9093E"/>
    <w:rsid w:val="00C910B0"/>
    <w:rsid w:val="00C91616"/>
    <w:rsid w:val="00C91B0F"/>
    <w:rsid w:val="00C93361"/>
    <w:rsid w:val="00C95306"/>
    <w:rsid w:val="00C97552"/>
    <w:rsid w:val="00CA01A9"/>
    <w:rsid w:val="00CA08E1"/>
    <w:rsid w:val="00CA2886"/>
    <w:rsid w:val="00CA6479"/>
    <w:rsid w:val="00CA6D70"/>
    <w:rsid w:val="00CA72AA"/>
    <w:rsid w:val="00CB1924"/>
    <w:rsid w:val="00CB1A4B"/>
    <w:rsid w:val="00CB4CFF"/>
    <w:rsid w:val="00CB5273"/>
    <w:rsid w:val="00CB656E"/>
    <w:rsid w:val="00CB79C4"/>
    <w:rsid w:val="00CB7C91"/>
    <w:rsid w:val="00CC0DDD"/>
    <w:rsid w:val="00CC0FE4"/>
    <w:rsid w:val="00CC16E1"/>
    <w:rsid w:val="00CC22F6"/>
    <w:rsid w:val="00CC38E6"/>
    <w:rsid w:val="00CC4BA4"/>
    <w:rsid w:val="00CC4D2F"/>
    <w:rsid w:val="00CC5BB9"/>
    <w:rsid w:val="00CC62A2"/>
    <w:rsid w:val="00CC663B"/>
    <w:rsid w:val="00CC6F2D"/>
    <w:rsid w:val="00CD037E"/>
    <w:rsid w:val="00CD162B"/>
    <w:rsid w:val="00CD3DD2"/>
    <w:rsid w:val="00CD59CA"/>
    <w:rsid w:val="00CD6ADB"/>
    <w:rsid w:val="00CE159B"/>
    <w:rsid w:val="00CE58F2"/>
    <w:rsid w:val="00CE78DC"/>
    <w:rsid w:val="00CF1111"/>
    <w:rsid w:val="00CF202F"/>
    <w:rsid w:val="00CF3E17"/>
    <w:rsid w:val="00CF45A7"/>
    <w:rsid w:val="00CF74E6"/>
    <w:rsid w:val="00D0001F"/>
    <w:rsid w:val="00D00A1A"/>
    <w:rsid w:val="00D02139"/>
    <w:rsid w:val="00D0338C"/>
    <w:rsid w:val="00D0413A"/>
    <w:rsid w:val="00D05398"/>
    <w:rsid w:val="00D0662A"/>
    <w:rsid w:val="00D07AF6"/>
    <w:rsid w:val="00D07D2D"/>
    <w:rsid w:val="00D1098D"/>
    <w:rsid w:val="00D11A72"/>
    <w:rsid w:val="00D130E1"/>
    <w:rsid w:val="00D13A8F"/>
    <w:rsid w:val="00D15D2C"/>
    <w:rsid w:val="00D15E1E"/>
    <w:rsid w:val="00D16983"/>
    <w:rsid w:val="00D17974"/>
    <w:rsid w:val="00D20810"/>
    <w:rsid w:val="00D235DD"/>
    <w:rsid w:val="00D2782B"/>
    <w:rsid w:val="00D313E5"/>
    <w:rsid w:val="00D32049"/>
    <w:rsid w:val="00D33B01"/>
    <w:rsid w:val="00D34305"/>
    <w:rsid w:val="00D3446F"/>
    <w:rsid w:val="00D3474B"/>
    <w:rsid w:val="00D34C47"/>
    <w:rsid w:val="00D35020"/>
    <w:rsid w:val="00D36BB0"/>
    <w:rsid w:val="00D37146"/>
    <w:rsid w:val="00D40008"/>
    <w:rsid w:val="00D41B54"/>
    <w:rsid w:val="00D41EBD"/>
    <w:rsid w:val="00D42B3F"/>
    <w:rsid w:val="00D43966"/>
    <w:rsid w:val="00D447EA"/>
    <w:rsid w:val="00D44F6B"/>
    <w:rsid w:val="00D45596"/>
    <w:rsid w:val="00D459D2"/>
    <w:rsid w:val="00D460C9"/>
    <w:rsid w:val="00D51BA1"/>
    <w:rsid w:val="00D520ED"/>
    <w:rsid w:val="00D530C5"/>
    <w:rsid w:val="00D5519B"/>
    <w:rsid w:val="00D5680C"/>
    <w:rsid w:val="00D57202"/>
    <w:rsid w:val="00D57BF4"/>
    <w:rsid w:val="00D60E8A"/>
    <w:rsid w:val="00D62ED9"/>
    <w:rsid w:val="00D651E0"/>
    <w:rsid w:val="00D66CFB"/>
    <w:rsid w:val="00D67FEC"/>
    <w:rsid w:val="00D7370F"/>
    <w:rsid w:val="00D75E13"/>
    <w:rsid w:val="00D76E2D"/>
    <w:rsid w:val="00D8013B"/>
    <w:rsid w:val="00D81B8E"/>
    <w:rsid w:val="00D83AF0"/>
    <w:rsid w:val="00D8679F"/>
    <w:rsid w:val="00D9114C"/>
    <w:rsid w:val="00D91451"/>
    <w:rsid w:val="00D93860"/>
    <w:rsid w:val="00D93E14"/>
    <w:rsid w:val="00D93E99"/>
    <w:rsid w:val="00D95117"/>
    <w:rsid w:val="00D957BD"/>
    <w:rsid w:val="00DA025D"/>
    <w:rsid w:val="00DA0998"/>
    <w:rsid w:val="00DA1368"/>
    <w:rsid w:val="00DA15BC"/>
    <w:rsid w:val="00DA2293"/>
    <w:rsid w:val="00DA3BE2"/>
    <w:rsid w:val="00DA3F16"/>
    <w:rsid w:val="00DA5683"/>
    <w:rsid w:val="00DA5CC2"/>
    <w:rsid w:val="00DA6788"/>
    <w:rsid w:val="00DA7BAD"/>
    <w:rsid w:val="00DB129E"/>
    <w:rsid w:val="00DB1824"/>
    <w:rsid w:val="00DB5F26"/>
    <w:rsid w:val="00DB7829"/>
    <w:rsid w:val="00DC026E"/>
    <w:rsid w:val="00DC1975"/>
    <w:rsid w:val="00DC502D"/>
    <w:rsid w:val="00DC52A1"/>
    <w:rsid w:val="00DC5648"/>
    <w:rsid w:val="00DC76C7"/>
    <w:rsid w:val="00DC7C09"/>
    <w:rsid w:val="00DD10D1"/>
    <w:rsid w:val="00DD1863"/>
    <w:rsid w:val="00DD25DC"/>
    <w:rsid w:val="00DD2975"/>
    <w:rsid w:val="00DD47A7"/>
    <w:rsid w:val="00DD4EFA"/>
    <w:rsid w:val="00DD4F48"/>
    <w:rsid w:val="00DD50CF"/>
    <w:rsid w:val="00DD5AD1"/>
    <w:rsid w:val="00DD605B"/>
    <w:rsid w:val="00DD6BED"/>
    <w:rsid w:val="00DD75B1"/>
    <w:rsid w:val="00DD7613"/>
    <w:rsid w:val="00DE0036"/>
    <w:rsid w:val="00DE0CA6"/>
    <w:rsid w:val="00DE2421"/>
    <w:rsid w:val="00DE4A8F"/>
    <w:rsid w:val="00DE4B4E"/>
    <w:rsid w:val="00DE5AC0"/>
    <w:rsid w:val="00DE7C3C"/>
    <w:rsid w:val="00DF0A87"/>
    <w:rsid w:val="00DF14E8"/>
    <w:rsid w:val="00DF182D"/>
    <w:rsid w:val="00DF6623"/>
    <w:rsid w:val="00DF6CEB"/>
    <w:rsid w:val="00DF6F4F"/>
    <w:rsid w:val="00E0184F"/>
    <w:rsid w:val="00E0279B"/>
    <w:rsid w:val="00E02D06"/>
    <w:rsid w:val="00E05F5D"/>
    <w:rsid w:val="00E06B39"/>
    <w:rsid w:val="00E06BB4"/>
    <w:rsid w:val="00E06D49"/>
    <w:rsid w:val="00E074D9"/>
    <w:rsid w:val="00E07E6B"/>
    <w:rsid w:val="00E114D6"/>
    <w:rsid w:val="00E1481C"/>
    <w:rsid w:val="00E15C88"/>
    <w:rsid w:val="00E21DA5"/>
    <w:rsid w:val="00E22AFD"/>
    <w:rsid w:val="00E23B0A"/>
    <w:rsid w:val="00E27A03"/>
    <w:rsid w:val="00E303A1"/>
    <w:rsid w:val="00E30B1D"/>
    <w:rsid w:val="00E33A20"/>
    <w:rsid w:val="00E362E9"/>
    <w:rsid w:val="00E42CBB"/>
    <w:rsid w:val="00E44170"/>
    <w:rsid w:val="00E4552D"/>
    <w:rsid w:val="00E46B0F"/>
    <w:rsid w:val="00E47871"/>
    <w:rsid w:val="00E50E3B"/>
    <w:rsid w:val="00E52ACF"/>
    <w:rsid w:val="00E52BC9"/>
    <w:rsid w:val="00E52F8F"/>
    <w:rsid w:val="00E5338E"/>
    <w:rsid w:val="00E535E9"/>
    <w:rsid w:val="00E54B81"/>
    <w:rsid w:val="00E55872"/>
    <w:rsid w:val="00E5698E"/>
    <w:rsid w:val="00E62431"/>
    <w:rsid w:val="00E62480"/>
    <w:rsid w:val="00E62666"/>
    <w:rsid w:val="00E62D10"/>
    <w:rsid w:val="00E63161"/>
    <w:rsid w:val="00E638A1"/>
    <w:rsid w:val="00E63977"/>
    <w:rsid w:val="00E63C36"/>
    <w:rsid w:val="00E65153"/>
    <w:rsid w:val="00E661B2"/>
    <w:rsid w:val="00E66D4B"/>
    <w:rsid w:val="00E70498"/>
    <w:rsid w:val="00E70BAB"/>
    <w:rsid w:val="00E713BE"/>
    <w:rsid w:val="00E71B18"/>
    <w:rsid w:val="00E72F53"/>
    <w:rsid w:val="00E757F4"/>
    <w:rsid w:val="00E769B8"/>
    <w:rsid w:val="00E81080"/>
    <w:rsid w:val="00E8165A"/>
    <w:rsid w:val="00E81DD1"/>
    <w:rsid w:val="00E82098"/>
    <w:rsid w:val="00E825C2"/>
    <w:rsid w:val="00E82BFA"/>
    <w:rsid w:val="00E8402E"/>
    <w:rsid w:val="00E84EB9"/>
    <w:rsid w:val="00E85184"/>
    <w:rsid w:val="00E86393"/>
    <w:rsid w:val="00E867A8"/>
    <w:rsid w:val="00E87463"/>
    <w:rsid w:val="00E87E0D"/>
    <w:rsid w:val="00E9070B"/>
    <w:rsid w:val="00E90A82"/>
    <w:rsid w:val="00E91056"/>
    <w:rsid w:val="00E91925"/>
    <w:rsid w:val="00E92FC5"/>
    <w:rsid w:val="00E93A55"/>
    <w:rsid w:val="00E94F00"/>
    <w:rsid w:val="00E95212"/>
    <w:rsid w:val="00E9627B"/>
    <w:rsid w:val="00E974C0"/>
    <w:rsid w:val="00E97AAC"/>
    <w:rsid w:val="00EA055E"/>
    <w:rsid w:val="00EA0A54"/>
    <w:rsid w:val="00EA0F98"/>
    <w:rsid w:val="00EA2C41"/>
    <w:rsid w:val="00EA4B44"/>
    <w:rsid w:val="00EA6E64"/>
    <w:rsid w:val="00EA7F28"/>
    <w:rsid w:val="00EB09F9"/>
    <w:rsid w:val="00EB0E9B"/>
    <w:rsid w:val="00EB1899"/>
    <w:rsid w:val="00EB1965"/>
    <w:rsid w:val="00EB2324"/>
    <w:rsid w:val="00EB3D7A"/>
    <w:rsid w:val="00EB413F"/>
    <w:rsid w:val="00EB4F8D"/>
    <w:rsid w:val="00EB567F"/>
    <w:rsid w:val="00EB5B4D"/>
    <w:rsid w:val="00EB6876"/>
    <w:rsid w:val="00EC12F1"/>
    <w:rsid w:val="00EC1DF4"/>
    <w:rsid w:val="00EC216A"/>
    <w:rsid w:val="00EC30CD"/>
    <w:rsid w:val="00EC531B"/>
    <w:rsid w:val="00EC5B5E"/>
    <w:rsid w:val="00EC6123"/>
    <w:rsid w:val="00ED03D1"/>
    <w:rsid w:val="00ED0D5D"/>
    <w:rsid w:val="00ED2341"/>
    <w:rsid w:val="00ED7694"/>
    <w:rsid w:val="00EE1810"/>
    <w:rsid w:val="00EE1C5D"/>
    <w:rsid w:val="00EE2109"/>
    <w:rsid w:val="00EE4653"/>
    <w:rsid w:val="00EE60E5"/>
    <w:rsid w:val="00EE7F4A"/>
    <w:rsid w:val="00EF0BA6"/>
    <w:rsid w:val="00F01131"/>
    <w:rsid w:val="00F02717"/>
    <w:rsid w:val="00F02F73"/>
    <w:rsid w:val="00F042FC"/>
    <w:rsid w:val="00F05221"/>
    <w:rsid w:val="00F0718C"/>
    <w:rsid w:val="00F07F12"/>
    <w:rsid w:val="00F10355"/>
    <w:rsid w:val="00F10A4C"/>
    <w:rsid w:val="00F10D12"/>
    <w:rsid w:val="00F144AA"/>
    <w:rsid w:val="00F14DC9"/>
    <w:rsid w:val="00F158CE"/>
    <w:rsid w:val="00F16AFA"/>
    <w:rsid w:val="00F16B9C"/>
    <w:rsid w:val="00F17A7D"/>
    <w:rsid w:val="00F20F01"/>
    <w:rsid w:val="00F21310"/>
    <w:rsid w:val="00F22A0B"/>
    <w:rsid w:val="00F23977"/>
    <w:rsid w:val="00F23C2B"/>
    <w:rsid w:val="00F25063"/>
    <w:rsid w:val="00F25E83"/>
    <w:rsid w:val="00F26B37"/>
    <w:rsid w:val="00F26DCF"/>
    <w:rsid w:val="00F31C17"/>
    <w:rsid w:val="00F33E5B"/>
    <w:rsid w:val="00F349C7"/>
    <w:rsid w:val="00F37CFF"/>
    <w:rsid w:val="00F41FFC"/>
    <w:rsid w:val="00F4205E"/>
    <w:rsid w:val="00F50A56"/>
    <w:rsid w:val="00F51C96"/>
    <w:rsid w:val="00F51ED6"/>
    <w:rsid w:val="00F53365"/>
    <w:rsid w:val="00F53FCD"/>
    <w:rsid w:val="00F5544B"/>
    <w:rsid w:val="00F5652F"/>
    <w:rsid w:val="00F56F83"/>
    <w:rsid w:val="00F601BC"/>
    <w:rsid w:val="00F616A8"/>
    <w:rsid w:val="00F61B9F"/>
    <w:rsid w:val="00F62C77"/>
    <w:rsid w:val="00F647DB"/>
    <w:rsid w:val="00F6577C"/>
    <w:rsid w:val="00F65B55"/>
    <w:rsid w:val="00F66ACB"/>
    <w:rsid w:val="00F6733E"/>
    <w:rsid w:val="00F675DD"/>
    <w:rsid w:val="00F71CD6"/>
    <w:rsid w:val="00F729C6"/>
    <w:rsid w:val="00F731DF"/>
    <w:rsid w:val="00F73D5B"/>
    <w:rsid w:val="00F73DF4"/>
    <w:rsid w:val="00F75F65"/>
    <w:rsid w:val="00F7617E"/>
    <w:rsid w:val="00F770D1"/>
    <w:rsid w:val="00F80714"/>
    <w:rsid w:val="00F82847"/>
    <w:rsid w:val="00F85ECF"/>
    <w:rsid w:val="00F864FD"/>
    <w:rsid w:val="00F90FA7"/>
    <w:rsid w:val="00F922BB"/>
    <w:rsid w:val="00F93395"/>
    <w:rsid w:val="00F9340C"/>
    <w:rsid w:val="00F94454"/>
    <w:rsid w:val="00F9502C"/>
    <w:rsid w:val="00F96979"/>
    <w:rsid w:val="00F97037"/>
    <w:rsid w:val="00F97717"/>
    <w:rsid w:val="00F97A0B"/>
    <w:rsid w:val="00FA0510"/>
    <w:rsid w:val="00FA0DA9"/>
    <w:rsid w:val="00FA3BE5"/>
    <w:rsid w:val="00FA6CD0"/>
    <w:rsid w:val="00FB22B6"/>
    <w:rsid w:val="00FB2CB4"/>
    <w:rsid w:val="00FB38A6"/>
    <w:rsid w:val="00FB4C97"/>
    <w:rsid w:val="00FB5ECE"/>
    <w:rsid w:val="00FB6C86"/>
    <w:rsid w:val="00FC1109"/>
    <w:rsid w:val="00FC21CB"/>
    <w:rsid w:val="00FC3551"/>
    <w:rsid w:val="00FC38A3"/>
    <w:rsid w:val="00FC470D"/>
    <w:rsid w:val="00FC4E9E"/>
    <w:rsid w:val="00FC4F4A"/>
    <w:rsid w:val="00FC7A54"/>
    <w:rsid w:val="00FD0FA4"/>
    <w:rsid w:val="00FD1218"/>
    <w:rsid w:val="00FD1AF6"/>
    <w:rsid w:val="00FD20E0"/>
    <w:rsid w:val="00FD48E9"/>
    <w:rsid w:val="00FD5C99"/>
    <w:rsid w:val="00FD73F0"/>
    <w:rsid w:val="00FE0EC9"/>
    <w:rsid w:val="00FE15CA"/>
    <w:rsid w:val="00FE1F68"/>
    <w:rsid w:val="00FF016A"/>
    <w:rsid w:val="00FF0D4C"/>
    <w:rsid w:val="00FF1848"/>
    <w:rsid w:val="00FF3404"/>
    <w:rsid w:val="00FF4237"/>
    <w:rsid w:val="00FF53D3"/>
    <w:rsid w:val="00FF6B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spidmax="1026" v:ext="edit">
      <o:colormru colors="#777,#f8f8f8,#969696" v:ext="edit"/>
    </o:shapedefaults>
    <o:shapelayout v:ext="edit">
      <o:idmap data="1" v:ext="edit"/>
    </o:shapelayout>
  </w:shapeDefaults>
  <w:decimalSymbol w:val=","/>
  <w:listSeparator w:val=","/>
  <w15:chartTrackingRefBased/>
  <w14:docId/>
  <w15:docId w15:val="{DC4B4CE7-AA5A-426A-AE58-2DF7E43E2F13}"/>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sz w:val="20"/>
        <w:szCs w:val="20"/>
        <w:lang w:val="en-ZA" w:eastAsia="en-ZA" w:bidi="ar-SA"/>
      </w:rPr>
    </w:rPrDefault>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uiPriority="0" w:semiHidden="true" w:unhideWhenUsed="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uiPriority="0" w:semiHidden="true" w:unhideWhenUsed="true"/>
    <w:lsdException w:name="Body Text 3" w:semiHidden="true" w:unhideWhenUsed="true"/>
    <w:lsdException w:name="Body Text Indent 2" w:uiPriority="0"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basedOn w:val="DocDefaults"/>
    <w:qFormat/>
    <w:rPr>
      <w:rFonts w:ascii="Arial" w:hAnsi="Arial"/>
      <w:sz w:val="24"/>
      <w:lang w:val="en-US" w:eastAsia="en-US"/>
    </w:rPr>
  </w:style>
  <w:style w:type="paragraph" w:styleId="Heading1">
    <w:name w:val="heading 1"/>
    <w:basedOn w:val="Normal"/>
    <w:next w:val="Normal"/>
    <w:link w:val="Heading1Char"/>
    <w:qFormat/>
    <w:pPr>
      <w:keepNext/>
      <w:jc w:val="center"/>
      <w:outlineLvl w:val="0"/>
    </w:pPr>
    <w:rPr>
      <w:b/>
      <w:sz w:val="22"/>
      <w:lang w:val="en-GB"/>
    </w:rPr>
  </w:style>
  <w:style w:type="paragraph" w:styleId="Heading2">
    <w:name w:val="heading 2"/>
    <w:basedOn w:val="Normal"/>
    <w:next w:val="Normal"/>
    <w:qFormat/>
    <w:pPr>
      <w:keepNext/>
      <w:ind w:left="720" w:hanging="720"/>
      <w:jc w:val="both"/>
      <w:outlineLvl w:val="1"/>
    </w:pPr>
    <w:rPr>
      <w:b/>
      <w:sz w:val="22"/>
      <w:lang w:val="en-GB"/>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hAnsi="Calibri Light"/>
      <w:b/>
      <w:bCs/>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pPr>
      <w:jc w:val="both"/>
    </w:pPr>
    <w:rPr>
      <w:sz w:val="22"/>
      <w:lang w:val="en-GB"/>
    </w:rPr>
  </w:style>
  <w:style w:type="paragraph" w:styleId="Header">
    <w:name w:val="header"/>
    <w:basedOn w:val="Normal"/>
    <w:link w:val="HeaderChar"/>
    <w:pPr>
      <w:widowControl w:val="false"/>
      <w:tabs>
        <w:tab w:val="center" w:pos="4320"/>
        <w:tab w:val="right" w:pos="8640"/>
      </w:tabs>
    </w:pPr>
    <w:rPr>
      <w:rFonts w:ascii="Times New Roman" w:hAnsi="Times New Roman"/>
      <w:snapToGrid w:val="false"/>
    </w:rPr>
  </w:style>
  <w:style w:type="paragraph" w:styleId="BodyTextIndent">
    <w:name w:val="Body Text Indent"/>
    <w:basedOn w:val="Normal"/>
    <w:link w:val="BodyTextIndentChar"/>
    <w:pPr>
      <w:spacing w:line="360" w:lineRule="auto"/>
      <w:ind w:left="-709"/>
      <w:jc w:val="both"/>
    </w:pPr>
    <w:rPr>
      <w:sz w:val="20"/>
    </w:rPr>
  </w:style>
  <w:style w:type="paragraph" w:styleId="BodyTextIndent2">
    <w:name w:val="Body Text Indent 2"/>
    <w:basedOn w:val="Normal"/>
    <w:pPr>
      <w:spacing w:line="360" w:lineRule="auto"/>
      <w:ind w:left="-851"/>
      <w:jc w:val="both"/>
    </w:pPr>
    <w:rPr>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eaderChar" w:customStyle="true">
    <w:name w:val="Header Char"/>
    <w:link w:val="Header"/>
    <w:rPr>
      <w:snapToGrid w:val="false"/>
      <w:sz w:val="24"/>
      <w:lang w:val="en-US" w:eastAsia="en-US"/>
    </w:rPr>
  </w:style>
  <w:style w:type="paragraph" w:styleId="ListParagraph">
    <w:name w:val="List Paragraph"/>
    <w:basedOn w:val="Normal"/>
    <w:uiPriority w:val="34"/>
    <w:qFormat/>
    <w:pPr>
      <w:ind w:left="720"/>
    </w:pPr>
    <w:rPr>
      <w:rFonts w:ascii="Calibri" w:hAnsi="Calibri" w:eastAsia="Calibri" w:cs="Calibri"/>
      <w:sz w:val="22"/>
      <w:szCs w:val="22"/>
      <w:lang w:val="en-ZA" w:eastAsia="en-ZA"/>
    </w:rPr>
  </w:style>
  <w:style w:type="table" w:styleId="TableGrid1" w:customStyle="true">
    <w:name w:val="Table Grid1"/>
    <w:basedOn w:val="TableNormal"/>
    <w:next w:val="TableGrid"/>
    <w:uiPriority w:val="59"/>
    <w:pPr>
      <w:jc w:val="both"/>
    </w:pPr>
    <w:rPr>
      <w:rFonts w:ascii="Calibri" w:hAnsi="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true">
    <w:name w:val="Table Paragraph"/>
    <w:basedOn w:val="Normal"/>
    <w:uiPriority w:val="1"/>
    <w:qFormat/>
    <w:pPr>
      <w:widowControl w:val="false"/>
      <w:autoSpaceDE w:val="false"/>
      <w:autoSpaceDN w:val="false"/>
    </w:pPr>
    <w:rPr>
      <w:rFonts w:eastAsia="Arial" w:cs="Arial"/>
      <w:sz w:val="22"/>
      <w:szCs w:val="22"/>
      <w:lang w:bidi="en-US"/>
    </w:rPr>
  </w:style>
  <w:style w:type="table" w:styleId="TableGrid11" w:customStyle="true">
    <w:name w:val="Table Grid11"/>
    <w:basedOn w:val="TableNormal"/>
    <w:next w:val="TableGrid"/>
    <w:uiPriority w:val="59"/>
    <w:pPr>
      <w:jc w:val="both"/>
    </w:pPr>
    <w:rPr>
      <w:rFonts w:ascii="Calibri" w:hAnsi="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true">
    <w:name w:val="Table Grid2"/>
    <w:basedOn w:val="TableNormal"/>
    <w:next w:val="TableGrid"/>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true">
    <w:name w:val="Heading 1 Char"/>
    <w:link w:val="Heading1"/>
    <w:rPr>
      <w:rFonts w:ascii="Arial" w:hAnsi="Arial"/>
      <w:b/>
      <w:sz w:val="22"/>
      <w:lang w:val="en-GB" w:eastAsia="en-US"/>
    </w:rPr>
  </w:style>
  <w:style w:type="character" w:styleId="FooterChar" w:customStyle="true">
    <w:name w:val="Footer Char"/>
    <w:link w:val="Footer"/>
    <w:rPr>
      <w:rFonts w:ascii="Arial" w:hAnsi="Arial"/>
      <w:sz w:val="24"/>
      <w:lang w:val="en-US" w:eastAsia="en-US"/>
    </w:rPr>
  </w:style>
  <w:style w:type="character" w:styleId="Hyperlink">
    <w:name w:val="Hyperlink"/>
    <w:uiPriority w:val="99"/>
    <w:unhideWhenUsed/>
    <w:rPr>
      <w:color w:val="0563C1"/>
      <w:u w:val="single"/>
    </w:rPr>
  </w:style>
  <w:style w:type="character" w:styleId="FootnoteReference">
    <w:name w:val="footnote reference"/>
    <w:semiHidden/>
  </w:style>
  <w:style w:type="paragraph" w:styleId="FootnoteText">
    <w:name w:val="footnote text"/>
    <w:basedOn w:val="Normal"/>
    <w:link w:val="FootnoteTextChar"/>
    <w:pPr>
      <w:widowControl w:val="false"/>
    </w:pPr>
    <w:rPr>
      <w:rFonts w:ascii="Courier New" w:hAnsi="Courier New"/>
      <w:snapToGrid w:val="false"/>
      <w:sz w:val="20"/>
    </w:rPr>
  </w:style>
  <w:style w:type="character" w:styleId="FootnoteTextChar" w:customStyle="true">
    <w:name w:val="Footnote Text Char"/>
    <w:link w:val="FootnoteText"/>
    <w:rPr>
      <w:rFonts w:ascii="Courier New" w:hAnsi="Courier New"/>
      <w:snapToGrid w:val="false"/>
      <w:lang w:val="en-US" w:eastAsia="en-US"/>
    </w:rPr>
  </w:style>
  <w:style w:type="paragraph" w:styleId="Default" w:customStyle="true">
    <w:name w:val="Default"/>
    <w:pPr>
      <w:autoSpaceDE w:val="false"/>
      <w:autoSpaceDN w:val="false"/>
      <w:adjustRightInd w:val="false"/>
    </w:pPr>
    <w:rPr>
      <w:rFonts w:ascii="Arial" w:hAnsi="Arial" w:cs="Arial"/>
      <w:color w:val="000000"/>
      <w:sz w:val="24"/>
      <w:szCs w:val="24"/>
    </w:rPr>
  </w:style>
  <w:style w:type="character" w:styleId="BodyTextIndentChar" w:customStyle="true">
    <w:name w:val="Body Text Indent Char"/>
    <w:link w:val="BodyTextIndent"/>
    <w:rPr>
      <w:rFonts w:ascii="Arial" w:hAnsi="Arial"/>
      <w:lang w:val="en-US" w:eastAsia="en-US"/>
    </w:rPr>
  </w:style>
  <w:style w:type="character" w:styleId="product-summarycatalog-number-value" w:customStyle="true">
    <w:name w:val="product-summary__catalog-number-value"/>
    <w:basedOn w:val="DefaultParagraphFont"/>
  </w:style>
  <w:style w:type="paragraph" w:styleId="xmsolistparagraph" w:customStyle="true">
    <w:name w:val="x_msolistparagraph"/>
    <w:basedOn w:val="Normal"/>
    <w:pPr>
      <w:ind w:left="720"/>
    </w:pPr>
    <w:rPr>
      <w:rFonts w:ascii="Calibri" w:hAnsi="Calibri" w:eastAsia="Calibri" w:cs="Calibri"/>
      <w:sz w:val="22"/>
      <w:szCs w:val="22"/>
      <w:lang w:val="en-ZA" w:eastAsia="en-ZA"/>
    </w:rPr>
  </w:style>
  <w:style w:type="character" w:styleId="pdp-product-summarycatalog-number-value" w:customStyle="true">
    <w:name w:val="pdp-product-summary__catalog-number-value"/>
    <w:basedOn w:val="DefaultParagraphFont"/>
  </w:style>
  <w:style w:type="character" w:styleId="pdp-tablecatalog-number" w:customStyle="true">
    <w:name w:val="pdp-table__catalog-number"/>
    <w:basedOn w:val="DefaultParagraphFont"/>
  </w:style>
  <w:style w:type="character" w:styleId="Heading3Char" w:customStyle="true">
    <w:name w:val="Heading 3 Char"/>
    <w:link w:val="Heading3"/>
    <w:uiPriority w:val="9"/>
    <w:semiHidden/>
    <w:rPr>
      <w:rFonts w:ascii="Calibri Light" w:hAnsi="Calibri Light"/>
      <w:b/>
      <w:bCs/>
      <w:sz w:val="26"/>
      <w:szCs w:val="26"/>
      <w:lang w:val="en-US" w:eastAsia="en-US"/>
    </w:rPr>
  </w:style>
  <w:style w:type="character" w:styleId="base" w:customStyle="true">
    <w:name w:val="base"/>
    <w:basedOn w:val="DefaultParagraphFont"/>
  </w:style>
  <w:style w:type="paragraph" w:styleId="BodyText2">
    <w:name w:val="Body Text 2"/>
    <w:basedOn w:val="Normal"/>
    <w:link w:val="BodyText2Char"/>
    <w:pPr>
      <w:widowControl w:val="false"/>
    </w:pPr>
    <w:rPr>
      <w:b/>
      <w:snapToGrid w:val="false"/>
      <w:sz w:val="28"/>
    </w:rPr>
  </w:style>
  <w:style w:type="character" w:styleId="BodyText2Char" w:customStyle="true">
    <w:name w:val="Body Text 2 Char"/>
    <w:link w:val="BodyText2"/>
    <w:rPr>
      <w:rFonts w:ascii="Arial" w:hAnsi="Arial"/>
      <w:b/>
      <w:snapToGrid w:val="false"/>
      <w:sz w:val="28"/>
      <w:lang w:val="en-US" w:eastAsia="en-US"/>
    </w:rPr>
  </w:style>
  <w:style w:type="character" w:styleId="Strong">
    <w:name w:val="Strong"/>
    <w:uiPriority w:val="22"/>
    <w:qFormat/>
    <w:rPr>
      <w:b/>
      <w:bCs/>
    </w:rPr>
  </w:style>
  <w:style w:type="paragraph" w:styleId="xmsobodytextindent" w:customStyle="true">
    <w:name w:val="x_msobodytextindent"/>
    <w:basedOn w:val="Normal"/>
    <w:pPr>
      <w:spacing w:line="360" w:lineRule="auto"/>
      <w:jc w:val="both"/>
    </w:pPr>
    <w:rPr>
      <w:rFonts w:eastAsia="Calibri" w:cs="Arial"/>
      <w:sz w:val="20"/>
      <w:lang w:val="en-ZA" w:eastAsia="en-ZA"/>
    </w:rPr>
  </w:style>
  <w:style w:type="paragraph" w:styleId="NormalWeb">
    <w:name w:val="Normal (Web)"/>
    <w:basedOn w:val="Normal"/>
    <w:uiPriority w:val="99"/>
    <w:semiHidden/>
    <w:unhideWhenUsed/>
    <w:pPr>
      <w:spacing w:before="100" w:beforeAutospacing="true" w:after="100" w:afterAutospacing="true"/>
    </w:pPr>
    <w:rPr>
      <w:rFonts w:ascii="Times New Roman" w:hAnsi="Times New Roman"/>
      <w:szCs w:val="24"/>
      <w:lang w:val="en-ZA" w:eastAsia="en-ZA"/>
    </w:rPr>
  </w:style>
  <w:style w:type="character" w:styleId="Emphasis">
    <w:name w:val="Emphasis"/>
    <w:uiPriority w:val="20"/>
    <w:qFormat/>
    <w:rPr>
      <w:i/>
      <w:iCs/>
    </w:rPr>
  </w:style>
  <w:style w:type="character" w:styleId="markedcontent" w:customStyle="true">
    <w:name w:val="markedcontent"/>
    <w:basedOn w:val="DefaultParagraphFont"/>
  </w:style>
  <w:style w:type="paragraph" w:styleId="DocDefaults">
    <w:name w:val="DocDefaults"/>
    <w:pPr>
      <w:spacing w:before="0" w:after="0" w:line="240"/>
    </w:pPr>
    <w:rPr>
      <w:rFonts w:ascii="Times New Roman" w:hAnsi="Times New Roman" w:eastAsia="Times New Roman" w:cs="Times New Roman"/>
      <w:sz w:val="20"/>
      <w:szCs w:val="20"/>
      <w:lang w:val="en-ZA" w:eastAsia="en-ZA" w:bidi="ar-SA"/>
    </w:rPr>
  </w:style>
</w:styles>
</file>

<file path=word/webSettings.xml><?xml version="1.0" encoding="utf-8"?>
<w:web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ivs>
    <w:div w:id="13000406">
      <w:bodyDiv w:val="true"/>
      <w:marLeft w:val="0"/>
      <w:marRight w:val="0"/>
      <w:marTop w:val="0"/>
      <w:marBottom w:val="0"/>
      <w:divBdr>
        <w:top w:val="none" w:color="auto" w:sz="0" w:space="0"/>
        <w:left w:val="none" w:color="auto" w:sz="0" w:space="0"/>
        <w:bottom w:val="none" w:color="auto" w:sz="0" w:space="0"/>
        <w:right w:val="none" w:color="auto" w:sz="0" w:space="0"/>
      </w:divBdr>
    </w:div>
    <w:div w:id="107624228">
      <w:bodyDiv w:val="true"/>
      <w:marLeft w:val="0"/>
      <w:marRight w:val="0"/>
      <w:marTop w:val="0"/>
      <w:marBottom w:val="0"/>
      <w:divBdr>
        <w:top w:val="none" w:color="auto" w:sz="0" w:space="0"/>
        <w:left w:val="none" w:color="auto" w:sz="0" w:space="0"/>
        <w:bottom w:val="none" w:color="auto" w:sz="0" w:space="0"/>
        <w:right w:val="none" w:color="auto" w:sz="0" w:space="0"/>
      </w:divBdr>
    </w:div>
    <w:div w:id="255018061">
      <w:bodyDiv w:val="true"/>
      <w:marLeft w:val="0"/>
      <w:marRight w:val="0"/>
      <w:marTop w:val="0"/>
      <w:marBottom w:val="0"/>
      <w:divBdr>
        <w:top w:val="none" w:color="auto" w:sz="0" w:space="0"/>
        <w:left w:val="none" w:color="auto" w:sz="0" w:space="0"/>
        <w:bottom w:val="none" w:color="auto" w:sz="0" w:space="0"/>
        <w:right w:val="none" w:color="auto" w:sz="0" w:space="0"/>
      </w:divBdr>
    </w:div>
    <w:div w:id="255478996">
      <w:bodyDiv w:val="true"/>
      <w:marLeft w:val="0"/>
      <w:marRight w:val="0"/>
      <w:marTop w:val="0"/>
      <w:marBottom w:val="0"/>
      <w:divBdr>
        <w:top w:val="none" w:color="auto" w:sz="0" w:space="0"/>
        <w:left w:val="none" w:color="auto" w:sz="0" w:space="0"/>
        <w:bottom w:val="none" w:color="auto" w:sz="0" w:space="0"/>
        <w:right w:val="none" w:color="auto" w:sz="0" w:space="0"/>
      </w:divBdr>
    </w:div>
    <w:div w:id="265237747">
      <w:bodyDiv w:val="true"/>
      <w:marLeft w:val="0"/>
      <w:marRight w:val="0"/>
      <w:marTop w:val="0"/>
      <w:marBottom w:val="0"/>
      <w:divBdr>
        <w:top w:val="none" w:color="auto" w:sz="0" w:space="0"/>
        <w:left w:val="none" w:color="auto" w:sz="0" w:space="0"/>
        <w:bottom w:val="none" w:color="auto" w:sz="0" w:space="0"/>
        <w:right w:val="none" w:color="auto" w:sz="0" w:space="0"/>
      </w:divBdr>
    </w:div>
    <w:div w:id="338390928">
      <w:bodyDiv w:val="true"/>
      <w:marLeft w:val="0"/>
      <w:marRight w:val="0"/>
      <w:marTop w:val="0"/>
      <w:marBottom w:val="0"/>
      <w:divBdr>
        <w:top w:val="none" w:color="auto" w:sz="0" w:space="0"/>
        <w:left w:val="none" w:color="auto" w:sz="0" w:space="0"/>
        <w:bottom w:val="none" w:color="auto" w:sz="0" w:space="0"/>
        <w:right w:val="none" w:color="auto" w:sz="0" w:space="0"/>
      </w:divBdr>
    </w:div>
    <w:div w:id="366950525">
      <w:bodyDiv w:val="true"/>
      <w:marLeft w:val="0"/>
      <w:marRight w:val="0"/>
      <w:marTop w:val="0"/>
      <w:marBottom w:val="0"/>
      <w:divBdr>
        <w:top w:val="none" w:color="auto" w:sz="0" w:space="0"/>
        <w:left w:val="none" w:color="auto" w:sz="0" w:space="0"/>
        <w:bottom w:val="none" w:color="auto" w:sz="0" w:space="0"/>
        <w:right w:val="none" w:color="auto" w:sz="0" w:space="0"/>
      </w:divBdr>
    </w:div>
    <w:div w:id="369886891">
      <w:bodyDiv w:val="true"/>
      <w:marLeft w:val="0"/>
      <w:marRight w:val="0"/>
      <w:marTop w:val="0"/>
      <w:marBottom w:val="0"/>
      <w:divBdr>
        <w:top w:val="none" w:color="auto" w:sz="0" w:space="0"/>
        <w:left w:val="none" w:color="auto" w:sz="0" w:space="0"/>
        <w:bottom w:val="none" w:color="auto" w:sz="0" w:space="0"/>
        <w:right w:val="none" w:color="auto" w:sz="0" w:space="0"/>
      </w:divBdr>
    </w:div>
    <w:div w:id="476191519">
      <w:bodyDiv w:val="true"/>
      <w:marLeft w:val="0"/>
      <w:marRight w:val="0"/>
      <w:marTop w:val="0"/>
      <w:marBottom w:val="0"/>
      <w:divBdr>
        <w:top w:val="none" w:color="auto" w:sz="0" w:space="0"/>
        <w:left w:val="none" w:color="auto" w:sz="0" w:space="0"/>
        <w:bottom w:val="none" w:color="auto" w:sz="0" w:space="0"/>
        <w:right w:val="none" w:color="auto" w:sz="0" w:space="0"/>
      </w:divBdr>
    </w:div>
    <w:div w:id="484709717">
      <w:bodyDiv w:val="true"/>
      <w:marLeft w:val="0"/>
      <w:marRight w:val="0"/>
      <w:marTop w:val="0"/>
      <w:marBottom w:val="0"/>
      <w:divBdr>
        <w:top w:val="none" w:color="auto" w:sz="0" w:space="0"/>
        <w:left w:val="none" w:color="auto" w:sz="0" w:space="0"/>
        <w:bottom w:val="none" w:color="auto" w:sz="0" w:space="0"/>
        <w:right w:val="none" w:color="auto" w:sz="0" w:space="0"/>
      </w:divBdr>
    </w:div>
    <w:div w:id="488132522">
      <w:bodyDiv w:val="true"/>
      <w:marLeft w:val="0"/>
      <w:marRight w:val="0"/>
      <w:marTop w:val="0"/>
      <w:marBottom w:val="0"/>
      <w:divBdr>
        <w:top w:val="none" w:color="auto" w:sz="0" w:space="0"/>
        <w:left w:val="none" w:color="auto" w:sz="0" w:space="0"/>
        <w:bottom w:val="none" w:color="auto" w:sz="0" w:space="0"/>
        <w:right w:val="none" w:color="auto" w:sz="0" w:space="0"/>
      </w:divBdr>
    </w:div>
    <w:div w:id="490950072">
      <w:bodyDiv w:val="true"/>
      <w:marLeft w:val="0"/>
      <w:marRight w:val="0"/>
      <w:marTop w:val="0"/>
      <w:marBottom w:val="0"/>
      <w:divBdr>
        <w:top w:val="none" w:color="auto" w:sz="0" w:space="0"/>
        <w:left w:val="none" w:color="auto" w:sz="0" w:space="0"/>
        <w:bottom w:val="none" w:color="auto" w:sz="0" w:space="0"/>
        <w:right w:val="none" w:color="auto" w:sz="0" w:space="0"/>
      </w:divBdr>
    </w:div>
    <w:div w:id="628628443">
      <w:bodyDiv w:val="true"/>
      <w:marLeft w:val="0"/>
      <w:marRight w:val="0"/>
      <w:marTop w:val="0"/>
      <w:marBottom w:val="0"/>
      <w:divBdr>
        <w:top w:val="none" w:color="auto" w:sz="0" w:space="0"/>
        <w:left w:val="none" w:color="auto" w:sz="0" w:space="0"/>
        <w:bottom w:val="none" w:color="auto" w:sz="0" w:space="0"/>
        <w:right w:val="none" w:color="auto" w:sz="0" w:space="0"/>
      </w:divBdr>
    </w:div>
    <w:div w:id="679894590">
      <w:bodyDiv w:val="true"/>
      <w:marLeft w:val="0"/>
      <w:marRight w:val="0"/>
      <w:marTop w:val="0"/>
      <w:marBottom w:val="0"/>
      <w:divBdr>
        <w:top w:val="none" w:color="auto" w:sz="0" w:space="0"/>
        <w:left w:val="none" w:color="auto" w:sz="0" w:space="0"/>
        <w:bottom w:val="none" w:color="auto" w:sz="0" w:space="0"/>
        <w:right w:val="none" w:color="auto" w:sz="0" w:space="0"/>
      </w:divBdr>
    </w:div>
    <w:div w:id="705834830">
      <w:bodyDiv w:val="true"/>
      <w:marLeft w:val="0"/>
      <w:marRight w:val="0"/>
      <w:marTop w:val="0"/>
      <w:marBottom w:val="0"/>
      <w:divBdr>
        <w:top w:val="none" w:color="auto" w:sz="0" w:space="0"/>
        <w:left w:val="none" w:color="auto" w:sz="0" w:space="0"/>
        <w:bottom w:val="none" w:color="auto" w:sz="0" w:space="0"/>
        <w:right w:val="none" w:color="auto" w:sz="0" w:space="0"/>
      </w:divBdr>
    </w:div>
    <w:div w:id="716244982">
      <w:bodyDiv w:val="true"/>
      <w:marLeft w:val="0"/>
      <w:marRight w:val="0"/>
      <w:marTop w:val="0"/>
      <w:marBottom w:val="0"/>
      <w:divBdr>
        <w:top w:val="none" w:color="auto" w:sz="0" w:space="0"/>
        <w:left w:val="none" w:color="auto" w:sz="0" w:space="0"/>
        <w:bottom w:val="none" w:color="auto" w:sz="0" w:space="0"/>
        <w:right w:val="none" w:color="auto" w:sz="0" w:space="0"/>
      </w:divBdr>
    </w:div>
    <w:div w:id="734082552">
      <w:bodyDiv w:val="true"/>
      <w:marLeft w:val="0"/>
      <w:marRight w:val="0"/>
      <w:marTop w:val="0"/>
      <w:marBottom w:val="0"/>
      <w:divBdr>
        <w:top w:val="none" w:color="auto" w:sz="0" w:space="0"/>
        <w:left w:val="none" w:color="auto" w:sz="0" w:space="0"/>
        <w:bottom w:val="none" w:color="auto" w:sz="0" w:space="0"/>
        <w:right w:val="none" w:color="auto" w:sz="0" w:space="0"/>
      </w:divBdr>
    </w:div>
    <w:div w:id="856774642">
      <w:bodyDiv w:val="true"/>
      <w:marLeft w:val="0"/>
      <w:marRight w:val="0"/>
      <w:marTop w:val="0"/>
      <w:marBottom w:val="0"/>
      <w:divBdr>
        <w:top w:val="none" w:color="auto" w:sz="0" w:space="0"/>
        <w:left w:val="none" w:color="auto" w:sz="0" w:space="0"/>
        <w:bottom w:val="none" w:color="auto" w:sz="0" w:space="0"/>
        <w:right w:val="none" w:color="auto" w:sz="0" w:space="0"/>
      </w:divBdr>
    </w:div>
    <w:div w:id="888564982">
      <w:bodyDiv w:val="true"/>
      <w:marLeft w:val="0"/>
      <w:marRight w:val="0"/>
      <w:marTop w:val="0"/>
      <w:marBottom w:val="0"/>
      <w:divBdr>
        <w:top w:val="none" w:color="auto" w:sz="0" w:space="0"/>
        <w:left w:val="none" w:color="auto" w:sz="0" w:space="0"/>
        <w:bottom w:val="none" w:color="auto" w:sz="0" w:space="0"/>
        <w:right w:val="none" w:color="auto" w:sz="0" w:space="0"/>
      </w:divBdr>
    </w:div>
    <w:div w:id="930431011">
      <w:bodyDiv w:val="true"/>
      <w:marLeft w:val="0"/>
      <w:marRight w:val="0"/>
      <w:marTop w:val="0"/>
      <w:marBottom w:val="0"/>
      <w:divBdr>
        <w:top w:val="none" w:color="auto" w:sz="0" w:space="0"/>
        <w:left w:val="none" w:color="auto" w:sz="0" w:space="0"/>
        <w:bottom w:val="none" w:color="auto" w:sz="0" w:space="0"/>
        <w:right w:val="none" w:color="auto" w:sz="0" w:space="0"/>
      </w:divBdr>
    </w:div>
    <w:div w:id="980311868">
      <w:bodyDiv w:val="true"/>
      <w:marLeft w:val="0"/>
      <w:marRight w:val="0"/>
      <w:marTop w:val="0"/>
      <w:marBottom w:val="0"/>
      <w:divBdr>
        <w:top w:val="none" w:color="auto" w:sz="0" w:space="0"/>
        <w:left w:val="none" w:color="auto" w:sz="0" w:space="0"/>
        <w:bottom w:val="none" w:color="auto" w:sz="0" w:space="0"/>
        <w:right w:val="none" w:color="auto" w:sz="0" w:space="0"/>
      </w:divBdr>
    </w:div>
    <w:div w:id="1044868252">
      <w:bodyDiv w:val="true"/>
      <w:marLeft w:val="0"/>
      <w:marRight w:val="0"/>
      <w:marTop w:val="0"/>
      <w:marBottom w:val="0"/>
      <w:divBdr>
        <w:top w:val="none" w:color="auto" w:sz="0" w:space="0"/>
        <w:left w:val="none" w:color="auto" w:sz="0" w:space="0"/>
        <w:bottom w:val="none" w:color="auto" w:sz="0" w:space="0"/>
        <w:right w:val="none" w:color="auto" w:sz="0" w:space="0"/>
      </w:divBdr>
    </w:div>
    <w:div w:id="1167013596">
      <w:bodyDiv w:val="true"/>
      <w:marLeft w:val="0"/>
      <w:marRight w:val="0"/>
      <w:marTop w:val="0"/>
      <w:marBottom w:val="0"/>
      <w:divBdr>
        <w:top w:val="none" w:color="auto" w:sz="0" w:space="0"/>
        <w:left w:val="none" w:color="auto" w:sz="0" w:space="0"/>
        <w:bottom w:val="none" w:color="auto" w:sz="0" w:space="0"/>
        <w:right w:val="none" w:color="auto" w:sz="0" w:space="0"/>
      </w:divBdr>
    </w:div>
    <w:div w:id="1224485968">
      <w:bodyDiv w:val="true"/>
      <w:marLeft w:val="0"/>
      <w:marRight w:val="0"/>
      <w:marTop w:val="0"/>
      <w:marBottom w:val="0"/>
      <w:divBdr>
        <w:top w:val="none" w:color="auto" w:sz="0" w:space="0"/>
        <w:left w:val="none" w:color="auto" w:sz="0" w:space="0"/>
        <w:bottom w:val="none" w:color="auto" w:sz="0" w:space="0"/>
        <w:right w:val="none" w:color="auto" w:sz="0" w:space="0"/>
      </w:divBdr>
    </w:div>
    <w:div w:id="1281842336">
      <w:bodyDiv w:val="true"/>
      <w:marLeft w:val="0"/>
      <w:marRight w:val="0"/>
      <w:marTop w:val="0"/>
      <w:marBottom w:val="0"/>
      <w:divBdr>
        <w:top w:val="none" w:color="auto" w:sz="0" w:space="0"/>
        <w:left w:val="none" w:color="auto" w:sz="0" w:space="0"/>
        <w:bottom w:val="none" w:color="auto" w:sz="0" w:space="0"/>
        <w:right w:val="none" w:color="auto" w:sz="0" w:space="0"/>
      </w:divBdr>
    </w:div>
    <w:div w:id="1288318662">
      <w:bodyDiv w:val="true"/>
      <w:marLeft w:val="0"/>
      <w:marRight w:val="0"/>
      <w:marTop w:val="0"/>
      <w:marBottom w:val="0"/>
      <w:divBdr>
        <w:top w:val="none" w:color="auto" w:sz="0" w:space="0"/>
        <w:left w:val="none" w:color="auto" w:sz="0" w:space="0"/>
        <w:bottom w:val="none" w:color="auto" w:sz="0" w:space="0"/>
        <w:right w:val="none" w:color="auto" w:sz="0" w:space="0"/>
      </w:divBdr>
    </w:div>
    <w:div w:id="1430346372">
      <w:bodyDiv w:val="true"/>
      <w:marLeft w:val="0"/>
      <w:marRight w:val="0"/>
      <w:marTop w:val="0"/>
      <w:marBottom w:val="0"/>
      <w:divBdr>
        <w:top w:val="none" w:color="auto" w:sz="0" w:space="0"/>
        <w:left w:val="none" w:color="auto" w:sz="0" w:space="0"/>
        <w:bottom w:val="none" w:color="auto" w:sz="0" w:space="0"/>
        <w:right w:val="none" w:color="auto" w:sz="0" w:space="0"/>
      </w:divBdr>
    </w:div>
    <w:div w:id="1489595793">
      <w:bodyDiv w:val="true"/>
      <w:marLeft w:val="0"/>
      <w:marRight w:val="0"/>
      <w:marTop w:val="0"/>
      <w:marBottom w:val="0"/>
      <w:divBdr>
        <w:top w:val="none" w:color="auto" w:sz="0" w:space="0"/>
        <w:left w:val="none" w:color="auto" w:sz="0" w:space="0"/>
        <w:bottom w:val="none" w:color="auto" w:sz="0" w:space="0"/>
        <w:right w:val="none" w:color="auto" w:sz="0" w:space="0"/>
      </w:divBdr>
    </w:div>
    <w:div w:id="1504395903">
      <w:bodyDiv w:val="true"/>
      <w:marLeft w:val="0"/>
      <w:marRight w:val="0"/>
      <w:marTop w:val="0"/>
      <w:marBottom w:val="0"/>
      <w:divBdr>
        <w:top w:val="none" w:color="auto" w:sz="0" w:space="0"/>
        <w:left w:val="none" w:color="auto" w:sz="0" w:space="0"/>
        <w:bottom w:val="none" w:color="auto" w:sz="0" w:space="0"/>
        <w:right w:val="none" w:color="auto" w:sz="0" w:space="0"/>
      </w:divBdr>
    </w:div>
    <w:div w:id="1506507673">
      <w:bodyDiv w:val="true"/>
      <w:marLeft w:val="0"/>
      <w:marRight w:val="0"/>
      <w:marTop w:val="0"/>
      <w:marBottom w:val="0"/>
      <w:divBdr>
        <w:top w:val="none" w:color="auto" w:sz="0" w:space="0"/>
        <w:left w:val="none" w:color="auto" w:sz="0" w:space="0"/>
        <w:bottom w:val="none" w:color="auto" w:sz="0" w:space="0"/>
        <w:right w:val="none" w:color="auto" w:sz="0" w:space="0"/>
      </w:divBdr>
    </w:div>
    <w:div w:id="1565481038">
      <w:bodyDiv w:val="true"/>
      <w:marLeft w:val="0"/>
      <w:marRight w:val="0"/>
      <w:marTop w:val="0"/>
      <w:marBottom w:val="0"/>
      <w:divBdr>
        <w:top w:val="none" w:color="auto" w:sz="0" w:space="0"/>
        <w:left w:val="none" w:color="auto" w:sz="0" w:space="0"/>
        <w:bottom w:val="none" w:color="auto" w:sz="0" w:space="0"/>
        <w:right w:val="none" w:color="auto" w:sz="0" w:space="0"/>
      </w:divBdr>
    </w:div>
    <w:div w:id="1573008554">
      <w:bodyDiv w:val="true"/>
      <w:marLeft w:val="0"/>
      <w:marRight w:val="0"/>
      <w:marTop w:val="0"/>
      <w:marBottom w:val="0"/>
      <w:divBdr>
        <w:top w:val="none" w:color="auto" w:sz="0" w:space="0"/>
        <w:left w:val="none" w:color="auto" w:sz="0" w:space="0"/>
        <w:bottom w:val="none" w:color="auto" w:sz="0" w:space="0"/>
        <w:right w:val="none" w:color="auto" w:sz="0" w:space="0"/>
      </w:divBdr>
    </w:div>
    <w:div w:id="1581018860">
      <w:bodyDiv w:val="true"/>
      <w:marLeft w:val="0"/>
      <w:marRight w:val="0"/>
      <w:marTop w:val="0"/>
      <w:marBottom w:val="0"/>
      <w:divBdr>
        <w:top w:val="none" w:color="auto" w:sz="0" w:space="0"/>
        <w:left w:val="none" w:color="auto" w:sz="0" w:space="0"/>
        <w:bottom w:val="none" w:color="auto" w:sz="0" w:space="0"/>
        <w:right w:val="none" w:color="auto" w:sz="0" w:space="0"/>
      </w:divBdr>
    </w:div>
    <w:div w:id="1648322122">
      <w:bodyDiv w:val="true"/>
      <w:marLeft w:val="0"/>
      <w:marRight w:val="0"/>
      <w:marTop w:val="0"/>
      <w:marBottom w:val="0"/>
      <w:divBdr>
        <w:top w:val="none" w:color="auto" w:sz="0" w:space="0"/>
        <w:left w:val="none" w:color="auto" w:sz="0" w:space="0"/>
        <w:bottom w:val="none" w:color="auto" w:sz="0" w:space="0"/>
        <w:right w:val="none" w:color="auto" w:sz="0" w:space="0"/>
      </w:divBdr>
    </w:div>
    <w:div w:id="1738941156">
      <w:bodyDiv w:val="true"/>
      <w:marLeft w:val="0"/>
      <w:marRight w:val="0"/>
      <w:marTop w:val="0"/>
      <w:marBottom w:val="0"/>
      <w:divBdr>
        <w:top w:val="none" w:color="auto" w:sz="0" w:space="0"/>
        <w:left w:val="none" w:color="auto" w:sz="0" w:space="0"/>
        <w:bottom w:val="none" w:color="auto" w:sz="0" w:space="0"/>
        <w:right w:val="none" w:color="auto" w:sz="0" w:space="0"/>
      </w:divBdr>
    </w:div>
    <w:div w:id="1747724736">
      <w:bodyDiv w:val="true"/>
      <w:marLeft w:val="0"/>
      <w:marRight w:val="0"/>
      <w:marTop w:val="0"/>
      <w:marBottom w:val="0"/>
      <w:divBdr>
        <w:top w:val="none" w:color="auto" w:sz="0" w:space="0"/>
        <w:left w:val="none" w:color="auto" w:sz="0" w:space="0"/>
        <w:bottom w:val="none" w:color="auto" w:sz="0" w:space="0"/>
        <w:right w:val="none" w:color="auto" w:sz="0" w:space="0"/>
      </w:divBdr>
    </w:div>
    <w:div w:id="1757899286">
      <w:bodyDiv w:val="true"/>
      <w:marLeft w:val="0"/>
      <w:marRight w:val="0"/>
      <w:marTop w:val="0"/>
      <w:marBottom w:val="0"/>
      <w:divBdr>
        <w:top w:val="none" w:color="auto" w:sz="0" w:space="0"/>
        <w:left w:val="none" w:color="auto" w:sz="0" w:space="0"/>
        <w:bottom w:val="none" w:color="auto" w:sz="0" w:space="0"/>
        <w:right w:val="none" w:color="auto" w:sz="0" w:space="0"/>
      </w:divBdr>
    </w:div>
    <w:div w:id="1833645927">
      <w:bodyDiv w:val="true"/>
      <w:marLeft w:val="0"/>
      <w:marRight w:val="0"/>
      <w:marTop w:val="0"/>
      <w:marBottom w:val="0"/>
      <w:divBdr>
        <w:top w:val="none" w:color="auto" w:sz="0" w:space="0"/>
        <w:left w:val="none" w:color="auto" w:sz="0" w:space="0"/>
        <w:bottom w:val="none" w:color="auto" w:sz="0" w:space="0"/>
        <w:right w:val="none" w:color="auto" w:sz="0" w:space="0"/>
      </w:divBdr>
    </w:div>
    <w:div w:id="1982686745">
      <w:bodyDiv w:val="true"/>
      <w:marLeft w:val="0"/>
      <w:marRight w:val="0"/>
      <w:marTop w:val="0"/>
      <w:marBottom w:val="0"/>
      <w:divBdr>
        <w:top w:val="none" w:color="auto" w:sz="0" w:space="0"/>
        <w:left w:val="none" w:color="auto" w:sz="0" w:space="0"/>
        <w:bottom w:val="none" w:color="auto" w:sz="0" w:space="0"/>
        <w:right w:val="none" w:color="auto" w:sz="0" w:space="0"/>
      </w:divBdr>
    </w:div>
    <w:div w:id="1984845150">
      <w:bodyDiv w:val="true"/>
      <w:marLeft w:val="0"/>
      <w:marRight w:val="0"/>
      <w:marTop w:val="0"/>
      <w:marBottom w:val="0"/>
      <w:divBdr>
        <w:top w:val="none" w:color="auto" w:sz="0" w:space="0"/>
        <w:left w:val="none" w:color="auto" w:sz="0" w:space="0"/>
        <w:bottom w:val="none" w:color="auto" w:sz="0" w:space="0"/>
        <w:right w:val="none" w:color="auto" w:sz="0" w:space="0"/>
      </w:divBdr>
    </w:div>
    <w:div w:id="2046371140">
      <w:bodyDiv w:val="true"/>
      <w:marLeft w:val="0"/>
      <w:marRight w:val="0"/>
      <w:marTop w:val="0"/>
      <w:marBottom w:val="0"/>
      <w:divBdr>
        <w:top w:val="none" w:color="auto" w:sz="0" w:space="0"/>
        <w:left w:val="none" w:color="auto" w:sz="0" w:space="0"/>
        <w:bottom w:val="none" w:color="auto" w:sz="0" w:space="0"/>
        <w:right w:val="none" w:color="auto" w:sz="0" w:space="0"/>
      </w:divBdr>
    </w:div>
    <w:div w:id="208248201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media/image1.png" Type="http://schemas.openxmlformats.org/officeDocument/2006/relationships/image"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media/image10.png" Type="http://schemas.openxmlformats.org/officeDocument/2006/relationships/image" Id="rId9"/>
    <Relationship TargetMode="External" Target="mailto:purchasing@obpvaccines.co.za" Type="http://schemas.openxmlformats.org/officeDocument/2006/relationships/hyperlink" Id="rId14"/>
</Relationships>

</file>

<file path=word/theme/theme1.xml><?xml version="1.0" encoding="utf-8"?>
<a:theme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8A720C78-59E5-44B9-89D3-F3EB08FB0A66}">
  <ds:schemaRefs>
    <ds:schemaRef ds:uri="http://schemas.openxmlformats.org/officeDocument/2006/bibliography"/>
  </ds:schemaRefs>
</ds:datastoreItem>
</file>

<file path=docProps/app.xml><?xml version="1.0" encoding="utf-8"?>
<properties:Properties xmlns:vt="http://schemas.openxmlformats.org/officeDocument/2006/docPropsVTypes" xmlns:properties="http://schemas.openxmlformats.org/officeDocument/2006/extended-properties">
  <properties:Template>Normal</properties:Template>
  <properties:Company>OBP</properties:Company>
  <properties:Pages>4</properties:Pages>
  <properties:Words>1303</properties:Words>
  <properties:Characters>7429</properties:Characters>
  <properties:Lines>61</properties:Lines>
  <properties:Paragraphs>17</properties:Paragraphs>
  <properties:TotalTime>509</properties:TotalTime>
  <properties:ScaleCrop>false</properties:ScaleCrop>
  <properties:HeadingPairs>
    <vt:vector baseType="variant" size="2">
      <vt:variant>
        <vt:lpstr>Title</vt:lpstr>
      </vt:variant>
      <vt:variant>
        <vt:i4>1</vt:i4>
      </vt:variant>
    </vt:vector>
  </properties:HeadingPairs>
  <properties:TitlesOfParts>
    <vt:vector baseType="lpstr" size="1">
      <vt:lpstr>P—0-]Q</vt:lpstr>
    </vt:vector>
  </properties:TitlesOfParts>
  <properties:LinksUpToDate>false</properties:LinksUpToDate>
  <properties:CharactersWithSpaces>8715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2024-08-30T06:29:00Z</dcterms:created>
  <dc:creator>Frieda Engelbrecht</dc:creator>
  <cp:keywords/>
  <cp:lastModifiedBy>Angela</cp:lastModifiedBy>
  <cp:lastPrinted>2023-02-13T06:10:00Z</cp:lastPrinted>
  <dcterms:modified xmlns:xsi="http://www.w3.org/2001/XMLSchema-instance" xsi:type="dcterms:W3CDTF">2024-11-18T11:05:00Z</dcterms:modified>
  <cp:revision>40</cp:revision>
  <dc:subject/>
  <dc:title>P—0-]Q</dc:title>
</cp:coreProperties>
</file>