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5724" w14:textId="77777777" w:rsidR="00E01640" w:rsidRPr="00E01640" w:rsidRDefault="00E01640" w:rsidP="00E01640">
      <w:r w:rsidRPr="00E01640">
        <w:rPr>
          <w:b/>
          <w:bCs/>
        </w:rPr>
        <w:t xml:space="preserve">T1.1 TENDER NOTICE AND INVITATION TO TENDER (Incorporating SBD1) </w:t>
      </w:r>
    </w:p>
    <w:p w14:paraId="1D16B25C" w14:textId="77777777" w:rsidR="00E01640" w:rsidRPr="00E01640" w:rsidRDefault="00E01640" w:rsidP="00E01640">
      <w:r w:rsidRPr="00E01640">
        <w:t xml:space="preserve">The South African National Roads Agency SOC Limited (SANRAL) invites tenders for flood repairs to the main road P2-2 between </w:t>
      </w:r>
      <w:proofErr w:type="spellStart"/>
      <w:r w:rsidRPr="00E01640">
        <w:t>Fairbreeze</w:t>
      </w:r>
      <w:proofErr w:type="spellEnd"/>
      <w:r w:rsidRPr="00E01640">
        <w:t xml:space="preserve"> and </w:t>
      </w:r>
      <w:proofErr w:type="spellStart"/>
      <w:r w:rsidRPr="00E01640">
        <w:t>Kwadukuza</w:t>
      </w:r>
      <w:proofErr w:type="spellEnd"/>
      <w:r w:rsidRPr="00E01640">
        <w:t>. This project is in the province of Kwa-Zulu Natal in the iLembe district municipality. The approximate duration is 6 months, commencing January 2023</w:t>
      </w:r>
      <w:r w:rsidRPr="00E01640">
        <w:rPr>
          <w:b/>
          <w:bCs/>
          <w:i/>
          <w:iCs/>
        </w:rPr>
        <w:t xml:space="preserve">. </w:t>
      </w:r>
    </w:p>
    <w:p w14:paraId="0AC52255" w14:textId="77777777" w:rsidR="00E01640" w:rsidRPr="00E01640" w:rsidRDefault="00E01640" w:rsidP="00E01640">
      <w:r w:rsidRPr="00E01640">
        <w:t xml:space="preserve">CIDB Regulation 25(1B) will not be applicable to this contract. </w:t>
      </w:r>
    </w:p>
    <w:p w14:paraId="47C2BF1E" w14:textId="77777777" w:rsidR="00E01640" w:rsidRPr="00E01640" w:rsidRDefault="00E01640" w:rsidP="00E01640">
      <w:r w:rsidRPr="00E01640">
        <w:t xml:space="preserve">Only tenderers with a B-BBEE contributor status level of 1, 2, 3 or 4 and who is an EME or a QSE and who are registered on the National Treasury Central Supplier Database and meet the minimum threshold designated for local production and content as stated in the Tender Data C.2.1, are eligible to tender. </w:t>
      </w:r>
    </w:p>
    <w:p w14:paraId="152AAA22" w14:textId="77777777" w:rsidR="00E01640" w:rsidRPr="00E01640" w:rsidRDefault="00E01640" w:rsidP="00E01640">
      <w:r w:rsidRPr="00E01640">
        <w:t xml:space="preserve">It is estimated that tenderers should have a CIDB contractor grading designation of 7 CE or higher, however tenderers attention is drawn to clause C.2.1 of the Tender Data when submitting their tender. </w:t>
      </w:r>
    </w:p>
    <w:p w14:paraId="20CD91BA" w14:textId="77777777" w:rsidR="00E01640" w:rsidRPr="00E01640" w:rsidRDefault="00E01640" w:rsidP="00E01640">
      <w:r w:rsidRPr="00E01640">
        <w:t xml:space="preserve">Tenders from tenderers registered as potentially emerging enterprises but with a CIDB contractor grading designation lower than a contractor grading designation determined in accordance with the sum tendered, or a value determined in accordance with Regulation 25(7A) of the Construction Industry Development Regulations, will not be accepted. </w:t>
      </w:r>
    </w:p>
    <w:p w14:paraId="095C48F7" w14:textId="77777777" w:rsidR="00E01640" w:rsidRPr="00E01640" w:rsidRDefault="00E01640" w:rsidP="00E01640">
      <w:r w:rsidRPr="00E01640">
        <w:t xml:space="preserve">It is a requirement of this project that the successful tenderer subcontract a minimum of thirty percent (30%) of the work by the end of the contract to Targeted Enterprise(s) as defined in the Contract Data A4.4. </w:t>
      </w:r>
    </w:p>
    <w:p w14:paraId="3467EEA4" w14:textId="77777777" w:rsidR="00E01640" w:rsidRPr="00E01640" w:rsidRDefault="00E01640" w:rsidP="00E01640">
      <w:r w:rsidRPr="00E01640">
        <w:rPr>
          <w:b/>
          <w:bCs/>
        </w:rPr>
        <w:t xml:space="preserve">TENDER DOCUMENTS </w:t>
      </w:r>
    </w:p>
    <w:p w14:paraId="123AEB4A" w14:textId="77777777" w:rsidR="00E01640" w:rsidRPr="00E01640" w:rsidRDefault="00E01640" w:rsidP="00E01640">
      <w:r w:rsidRPr="00E01640">
        <w:t xml:space="preserve">Tender documents are available at no cost in electronic format downloaded from the SANRAL’s website by the following link: https://www.nra.co.za/sanral-tenders/list/open-tenders/ </w:t>
      </w:r>
    </w:p>
    <w:p w14:paraId="796123F6" w14:textId="77777777" w:rsidR="00E01640" w:rsidRPr="00E01640" w:rsidRDefault="00E01640" w:rsidP="00E01640">
      <w:r w:rsidRPr="00E01640">
        <w:t xml:space="preserve">Tenderers must have access to Microsoft © Office 2013 and Acrobat Adobe © 9.0 or similar compatible software. </w:t>
      </w:r>
    </w:p>
    <w:p w14:paraId="1EAD8968" w14:textId="77777777" w:rsidR="00E01640" w:rsidRPr="00E01640" w:rsidRDefault="00E01640" w:rsidP="00E01640">
      <w:r w:rsidRPr="00E01640">
        <w:rPr>
          <w:b/>
          <w:bCs/>
        </w:rPr>
        <w:t xml:space="preserve">TENDERER’S MEETING </w:t>
      </w:r>
    </w:p>
    <w:p w14:paraId="027D2A22" w14:textId="77777777" w:rsidR="00E01640" w:rsidRPr="00E01640" w:rsidRDefault="00E01640" w:rsidP="00E01640">
      <w:r w:rsidRPr="00E01640">
        <w:t xml:space="preserve">A tenderer’s clarification briefing presentation is available to be downloaded from the SANRAL website by the following link: https://www.nra.co.za/sanral-tenders/list/open-tenders/ </w:t>
      </w:r>
    </w:p>
    <w:p w14:paraId="16C61B8B" w14:textId="5D1F43B5" w:rsidR="00E01640" w:rsidRPr="00E01640" w:rsidRDefault="00E01640" w:rsidP="00E01640">
      <w:r w:rsidRPr="00E01640">
        <w:t xml:space="preserve">A non-compulsory clarification briefing meeting will be held via a virtual platform on </w:t>
      </w:r>
      <w:r>
        <w:t>7</w:t>
      </w:r>
      <w:r w:rsidRPr="00E01640">
        <w:t xml:space="preserve"> November 2022 at 11:00 where the project will be presented. A link to the clarification briefing meeting will be sent to tenderers who are invited to tender. </w:t>
      </w:r>
    </w:p>
    <w:p w14:paraId="491B5806" w14:textId="77777777" w:rsidR="00E01640" w:rsidRPr="00E01640" w:rsidRDefault="00E01640" w:rsidP="00E01640">
      <w:r w:rsidRPr="00E01640">
        <w:rPr>
          <w:b/>
          <w:bCs/>
        </w:rPr>
        <w:t xml:space="preserve">COMPLETION AND DELIVERY OF TENDERS </w:t>
      </w:r>
    </w:p>
    <w:p w14:paraId="390CB552" w14:textId="6299E9E4" w:rsidR="00E01640" w:rsidRPr="00E01640" w:rsidRDefault="00E01640" w:rsidP="00E01640">
      <w:r w:rsidRPr="00E01640">
        <w:t>The closing time for receipt of tenders is 11h00 on 1</w:t>
      </w:r>
      <w:r>
        <w:t xml:space="preserve">4 </w:t>
      </w:r>
      <w:r w:rsidRPr="00E01640">
        <w:t xml:space="preserve">November 2022. </w:t>
      </w:r>
    </w:p>
    <w:p w14:paraId="3794EE25" w14:textId="77777777" w:rsidR="00E01640" w:rsidRPr="00E01640" w:rsidRDefault="00E01640" w:rsidP="00E01640">
      <w:r w:rsidRPr="00E01640">
        <w:t xml:space="preserve">Late tenders will not be accepted. Tenders may only be submitted in the format as stated in the Tender Data. </w:t>
      </w:r>
    </w:p>
    <w:p w14:paraId="6780D5BC" w14:textId="77777777" w:rsidR="00E01640" w:rsidRPr="00E01640" w:rsidRDefault="00E01640" w:rsidP="00E01640">
      <w:r w:rsidRPr="00E01640">
        <w:t xml:space="preserve">Requirements for sealing, addressing, delivery, opening and assessment of tenders are stated in the Tender Data.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7601"/>
      </w:tblGrid>
      <w:tr w:rsidR="00E01640" w:rsidRPr="00E01640" w14:paraId="5E42447F" w14:textId="77777777">
        <w:tblPrEx>
          <w:tblCellMar>
            <w:top w:w="0" w:type="dxa"/>
            <w:bottom w:w="0" w:type="dxa"/>
          </w:tblCellMar>
        </w:tblPrEx>
        <w:trPr>
          <w:trHeight w:val="93"/>
        </w:trPr>
        <w:tc>
          <w:tcPr>
            <w:tcW w:w="7601" w:type="dxa"/>
            <w:tcBorders>
              <w:top w:val="none" w:sz="6" w:space="0" w:color="auto"/>
              <w:bottom w:val="none" w:sz="6" w:space="0" w:color="auto"/>
            </w:tcBorders>
          </w:tcPr>
          <w:p w14:paraId="54947466" w14:textId="77777777" w:rsidR="00E01640" w:rsidRPr="00E01640" w:rsidRDefault="00E01640" w:rsidP="00E01640">
            <w:r w:rsidRPr="00E01640">
              <w:lastRenderedPageBreak/>
              <w:t xml:space="preserve">Queries relating to issues arising from these documents may be addressed to Eastern Region Procurement Office. Bidding procedure and </w:t>
            </w:r>
            <w:proofErr w:type="gramStart"/>
            <w:r w:rsidRPr="00E01640">
              <w:t>Technical</w:t>
            </w:r>
            <w:proofErr w:type="gramEnd"/>
            <w:r w:rsidRPr="00E01640">
              <w:t xml:space="preserve"> enquiries </w:t>
            </w:r>
          </w:p>
        </w:tc>
      </w:tr>
      <w:tr w:rsidR="00E01640" w:rsidRPr="00E01640" w14:paraId="5B430B2C" w14:textId="77777777">
        <w:tblPrEx>
          <w:tblCellMar>
            <w:top w:w="0" w:type="dxa"/>
            <w:bottom w:w="0" w:type="dxa"/>
          </w:tblCellMar>
        </w:tblPrEx>
        <w:trPr>
          <w:trHeight w:val="135"/>
        </w:trPr>
        <w:tc>
          <w:tcPr>
            <w:tcW w:w="7601" w:type="dxa"/>
            <w:tcBorders>
              <w:top w:val="none" w:sz="6" w:space="0" w:color="auto"/>
              <w:bottom w:val="none" w:sz="6" w:space="0" w:color="auto"/>
            </w:tcBorders>
          </w:tcPr>
          <w:p w14:paraId="2F4A9501" w14:textId="77777777" w:rsidR="00E01640" w:rsidRPr="00E01640" w:rsidRDefault="00E01640" w:rsidP="00E01640">
            <w:r w:rsidRPr="00E01640">
              <w:t>E-mail address: ProcurementER6@sanral.co.za and ProcurementER1@sanral.co.za</w:t>
            </w:r>
          </w:p>
        </w:tc>
      </w:tr>
    </w:tbl>
    <w:p w14:paraId="72963C19" w14:textId="77777777" w:rsidR="0063257D" w:rsidRDefault="00E01640"/>
    <w:sectPr w:rsidR="006325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640"/>
    <w:rsid w:val="00610A45"/>
    <w:rsid w:val="009740A0"/>
    <w:rsid w:val="00E01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CC7DD"/>
  <w15:chartTrackingRefBased/>
  <w15:docId w15:val="{C75544ED-C247-437D-9D7F-65CE5E20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421</Words>
  <Characters>2406</Characters>
  <Application>Microsoft Office Word</Application>
  <DocSecurity>0</DocSecurity>
  <Lines>20</Lines>
  <Paragraphs>5</Paragraphs>
  <ScaleCrop>false</ScaleCrop>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Mhlanzi (ER)</dc:creator>
  <cp:keywords/>
  <dc:description/>
  <cp:lastModifiedBy>Wendy Mhlanzi (ER)</cp:lastModifiedBy>
  <cp:revision>1</cp:revision>
  <dcterms:created xsi:type="dcterms:W3CDTF">2022-10-28T19:04:00Z</dcterms:created>
  <dcterms:modified xsi:type="dcterms:W3CDTF">2022-10-28T19:06:00Z</dcterms:modified>
</cp:coreProperties>
</file>