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7667" w14:textId="77777777" w:rsidR="00C954F8" w:rsidRPr="00C954F8" w:rsidRDefault="00C954F8" w:rsidP="00C954F8">
      <w:pPr>
        <w:spacing w:after="0" w:line="240" w:lineRule="auto"/>
        <w:rPr>
          <w:rFonts w:ascii="Arial" w:eastAsia="Calibri" w:hAnsi="Arial" w:cs="Arial"/>
          <w:b/>
          <w:bCs/>
        </w:rPr>
      </w:pPr>
      <w:r w:rsidRPr="00C954F8">
        <w:rPr>
          <w:rFonts w:ascii="Arial" w:eastAsia="Calibri" w:hAnsi="Arial" w:cs="Arial"/>
          <w:b/>
          <w:bCs/>
        </w:rPr>
        <w:t xml:space="preserve">Due Diligence: </w:t>
      </w:r>
    </w:p>
    <w:p w14:paraId="18752769" w14:textId="77777777" w:rsidR="00C954F8" w:rsidRPr="00C954F8" w:rsidRDefault="00C954F8" w:rsidP="00C954F8">
      <w:pPr>
        <w:spacing w:after="0" w:line="240" w:lineRule="auto"/>
        <w:rPr>
          <w:rFonts w:ascii="Arial" w:eastAsia="Calibri" w:hAnsi="Arial" w:cs="Arial"/>
          <w:b/>
          <w:bCs/>
        </w:rPr>
      </w:pPr>
      <w:r w:rsidRPr="00C954F8">
        <w:rPr>
          <w:rFonts w:ascii="Arial" w:eastAsia="Calibri" w:hAnsi="Arial" w:cs="Arial"/>
          <w:b/>
          <w:bCs/>
        </w:rPr>
        <w:t>Financial Analysis:</w:t>
      </w:r>
    </w:p>
    <w:p w14:paraId="67FFA8CC" w14:textId="77777777" w:rsidR="00C954F8" w:rsidRDefault="00C954F8" w:rsidP="00AA4CE9">
      <w:pPr>
        <w:spacing w:after="200" w:line="276" w:lineRule="auto"/>
        <w:contextualSpacing/>
        <w:rPr>
          <w:rFonts w:ascii="Arial" w:eastAsia="Calibri" w:hAnsi="Arial" w:cs="Arial"/>
          <w:lang w:val="en-US"/>
        </w:rPr>
      </w:pPr>
    </w:p>
    <w:p w14:paraId="1319AE8A" w14:textId="7C040B98" w:rsidR="00AA4CE9" w:rsidRDefault="00AA4CE9" w:rsidP="00AA4CE9">
      <w:pPr>
        <w:spacing w:after="200" w:line="276" w:lineRule="auto"/>
        <w:contextualSpacing/>
        <w:rPr>
          <w:rFonts w:ascii="Arial" w:eastAsia="Calibri" w:hAnsi="Arial" w:cs="Arial"/>
          <w:lang w:val="en-US"/>
        </w:rPr>
      </w:pPr>
      <w:r w:rsidRPr="00BA70E9">
        <w:rPr>
          <w:rFonts w:ascii="Arial" w:eastAsia="Calibri" w:hAnsi="Arial" w:cs="Arial"/>
          <w:lang w:val="en-US"/>
        </w:rPr>
        <w:t>Tender to submit the following:</w:t>
      </w:r>
    </w:p>
    <w:p w14:paraId="423DCD2A" w14:textId="57F4A357" w:rsidR="00712606" w:rsidRDefault="00712606" w:rsidP="00AA4CE9">
      <w:pPr>
        <w:spacing w:after="200" w:line="276" w:lineRule="auto"/>
        <w:contextualSpacing/>
        <w:rPr>
          <w:rFonts w:ascii="Arial" w:eastAsia="Calibri" w:hAnsi="Arial" w:cs="Arial"/>
          <w:lang w:val="en-US"/>
        </w:rPr>
      </w:pPr>
    </w:p>
    <w:tbl>
      <w:tblPr>
        <w:tblW w:w="109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7724"/>
      </w:tblGrid>
      <w:tr w:rsidR="00712606" w14:paraId="2634E750" w14:textId="77777777" w:rsidTr="00712606">
        <w:trPr>
          <w:jc w:val="center"/>
        </w:trPr>
        <w:tc>
          <w:tcPr>
            <w:tcW w:w="2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E43A" w14:textId="77777777" w:rsidR="00712606" w:rsidRDefault="007126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Due Diligence/financial analysis </w:t>
            </w:r>
          </w:p>
        </w:tc>
        <w:tc>
          <w:tcPr>
            <w:tcW w:w="5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6ECB" w14:textId="77777777" w:rsidR="00712606" w:rsidRDefault="00712606"/>
          <w:p w14:paraId="105E46FA" w14:textId="19B80CB2" w:rsidR="00712606" w:rsidRDefault="00712606" w:rsidP="00712606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Latest, approved (No draft annual financial statements or managements accounts are allowed for this process) annual financial statements of the tendering company (Not Parent or ultimate holding company), including:</w:t>
            </w:r>
          </w:p>
          <w:p w14:paraId="0BD5A783" w14:textId="77777777" w:rsidR="00712606" w:rsidRDefault="00712606" w:rsidP="00712606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company</w:t>
            </w:r>
          </w:p>
          <w:p w14:paraId="1E87F308" w14:textId="77777777" w:rsidR="00712606" w:rsidRDefault="00712606" w:rsidP="00712606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 signed director’s report.</w:t>
            </w:r>
          </w:p>
          <w:p w14:paraId="60833459" w14:textId="77777777" w:rsidR="00712606" w:rsidRDefault="00712606" w:rsidP="00712606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 signed auditor’s/reviewer’s/compiler’s/accounting officer’s report</w:t>
            </w:r>
          </w:p>
          <w:p w14:paraId="247C2E40" w14:textId="77777777" w:rsidR="00712606" w:rsidRDefault="00712606" w:rsidP="00712606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Statement of financial position</w:t>
            </w:r>
          </w:p>
          <w:p w14:paraId="4B0700A7" w14:textId="77777777" w:rsidR="00712606" w:rsidRDefault="00712606" w:rsidP="00712606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Statement of comprehensive income</w:t>
            </w:r>
          </w:p>
          <w:p w14:paraId="66B0D15F" w14:textId="77777777" w:rsidR="00712606" w:rsidRDefault="00712606" w:rsidP="00712606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Statement of changes in equity</w:t>
            </w:r>
          </w:p>
          <w:p w14:paraId="285D0706" w14:textId="77777777" w:rsidR="00712606" w:rsidRDefault="00712606" w:rsidP="00712606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Statement of cash flows</w:t>
            </w:r>
          </w:p>
          <w:p w14:paraId="13E33F08" w14:textId="77777777" w:rsidR="00712606" w:rsidRDefault="00712606" w:rsidP="00712606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Notes to the financial statements.</w:t>
            </w:r>
          </w:p>
          <w:p w14:paraId="0FF5E52F" w14:textId="77777777" w:rsidR="00712606" w:rsidRDefault="00712606"/>
          <w:p w14:paraId="6765F64B" w14:textId="77777777" w:rsidR="00712606" w:rsidRDefault="00712606" w:rsidP="00712606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 signed copy of the public interest score (only applicable to South African entities that are not audited)</w:t>
            </w:r>
          </w:p>
          <w:p w14:paraId="4DA67A41" w14:textId="77777777" w:rsidR="00712606" w:rsidRDefault="00712606" w:rsidP="00712606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Giving the actual score </w:t>
            </w:r>
          </w:p>
          <w:p w14:paraId="06ACF5BF" w14:textId="77777777" w:rsidR="00712606" w:rsidRDefault="00712606" w:rsidP="00712606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Indicating whether the company is owner managed or not</w:t>
            </w:r>
          </w:p>
          <w:p w14:paraId="345C439B" w14:textId="77777777" w:rsidR="00712606" w:rsidRDefault="00712606" w:rsidP="00712606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Confirming whether the annual financial statements were externally prepared or not.</w:t>
            </w:r>
          </w:p>
          <w:p w14:paraId="529A5305" w14:textId="77777777" w:rsidR="00712606" w:rsidRDefault="00712606"/>
          <w:p w14:paraId="056FCC20" w14:textId="77777777" w:rsidR="00712606" w:rsidRDefault="00712606" w:rsidP="00712606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Copies of the ITA34C for the current &amp; previous years of assessment (only applicable to South African entities that are not audited)</w:t>
            </w:r>
          </w:p>
          <w:p w14:paraId="2CF68AEB" w14:textId="77777777" w:rsidR="00712606" w:rsidRDefault="00712606"/>
          <w:p w14:paraId="093C220E" w14:textId="77777777" w:rsidR="00712606" w:rsidRDefault="00712606" w:rsidP="00712606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For unincorporated JV or a SPV, each partner in the JV or a SPV must submit its annual financial statements including all items listed above.</w:t>
            </w:r>
          </w:p>
          <w:p w14:paraId="62F32DE7" w14:textId="77777777" w:rsidR="00712606" w:rsidRDefault="00712606">
            <w:pPr>
              <w:rPr>
                <w:lang w:val="en-US"/>
              </w:rPr>
            </w:pPr>
          </w:p>
        </w:tc>
      </w:tr>
    </w:tbl>
    <w:p w14:paraId="5F2B2DB3" w14:textId="77777777" w:rsidR="00712606" w:rsidRPr="00BA70E9" w:rsidRDefault="00712606" w:rsidP="00AA4CE9">
      <w:pPr>
        <w:spacing w:after="200" w:line="276" w:lineRule="auto"/>
        <w:contextualSpacing/>
        <w:rPr>
          <w:rFonts w:ascii="Arial" w:eastAsia="Calibri" w:hAnsi="Arial" w:cs="Arial"/>
          <w:lang w:val="en-US"/>
        </w:rPr>
      </w:pPr>
    </w:p>
    <w:sectPr w:rsidR="00712606" w:rsidRPr="00BA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C5D94"/>
    <w:multiLevelType w:val="hybridMultilevel"/>
    <w:tmpl w:val="A1722EB2"/>
    <w:lvl w:ilvl="0" w:tplc="2D0A3B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E07E4"/>
    <w:multiLevelType w:val="hybridMultilevel"/>
    <w:tmpl w:val="F69C7EC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0299643">
    <w:abstractNumId w:val="0"/>
  </w:num>
  <w:num w:numId="2" w16cid:durableId="53558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E9"/>
    <w:rsid w:val="000F40EE"/>
    <w:rsid w:val="0036375B"/>
    <w:rsid w:val="004F4ED1"/>
    <w:rsid w:val="00534A80"/>
    <w:rsid w:val="00645BB5"/>
    <w:rsid w:val="00651DEB"/>
    <w:rsid w:val="00663EBE"/>
    <w:rsid w:val="00712606"/>
    <w:rsid w:val="00756640"/>
    <w:rsid w:val="00A32F97"/>
    <w:rsid w:val="00AA4CE9"/>
    <w:rsid w:val="00BA70E9"/>
    <w:rsid w:val="00C954F8"/>
    <w:rsid w:val="00DE03F6"/>
    <w:rsid w:val="00E9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BD4E"/>
  <w15:chartTrackingRefBased/>
  <w15:docId w15:val="{9AFBC423-79AB-42DC-AF88-7A518597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Khutsana Mokotong</dc:creator>
  <cp:keywords/>
  <dc:description/>
  <cp:lastModifiedBy>Tshilidzi Dau</cp:lastModifiedBy>
  <cp:revision>2</cp:revision>
  <dcterms:created xsi:type="dcterms:W3CDTF">2026-05-05T10:00:00Z</dcterms:created>
  <dcterms:modified xsi:type="dcterms:W3CDTF">2026-05-05T10:00:00Z</dcterms:modified>
</cp:coreProperties>
</file>