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601" w:rsidRDefault="00181B3A" w:rsidP="00181B3A">
      <w:bookmarkStart w:id="0" w:name="_GoBack"/>
      <w:bookmarkEnd w:id="0"/>
      <w:r>
        <w:t xml:space="preserve">                                                              </w:t>
      </w:r>
      <w:r>
        <w:rPr>
          <w:noProof/>
          <w:lang w:eastAsia="en-ZA"/>
        </w:rPr>
        <w:drawing>
          <wp:inline distT="0" distB="0" distL="0" distR="0">
            <wp:extent cx="1443990" cy="982896"/>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d.png"/>
                    <pic:cNvPicPr/>
                  </pic:nvPicPr>
                  <pic:blipFill>
                    <a:blip r:embed="rId7">
                      <a:extLst>
                        <a:ext uri="{28A0092B-C50C-407E-A947-70E740481C1C}">
                          <a14:useLocalDpi xmlns:a14="http://schemas.microsoft.com/office/drawing/2010/main" val="0"/>
                        </a:ext>
                      </a:extLst>
                    </a:blip>
                    <a:stretch>
                      <a:fillRect/>
                    </a:stretch>
                  </pic:blipFill>
                  <pic:spPr>
                    <a:xfrm>
                      <a:off x="0" y="0"/>
                      <a:ext cx="1522410" cy="1036275"/>
                    </a:xfrm>
                    <a:prstGeom prst="rect">
                      <a:avLst/>
                    </a:prstGeom>
                  </pic:spPr>
                </pic:pic>
              </a:graphicData>
            </a:graphic>
          </wp:inline>
        </w:drawing>
      </w:r>
    </w:p>
    <w:p w:rsidR="00181B3A" w:rsidRPr="00181B3A" w:rsidRDefault="00181B3A" w:rsidP="00181B3A">
      <w:pPr>
        <w:spacing w:after="0" w:line="240" w:lineRule="auto"/>
        <w:jc w:val="center"/>
        <w:rPr>
          <w:rFonts w:ascii="Cambria" w:eastAsia="Times New Roman" w:hAnsi="Cambria" w:cs="Tahoma"/>
          <w:b/>
          <w:sz w:val="28"/>
          <w:szCs w:val="28"/>
          <w:lang w:val="en-US"/>
        </w:rPr>
      </w:pPr>
      <w:r w:rsidRPr="00181B3A">
        <w:rPr>
          <w:rFonts w:ascii="Cambria" w:eastAsia="Times New Roman" w:hAnsi="Cambria" w:cs="Tahoma"/>
          <w:b/>
          <w:sz w:val="28"/>
          <w:szCs w:val="28"/>
          <w:lang w:val="en-US"/>
        </w:rPr>
        <w:t>SPECIFICATIONS FOR SUPPLY, DELIVERY, INSTALLATION, DEMONSTRATION AND</w:t>
      </w:r>
    </w:p>
    <w:p w:rsidR="00181B3A" w:rsidRPr="00181B3A" w:rsidRDefault="00181B3A" w:rsidP="00181B3A">
      <w:pPr>
        <w:spacing w:after="0" w:line="240" w:lineRule="auto"/>
        <w:jc w:val="center"/>
        <w:rPr>
          <w:rFonts w:ascii="Cambria" w:eastAsia="Times New Roman" w:hAnsi="Cambria" w:cs="Tahoma"/>
          <w:b/>
          <w:sz w:val="28"/>
          <w:szCs w:val="28"/>
          <w:lang w:val="en-US"/>
        </w:rPr>
      </w:pPr>
      <w:r w:rsidRPr="00181B3A">
        <w:rPr>
          <w:rFonts w:ascii="Cambria" w:eastAsia="Times New Roman" w:hAnsi="Cambria" w:cs="Tahoma"/>
          <w:b/>
          <w:sz w:val="28"/>
          <w:szCs w:val="28"/>
          <w:lang w:val="en-US"/>
        </w:rPr>
        <w:t>COMMISSIONING</w:t>
      </w:r>
      <w:r w:rsidRPr="00181B3A">
        <w:rPr>
          <w:rFonts w:ascii="Cambria" w:eastAsia="Times New Roman" w:hAnsi="Cambria" w:cs="Times New Roman"/>
          <w:b/>
          <w:sz w:val="28"/>
          <w:szCs w:val="28"/>
          <w:lang w:val="en-US"/>
        </w:rPr>
        <w:t xml:space="preserve"> OF</w:t>
      </w:r>
      <w:r w:rsidRPr="00181B3A">
        <w:rPr>
          <w:rFonts w:ascii="Cambria" w:eastAsia="Times New Roman" w:hAnsi="Cambria" w:cs="Tahoma"/>
          <w:b/>
          <w:sz w:val="28"/>
          <w:szCs w:val="28"/>
          <w:lang w:val="en-US"/>
        </w:rPr>
        <w:t xml:space="preserve"> A DIGITAL FLOOR STAND X-RAY MACHINE WITH HEIGHT ADJUSTABLE TABLE TOP FOR </w:t>
      </w:r>
    </w:p>
    <w:p w:rsidR="00181B3A" w:rsidRPr="00181B3A" w:rsidRDefault="00181B3A" w:rsidP="00181B3A">
      <w:pPr>
        <w:spacing w:after="0" w:line="240" w:lineRule="auto"/>
        <w:jc w:val="center"/>
        <w:rPr>
          <w:rFonts w:ascii="Cambria" w:eastAsia="Times New Roman" w:hAnsi="Cambria" w:cs="Tahoma"/>
          <w:b/>
          <w:sz w:val="28"/>
          <w:szCs w:val="28"/>
          <w:lang w:val="en-US"/>
        </w:rPr>
      </w:pPr>
      <w:r w:rsidRPr="00181B3A">
        <w:rPr>
          <w:rFonts w:ascii="Cambria" w:eastAsia="Times New Roman" w:hAnsi="Cambria" w:cs="Tahoma"/>
          <w:b/>
          <w:sz w:val="28"/>
          <w:szCs w:val="28"/>
          <w:lang w:val="en-US"/>
        </w:rPr>
        <w:t>VICTORIA WEST CHC, NORTHERN CAPE DEPARTMENT OF HEALTH</w:t>
      </w:r>
    </w:p>
    <w:p w:rsidR="00181B3A" w:rsidRPr="00181B3A" w:rsidRDefault="00181B3A" w:rsidP="00181B3A">
      <w:pPr>
        <w:spacing w:after="0" w:line="240" w:lineRule="auto"/>
        <w:jc w:val="center"/>
        <w:rPr>
          <w:rFonts w:ascii="Cambria" w:eastAsia="Times New Roman" w:hAnsi="Cambria" w:cs="Tahoma"/>
          <w:b/>
          <w:sz w:val="28"/>
          <w:szCs w:val="28"/>
          <w:lang w:val="en-US"/>
        </w:rPr>
      </w:pPr>
    </w:p>
    <w:p w:rsidR="00181B3A" w:rsidRPr="00181B3A" w:rsidRDefault="00181B3A" w:rsidP="00181B3A">
      <w:pPr>
        <w:spacing w:after="0" w:line="240" w:lineRule="auto"/>
        <w:rPr>
          <w:rFonts w:ascii="Cambria" w:eastAsia="Times New Roman" w:hAnsi="Cambria" w:cs="Times New Roman"/>
          <w:b/>
          <w:color w:val="FF0000"/>
          <w:sz w:val="28"/>
          <w:szCs w:val="28"/>
          <w:u w:val="single"/>
          <w:lang w:val="en-US"/>
        </w:rPr>
      </w:pPr>
      <w:r w:rsidRPr="00181B3A">
        <w:rPr>
          <w:rFonts w:ascii="Cambria" w:eastAsia="Times New Roman" w:hAnsi="Cambria" w:cs="Times New Roman"/>
          <w:b/>
          <w:color w:val="FF0000"/>
          <w:sz w:val="28"/>
          <w:szCs w:val="28"/>
          <w:u w:val="single"/>
          <w:lang w:val="en-US"/>
        </w:rPr>
        <w:t>COMPULSORY SITE VISIT</w:t>
      </w:r>
    </w:p>
    <w:p w:rsidR="00181B3A" w:rsidRPr="00181B3A" w:rsidRDefault="00181B3A" w:rsidP="00181B3A">
      <w:pPr>
        <w:spacing w:after="0" w:line="240" w:lineRule="auto"/>
        <w:rPr>
          <w:rFonts w:ascii="Cambria" w:eastAsia="Times New Roman" w:hAnsi="Cambria" w:cs="Times New Roman"/>
          <w:b/>
          <w:color w:val="FF0000"/>
          <w:sz w:val="28"/>
          <w:szCs w:val="28"/>
          <w:u w:val="single"/>
          <w:lang w:val="en-US"/>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4032"/>
        <w:gridCol w:w="2122"/>
        <w:gridCol w:w="3572"/>
      </w:tblGrid>
      <w:tr w:rsidR="00181B3A" w:rsidRPr="00181B3A" w:rsidTr="00181B3A">
        <w:tc>
          <w:tcPr>
            <w:tcW w:w="764" w:type="dxa"/>
          </w:tcPr>
          <w:p w:rsidR="00181B3A" w:rsidRPr="00181B3A" w:rsidRDefault="00181B3A" w:rsidP="00181B3A">
            <w:pPr>
              <w:spacing w:after="0" w:line="240" w:lineRule="auto"/>
              <w:rPr>
                <w:rFonts w:ascii="Tahoma" w:eastAsia="Times New Roman" w:hAnsi="Tahoma" w:cs="Tahoma"/>
                <w:b/>
                <w:lang w:val="en-US"/>
              </w:rPr>
            </w:pPr>
          </w:p>
        </w:tc>
        <w:tc>
          <w:tcPr>
            <w:tcW w:w="4032" w:type="dxa"/>
          </w:tcPr>
          <w:p w:rsidR="00181B3A" w:rsidRPr="00181B3A" w:rsidRDefault="00181B3A" w:rsidP="00181B3A">
            <w:pPr>
              <w:spacing w:after="0" w:line="240" w:lineRule="auto"/>
              <w:rPr>
                <w:rFonts w:ascii="Times New Roman" w:eastAsia="Times New Roman" w:hAnsi="Times New Roman" w:cs="Times New Roman"/>
                <w:b/>
                <w:sz w:val="28"/>
                <w:szCs w:val="28"/>
                <w:lang w:val="en-US"/>
              </w:rPr>
            </w:pPr>
            <w:r w:rsidRPr="00181B3A">
              <w:rPr>
                <w:rFonts w:ascii="Times New Roman" w:eastAsia="Times New Roman" w:hAnsi="Times New Roman" w:cs="Times New Roman"/>
                <w:b/>
                <w:sz w:val="28"/>
                <w:szCs w:val="28"/>
                <w:lang w:val="en-US"/>
              </w:rPr>
              <w:t>SPECIFICATIONS</w:t>
            </w:r>
          </w:p>
        </w:tc>
        <w:tc>
          <w:tcPr>
            <w:tcW w:w="2122" w:type="dxa"/>
          </w:tcPr>
          <w:p w:rsidR="00181B3A" w:rsidRPr="00181B3A" w:rsidRDefault="00181B3A" w:rsidP="00181B3A">
            <w:pPr>
              <w:spacing w:after="0" w:line="240" w:lineRule="auto"/>
              <w:rPr>
                <w:rFonts w:ascii="Times New Roman" w:eastAsia="Times New Roman" w:hAnsi="Times New Roman" w:cs="Times New Roman"/>
                <w:b/>
                <w:sz w:val="28"/>
                <w:szCs w:val="28"/>
                <w:lang w:val="en-US"/>
              </w:rPr>
            </w:pPr>
            <w:r w:rsidRPr="00181B3A">
              <w:rPr>
                <w:rFonts w:ascii="Times New Roman" w:eastAsia="Times New Roman" w:hAnsi="Times New Roman" w:cs="Times New Roman"/>
                <w:b/>
                <w:sz w:val="28"/>
                <w:szCs w:val="28"/>
                <w:lang w:val="en-US"/>
              </w:rPr>
              <w:t>COMPLY/DO NOT COMPLY</w:t>
            </w:r>
          </w:p>
          <w:p w:rsidR="00181B3A" w:rsidRPr="00181B3A" w:rsidRDefault="00181B3A" w:rsidP="00181B3A">
            <w:pPr>
              <w:spacing w:after="0" w:line="240" w:lineRule="auto"/>
              <w:rPr>
                <w:rFonts w:ascii="Times New Roman" w:eastAsia="Times New Roman" w:hAnsi="Times New Roman" w:cs="Times New Roman"/>
                <w:b/>
                <w:sz w:val="28"/>
                <w:szCs w:val="28"/>
                <w:lang w:val="en-US"/>
              </w:rPr>
            </w:pPr>
            <w:r w:rsidRPr="00181B3A">
              <w:rPr>
                <w:rFonts w:ascii="Times New Roman" w:eastAsia="Times New Roman" w:hAnsi="Times New Roman" w:cs="Times New Roman"/>
                <w:b/>
                <w:sz w:val="28"/>
                <w:szCs w:val="28"/>
                <w:lang w:val="en-US"/>
              </w:rPr>
              <w:t>YES/NO</w:t>
            </w:r>
          </w:p>
        </w:tc>
        <w:tc>
          <w:tcPr>
            <w:tcW w:w="3572" w:type="dxa"/>
          </w:tcPr>
          <w:p w:rsidR="00181B3A" w:rsidRPr="00181B3A" w:rsidRDefault="00181B3A" w:rsidP="00181B3A">
            <w:pPr>
              <w:spacing w:after="0" w:line="240" w:lineRule="auto"/>
              <w:ind w:right="1280"/>
              <w:rPr>
                <w:rFonts w:ascii="Times New Roman" w:eastAsia="Times New Roman" w:hAnsi="Times New Roman" w:cs="Times New Roman"/>
                <w:b/>
                <w:sz w:val="28"/>
                <w:szCs w:val="28"/>
                <w:lang w:val="en-US"/>
              </w:rPr>
            </w:pPr>
            <w:r w:rsidRPr="00181B3A">
              <w:rPr>
                <w:rFonts w:ascii="Times New Roman" w:eastAsia="Times New Roman" w:hAnsi="Times New Roman" w:cs="Times New Roman"/>
                <w:b/>
                <w:sz w:val="28"/>
                <w:szCs w:val="28"/>
                <w:lang w:val="en-US"/>
              </w:rPr>
              <w:t>BIDDERS COMMENTS</w:t>
            </w:r>
          </w:p>
        </w:tc>
      </w:tr>
      <w:tr w:rsidR="00181B3A" w:rsidRPr="00181B3A" w:rsidTr="00181B3A">
        <w:tc>
          <w:tcPr>
            <w:tcW w:w="764" w:type="dxa"/>
          </w:tcPr>
          <w:p w:rsidR="00181B3A" w:rsidRPr="00181B3A" w:rsidRDefault="00181B3A" w:rsidP="00181B3A">
            <w:pPr>
              <w:spacing w:after="0" w:line="240" w:lineRule="auto"/>
              <w:rPr>
                <w:rFonts w:ascii="Tahoma" w:eastAsia="Times New Roman" w:hAnsi="Tahoma" w:cs="Tahoma"/>
                <w:sz w:val="20"/>
                <w:szCs w:val="20"/>
                <w:lang w:val="en-US"/>
              </w:rPr>
            </w:pPr>
          </w:p>
        </w:tc>
        <w:tc>
          <w:tcPr>
            <w:tcW w:w="4032" w:type="dxa"/>
          </w:tcPr>
          <w:p w:rsidR="00181B3A" w:rsidRPr="00181B3A" w:rsidRDefault="00181B3A" w:rsidP="00181B3A">
            <w:pPr>
              <w:spacing w:after="0" w:line="240" w:lineRule="auto"/>
              <w:rPr>
                <w:rFonts w:ascii="Times New Roman" w:eastAsia="Times New Roman" w:hAnsi="Times New Roman" w:cs="Times New Roman"/>
                <w:b/>
                <w:lang w:val="en-US"/>
              </w:rPr>
            </w:pPr>
            <w:r w:rsidRPr="00181B3A">
              <w:rPr>
                <w:rFonts w:ascii="Times New Roman" w:eastAsia="Times New Roman" w:hAnsi="Times New Roman" w:cs="Times New Roman"/>
                <w:b/>
                <w:lang w:val="en-US"/>
              </w:rPr>
              <w:t>TECHNICAL</w:t>
            </w:r>
          </w:p>
        </w:tc>
        <w:tc>
          <w:tcPr>
            <w:tcW w:w="2122" w:type="dxa"/>
          </w:tcPr>
          <w:p w:rsidR="00181B3A" w:rsidRPr="00181B3A" w:rsidRDefault="00181B3A" w:rsidP="00181B3A">
            <w:pPr>
              <w:spacing w:after="0" w:line="240" w:lineRule="auto"/>
              <w:rPr>
                <w:rFonts w:ascii="Times New Roman" w:eastAsia="Times New Roman" w:hAnsi="Times New Roman" w:cs="Times New Roman"/>
                <w:b/>
                <w:lang w:val="en-US"/>
              </w:rPr>
            </w:pPr>
          </w:p>
        </w:tc>
        <w:tc>
          <w:tcPr>
            <w:tcW w:w="3572" w:type="dxa"/>
          </w:tcPr>
          <w:p w:rsidR="00181B3A" w:rsidRPr="00181B3A" w:rsidRDefault="00181B3A" w:rsidP="00181B3A">
            <w:pPr>
              <w:spacing w:after="0" w:line="240" w:lineRule="auto"/>
              <w:ind w:right="1280"/>
              <w:rPr>
                <w:rFonts w:ascii="Times New Roman" w:eastAsia="Times New Roman" w:hAnsi="Times New Roman" w:cs="Times New Roman"/>
                <w:b/>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 xml:space="preserve">1.1  </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bid price quoted must include the supply, installation, demonstration and commissioning of the equipment</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1.2</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State the make and model of the unit offered. The projected life span of the machine must be included</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1.3</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 xml:space="preserve">All companies must ensure that the machines offered are compatible with the hospital’s electrical and IT systems. </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 xml:space="preserve">1.4 </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unit must be suitable for general and trauma radiography.</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1.5</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Please include a list of all hospitals or clinics where the equipment is installed</w:t>
            </w:r>
            <w:r w:rsidRPr="00181B3A">
              <w:rPr>
                <w:rFonts w:ascii="Calibri" w:eastAsia="Times New Roman" w:hAnsi="Calibri" w:cs="Calibri"/>
                <w:b/>
                <w:lang w:val="en-US"/>
              </w:rPr>
              <w:t xml:space="preserve"> and</w:t>
            </w:r>
            <w:r w:rsidRPr="00181B3A">
              <w:rPr>
                <w:rFonts w:ascii="Calibri" w:eastAsia="Times New Roman" w:hAnsi="Calibri" w:cs="Calibri"/>
                <w:lang w:val="en-US"/>
              </w:rPr>
              <w:t xml:space="preserve"> include at least 1 reference letters </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1.6</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unit should be at an acceptable frequency type generator for workload at Victoria West CHC..</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1.7</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machine must be able to store images for a period of at least 2 years.</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1.8</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machine must be linked to the available PACS system. State DICOM conformity</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1.9</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Include anti -virus software for the duration of the warranty and maintenance period</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tcPr>
          <w:p w:rsidR="00181B3A" w:rsidRPr="00181B3A" w:rsidRDefault="00181B3A" w:rsidP="00181B3A">
            <w:pPr>
              <w:spacing w:after="0" w:line="240" w:lineRule="auto"/>
              <w:rPr>
                <w:rFonts w:ascii="Calibri" w:eastAsia="Times New Roman" w:hAnsi="Calibri" w:cs="Calibri"/>
                <w:b/>
                <w:sz w:val="24"/>
                <w:szCs w:val="24"/>
                <w:lang w:val="en-US"/>
              </w:rPr>
            </w:pPr>
            <w:r w:rsidRPr="00181B3A">
              <w:rPr>
                <w:rFonts w:ascii="Calibri" w:eastAsia="Times New Roman" w:hAnsi="Calibri" w:cs="Calibri"/>
                <w:b/>
                <w:sz w:val="24"/>
                <w:szCs w:val="24"/>
                <w:lang w:val="en-US"/>
              </w:rPr>
              <w:t>TECHNICAL SPECIFICATION</w:t>
            </w:r>
          </w:p>
          <w:p w:rsidR="00181B3A" w:rsidRPr="00181B3A" w:rsidRDefault="00181B3A" w:rsidP="00181B3A">
            <w:pPr>
              <w:spacing w:after="0" w:line="240" w:lineRule="auto"/>
              <w:rPr>
                <w:rFonts w:ascii="Calibri" w:eastAsia="Times New Roman" w:hAnsi="Calibri" w:cs="Calibri"/>
                <w:b/>
                <w:lang w:val="en-US"/>
              </w:rPr>
            </w:pPr>
            <w:r w:rsidRPr="00181B3A">
              <w:rPr>
                <w:rFonts w:ascii="Calibri" w:eastAsia="Times New Roman" w:hAnsi="Calibri" w:cs="Calibri"/>
                <w:b/>
                <w:sz w:val="24"/>
                <w:szCs w:val="24"/>
                <w:lang w:val="en-US"/>
              </w:rPr>
              <w:t>GENERATOR</w:t>
            </w:r>
            <w:r w:rsidRPr="00181B3A">
              <w:rPr>
                <w:rFonts w:ascii="Calibri" w:eastAsia="Times New Roman" w:hAnsi="Calibri" w:cs="Calibri"/>
                <w:b/>
                <w:lang w:val="en-US"/>
              </w:rPr>
              <w:t>:</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lastRenderedPageBreak/>
              <w:t>2.1</w:t>
            </w:r>
          </w:p>
        </w:tc>
        <w:tc>
          <w:tcPr>
            <w:tcW w:w="4032" w:type="dxa"/>
          </w:tcPr>
          <w:p w:rsidR="00181B3A" w:rsidRPr="00181B3A" w:rsidRDefault="00181B3A" w:rsidP="00181B3A">
            <w:pPr>
              <w:tabs>
                <w:tab w:val="left" w:pos="3030"/>
              </w:tabs>
              <w:spacing w:after="0" w:line="240" w:lineRule="auto"/>
              <w:rPr>
                <w:rFonts w:ascii="Calibri" w:eastAsia="Times New Roman" w:hAnsi="Calibri" w:cs="Calibri"/>
                <w:lang w:val="en-US"/>
              </w:rPr>
            </w:pPr>
            <w:r w:rsidRPr="00181B3A">
              <w:rPr>
                <w:rFonts w:ascii="Calibri" w:eastAsia="Times New Roman" w:hAnsi="Calibri" w:cs="Calibri"/>
                <w:lang w:val="en-US"/>
              </w:rPr>
              <w:t>The unit should be a high frequency type generator.</w:t>
            </w:r>
          </w:p>
          <w:p w:rsidR="00181B3A" w:rsidRPr="00181B3A" w:rsidRDefault="00181B3A" w:rsidP="00181B3A">
            <w:pPr>
              <w:tabs>
                <w:tab w:val="left" w:pos="3030"/>
              </w:tabs>
              <w:spacing w:after="0" w:line="240" w:lineRule="auto"/>
              <w:rPr>
                <w:rFonts w:ascii="Calibri" w:eastAsia="Times New Roman" w:hAnsi="Calibri" w:cs="Calibri"/>
                <w:lang w:val="en-US"/>
              </w:rPr>
            </w:pP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2.2</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output must be at least 50kW or more. State maximum milliamps at different kilovolts</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2.3</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unit must incorporate an electronic timer with a minimum exposure time. Please state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2.4</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State if the unit includes automatic overload protection. Yes or No</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2.5</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Does the unit must include automatic mains compensation. Yes or No</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2.6</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A milliamp meter or indicator must be provided. Yes or No</w:t>
            </w:r>
          </w:p>
        </w:tc>
        <w:tc>
          <w:tcPr>
            <w:tcW w:w="2122" w:type="dxa"/>
          </w:tcPr>
          <w:p w:rsidR="00181B3A" w:rsidRPr="00181B3A" w:rsidRDefault="00181B3A" w:rsidP="00181B3A">
            <w:pPr>
              <w:spacing w:after="0" w:line="240" w:lineRule="auto"/>
              <w:rPr>
                <w:rFonts w:ascii="Calibri" w:eastAsia="Times New Roman" w:hAnsi="Calibri" w:cs="Calibri"/>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2.7</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kV, mA and time must be independently selectable and digitally displayed. Yes or No</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2.8</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Bidders to state the range of the exposure timer. Acceptable range 0.001 sec – 6 sec (1ms – 6sec). Please state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2.9</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Bidders to state kV and mA ranges for radiography. The kV range to be at least 40 to 150 kV and mA range at least 10 to 630mA. State KV selection</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2.10</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unit must preferably be programmable. Supply details of the programming facility and the number of programs. State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2.11</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offered unit must include automatic exposure control. Yes or No</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tcPr>
          <w:p w:rsidR="00181B3A" w:rsidRPr="00181B3A" w:rsidRDefault="00181B3A" w:rsidP="00181B3A">
            <w:pPr>
              <w:spacing w:after="0" w:line="240" w:lineRule="auto"/>
              <w:rPr>
                <w:rFonts w:ascii="Calibri" w:eastAsia="Times New Roman" w:hAnsi="Calibri" w:cs="Calibri"/>
                <w:lang w:val="en-US"/>
              </w:rPr>
            </w:pP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tcPr>
          <w:p w:rsidR="00181B3A" w:rsidRPr="00181B3A" w:rsidRDefault="00181B3A" w:rsidP="00181B3A">
            <w:pPr>
              <w:spacing w:after="0" w:line="240" w:lineRule="auto"/>
              <w:rPr>
                <w:rFonts w:ascii="Calibri" w:eastAsia="Times New Roman" w:hAnsi="Calibri" w:cs="Calibri"/>
                <w:b/>
                <w:sz w:val="24"/>
                <w:szCs w:val="24"/>
                <w:lang w:val="en-US"/>
              </w:rPr>
            </w:pPr>
            <w:r w:rsidRPr="00181B3A">
              <w:rPr>
                <w:rFonts w:ascii="Calibri" w:eastAsia="Times New Roman" w:hAnsi="Calibri" w:cs="Calibri"/>
                <w:b/>
                <w:sz w:val="24"/>
                <w:szCs w:val="24"/>
                <w:lang w:val="en-US"/>
              </w:rPr>
              <w:t>ROTATING ANODE X</w:t>
            </w:r>
            <w:r w:rsidRPr="00181B3A">
              <w:rPr>
                <w:rFonts w:ascii="Cambria Math" w:eastAsia="MS Gothic" w:hAnsi="Cambria Math" w:cs="Cambria Math"/>
                <w:b/>
                <w:sz w:val="24"/>
                <w:szCs w:val="24"/>
                <w:lang w:val="en-US"/>
              </w:rPr>
              <w:t>‑</w:t>
            </w:r>
            <w:r w:rsidRPr="00181B3A">
              <w:rPr>
                <w:rFonts w:ascii="Calibri" w:eastAsia="Times New Roman" w:hAnsi="Calibri" w:cs="Calibri"/>
                <w:b/>
                <w:sz w:val="24"/>
                <w:szCs w:val="24"/>
                <w:lang w:val="en-US"/>
              </w:rPr>
              <w:t>RAY TUBE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3.1</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rotating anode tube must match the output of the generator. Please state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tcPr>
          <w:p w:rsidR="00181B3A" w:rsidRPr="00181B3A" w:rsidRDefault="00181B3A" w:rsidP="00181B3A">
            <w:pPr>
              <w:spacing w:after="0" w:line="240" w:lineRule="auto"/>
              <w:rPr>
                <w:rFonts w:ascii="Calibri" w:eastAsia="Times New Roman" w:hAnsi="Calibri" w:cs="Calibri"/>
                <w:lang w:val="en-US"/>
              </w:rPr>
            </w:pP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tcPr>
          <w:p w:rsidR="00181B3A" w:rsidRPr="00181B3A" w:rsidRDefault="00181B3A" w:rsidP="00181B3A">
            <w:pPr>
              <w:spacing w:after="0" w:line="240" w:lineRule="auto"/>
              <w:rPr>
                <w:rFonts w:ascii="Calibri" w:eastAsia="Times New Roman" w:hAnsi="Calibri" w:cs="Calibri"/>
                <w:b/>
                <w:sz w:val="24"/>
                <w:szCs w:val="24"/>
                <w:lang w:val="en-US"/>
              </w:rPr>
            </w:pPr>
            <w:r w:rsidRPr="00181B3A">
              <w:rPr>
                <w:rFonts w:ascii="Calibri" w:eastAsia="Times New Roman" w:hAnsi="Calibri" w:cs="Calibri"/>
                <w:b/>
                <w:sz w:val="24"/>
                <w:szCs w:val="24"/>
                <w:lang w:val="en-US"/>
              </w:rPr>
              <w:t>BIDDERS TO SUPPLY THE FOLLOWING DETAILS</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4.1</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maximum tube kV must be at least 150 kV</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State the maximum tube mA</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State the speed of anode rotation.</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 xml:space="preserve">State the Anode heat storage capacity </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State the tube housing heat storage capacity</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 xml:space="preserve">State the size of small focus </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State the size of large focus</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 xml:space="preserve">State the inherent filtration </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lastRenderedPageBreak/>
              <w:t>Total filtration to be stated.</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Anode angle must be large enough to provide a uniform beam over a field of 43cm x 43cm at a FFD of 100cm. State Yes or No</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tcPr>
          <w:p w:rsidR="00181B3A" w:rsidRPr="00181B3A" w:rsidRDefault="00181B3A" w:rsidP="00181B3A">
            <w:pPr>
              <w:spacing w:after="0" w:line="240" w:lineRule="auto"/>
              <w:rPr>
                <w:rFonts w:ascii="Calibri" w:eastAsia="Times New Roman" w:hAnsi="Calibri" w:cs="Calibri"/>
                <w:b/>
                <w:sz w:val="28"/>
                <w:szCs w:val="28"/>
                <w:lang w:val="en-US"/>
              </w:rPr>
            </w:pPr>
            <w:r w:rsidRPr="00181B3A">
              <w:rPr>
                <w:rFonts w:ascii="Calibri" w:eastAsia="Times New Roman" w:hAnsi="Calibri" w:cs="Calibri"/>
                <w:b/>
                <w:sz w:val="28"/>
                <w:szCs w:val="28"/>
                <w:lang w:val="en-US"/>
              </w:rPr>
              <w:t xml:space="preserve">GENERAL </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5.1</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b/>
                <w:lang w:val="en-US"/>
              </w:rPr>
              <w:t>ELECTRICAL</w:t>
            </w:r>
            <w:r w:rsidRPr="00181B3A">
              <w:rPr>
                <w:rFonts w:ascii="Calibri" w:eastAsia="Times New Roman" w:hAnsi="Calibri" w:cs="Calibri"/>
                <w:lang w:val="en-US"/>
              </w:rPr>
              <w:t>: One pair of high tension cables of suitable length must be supplied. The cable length must not restrict free movement of the tube for all radiographic procedures. Comply or Not Comply</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tcPr>
          <w:p w:rsidR="00181B3A" w:rsidRPr="00181B3A" w:rsidRDefault="00181B3A" w:rsidP="00181B3A">
            <w:pPr>
              <w:spacing w:after="0" w:line="240" w:lineRule="auto"/>
              <w:rPr>
                <w:rFonts w:ascii="Calibri" w:eastAsia="Times New Roman" w:hAnsi="Calibri" w:cs="Calibri"/>
                <w:b/>
                <w:sz w:val="24"/>
                <w:szCs w:val="24"/>
                <w:lang w:val="en-US"/>
              </w:rPr>
            </w:pPr>
            <w:r w:rsidRPr="00181B3A">
              <w:rPr>
                <w:rFonts w:ascii="Calibri" w:eastAsia="Times New Roman" w:hAnsi="Calibri" w:cs="Calibri"/>
                <w:b/>
                <w:sz w:val="24"/>
                <w:szCs w:val="24"/>
                <w:lang w:val="en-US"/>
              </w:rPr>
              <w:t>COLLIMATOR</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6.1</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unit must have a multi leaf collimator. Yes or No</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tcPr>
          <w:p w:rsidR="00181B3A" w:rsidRPr="00181B3A" w:rsidRDefault="00181B3A" w:rsidP="00181B3A">
            <w:pPr>
              <w:spacing w:after="0" w:line="240" w:lineRule="auto"/>
              <w:rPr>
                <w:rFonts w:ascii="Calibri" w:eastAsia="Times New Roman" w:hAnsi="Calibri" w:cs="Calibri"/>
                <w:lang w:val="en-US"/>
              </w:rPr>
            </w:pP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tcPr>
          <w:p w:rsidR="00181B3A" w:rsidRPr="00181B3A" w:rsidRDefault="00181B3A" w:rsidP="00181B3A">
            <w:pPr>
              <w:spacing w:after="0" w:line="240" w:lineRule="auto"/>
              <w:rPr>
                <w:rFonts w:ascii="Calibri" w:eastAsia="Times New Roman" w:hAnsi="Calibri" w:cs="Calibri"/>
                <w:b/>
                <w:sz w:val="24"/>
                <w:szCs w:val="24"/>
                <w:lang w:val="en-US"/>
              </w:rPr>
            </w:pPr>
            <w:r w:rsidRPr="00181B3A">
              <w:rPr>
                <w:rFonts w:ascii="Calibri" w:eastAsia="Times New Roman" w:hAnsi="Calibri" w:cs="Calibri"/>
                <w:b/>
                <w:sz w:val="24"/>
                <w:szCs w:val="24"/>
                <w:lang w:val="en-US"/>
              </w:rPr>
              <w:t>TUBE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7.1</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b/>
                <w:lang w:val="en-US"/>
              </w:rPr>
              <w:t>TUBE STAND</w:t>
            </w:r>
            <w:r w:rsidRPr="00181B3A">
              <w:rPr>
                <w:rFonts w:ascii="Calibri" w:eastAsia="Times New Roman" w:hAnsi="Calibri" w:cs="Calibri"/>
                <w:lang w:val="en-US"/>
              </w:rPr>
              <w:t>: A floor mounted tube stand must be supplied that will provide a focal film distance of at least 120 cm to the Bucky table. The tube stand must not be integrated into the table. The longitudinal movement of the tube stand must extend beyond the table at both ends. Comply/Not Comply</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7.2</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unit must be fitted with electro</w:t>
            </w:r>
            <w:r w:rsidRPr="00181B3A">
              <w:rPr>
                <w:rFonts w:ascii="Cambria Math" w:eastAsia="MS Gothic" w:hAnsi="Cambria Math" w:cs="Cambria Math"/>
                <w:lang w:val="en-US"/>
              </w:rPr>
              <w:t>‑</w:t>
            </w:r>
            <w:r w:rsidRPr="00181B3A">
              <w:rPr>
                <w:rFonts w:ascii="Calibri" w:eastAsia="Times New Roman" w:hAnsi="Calibri" w:cs="Calibri"/>
                <w:lang w:val="en-US"/>
              </w:rPr>
              <w:t>magnetic brakes. Yes or No</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7.3</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 xml:space="preserve">Bidders to indicate the focal film distance range. Markings indicating the focal film distance on the tube stand must be provided. Yes/No     </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color w:val="FF0000"/>
                <w:lang w:val="en-US"/>
              </w:rPr>
            </w:pPr>
            <w:r w:rsidRPr="00181B3A">
              <w:rPr>
                <w:rFonts w:ascii="Calibri" w:eastAsia="Times New Roman" w:hAnsi="Calibri" w:cs="Calibri"/>
                <w:color w:val="FF0000"/>
                <w:lang w:val="en-US"/>
              </w:rPr>
              <w:t>7.4</w:t>
            </w:r>
          </w:p>
        </w:tc>
        <w:tc>
          <w:tcPr>
            <w:tcW w:w="4032" w:type="dxa"/>
          </w:tcPr>
          <w:p w:rsidR="00181B3A" w:rsidRPr="00181B3A" w:rsidRDefault="00181B3A" w:rsidP="00181B3A">
            <w:pPr>
              <w:spacing w:after="0" w:line="240" w:lineRule="auto"/>
              <w:rPr>
                <w:rFonts w:ascii="Calibri" w:eastAsia="Times New Roman" w:hAnsi="Calibri" w:cs="Calibri"/>
                <w:color w:val="FF0000"/>
                <w:lang w:val="en-US"/>
              </w:rPr>
            </w:pPr>
            <w:r w:rsidRPr="00181B3A">
              <w:rPr>
                <w:rFonts w:ascii="Calibri" w:eastAsia="Times New Roman" w:hAnsi="Calibri" w:cs="Calibri"/>
                <w:color w:val="FF0000"/>
                <w:lang w:val="en-US"/>
              </w:rPr>
              <w:t>A safety device for possible failure of the counter</w:t>
            </w:r>
            <w:r w:rsidRPr="00181B3A">
              <w:rPr>
                <w:rFonts w:ascii="Cambria Math" w:eastAsia="MS Gothic" w:hAnsi="Cambria Math" w:cs="Cambria Math"/>
                <w:color w:val="FF0000"/>
                <w:lang w:val="en-US"/>
              </w:rPr>
              <w:t>‑</w:t>
            </w:r>
            <w:r w:rsidRPr="00181B3A">
              <w:rPr>
                <w:rFonts w:ascii="Calibri" w:eastAsia="Times New Roman" w:hAnsi="Calibri" w:cs="Calibri"/>
                <w:color w:val="FF0000"/>
                <w:lang w:val="en-US"/>
              </w:rPr>
              <w:t xml:space="preserve">balance system must be incorporated.    </w:t>
            </w:r>
          </w:p>
          <w:p w:rsidR="00181B3A" w:rsidRPr="00181B3A" w:rsidRDefault="00181B3A" w:rsidP="00181B3A">
            <w:pPr>
              <w:spacing w:after="0" w:line="240" w:lineRule="auto"/>
              <w:rPr>
                <w:rFonts w:ascii="Calibri" w:eastAsia="Times New Roman" w:hAnsi="Calibri" w:cs="Calibri"/>
                <w:color w:val="FF0000"/>
                <w:lang w:val="en-US"/>
              </w:rPr>
            </w:pPr>
          </w:p>
        </w:tc>
        <w:tc>
          <w:tcPr>
            <w:tcW w:w="2122" w:type="dxa"/>
          </w:tcPr>
          <w:p w:rsidR="00181B3A" w:rsidRPr="00181B3A" w:rsidRDefault="00181B3A" w:rsidP="00181B3A">
            <w:pPr>
              <w:spacing w:after="0" w:line="240" w:lineRule="auto"/>
              <w:rPr>
                <w:rFonts w:ascii="Calibri" w:eastAsia="Times New Roman" w:hAnsi="Calibri" w:cs="Calibri"/>
                <w:color w:val="FF0000"/>
                <w:sz w:val="20"/>
                <w:szCs w:val="20"/>
                <w:lang w:val="en-US"/>
              </w:rPr>
            </w:pPr>
            <w:r w:rsidRPr="00181B3A">
              <w:rPr>
                <w:rFonts w:ascii="Calibri" w:eastAsia="Times New Roman" w:hAnsi="Calibri" w:cs="Calibri"/>
                <w:color w:val="FF0000"/>
                <w:sz w:val="20"/>
                <w:szCs w:val="20"/>
                <w:lang w:val="en-US"/>
              </w:rPr>
              <w:t>N/A</w:t>
            </w: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7.5</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unit must be suitable to function with an x</w:t>
            </w:r>
            <w:r w:rsidRPr="00181B3A">
              <w:rPr>
                <w:rFonts w:ascii="Cambria Math" w:eastAsia="MS Gothic" w:hAnsi="Cambria Math" w:cs="Cambria Math"/>
                <w:lang w:val="en-US"/>
              </w:rPr>
              <w:t>‑</w:t>
            </w:r>
            <w:r w:rsidRPr="00181B3A">
              <w:rPr>
                <w:rFonts w:ascii="Calibri" w:eastAsia="Times New Roman" w:hAnsi="Calibri" w:cs="Calibri"/>
                <w:lang w:val="en-US"/>
              </w:rPr>
              <w:t>ray Bucky table, the vertical Bucky and provide a facility for horizontal beam radiography. Comply/not complyy</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7.6</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Bidders to state:</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i) Tube rotation around vertical axis</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ii) Tube rotation around horizontal axis and</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iii)            Range of vertical movement.</w:t>
            </w:r>
          </w:p>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iv)            Range of longitudinal movement.</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7.7</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 xml:space="preserve">The unit must be suitable for radiography of patients on trolleys and therefore space must be available at both ends of the table – e.g. it must be possible to do a </w:t>
            </w:r>
            <w:r w:rsidRPr="00181B3A">
              <w:rPr>
                <w:rFonts w:ascii="Calibri" w:eastAsia="Times New Roman" w:hAnsi="Calibri" w:cs="Calibri"/>
                <w:lang w:val="en-US"/>
              </w:rPr>
              <w:lastRenderedPageBreak/>
              <w:t>supine chest x-ray or a tibia and fibula x-ray on a hospital trolley.  State the longitudinal movement of the tube column.</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7.8</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Rotation of the tube to the lateral position for horizontal shoot through radiographs must be possible by means of a central electronic locking/unlocking device at the collimator. Units that have the locking/unlocking device on the tube stand close to the tube rail will not be accepted</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tcPr>
          <w:p w:rsidR="00181B3A" w:rsidRPr="00181B3A" w:rsidRDefault="00181B3A" w:rsidP="00181B3A">
            <w:pPr>
              <w:spacing w:after="0" w:line="240" w:lineRule="auto"/>
              <w:rPr>
                <w:rFonts w:ascii="Calibri" w:eastAsia="Times New Roman" w:hAnsi="Calibri" w:cs="Calibri"/>
                <w:lang w:val="en-US"/>
              </w:rPr>
            </w:pP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tcPr>
          <w:p w:rsidR="00181B3A" w:rsidRPr="00181B3A" w:rsidRDefault="00181B3A" w:rsidP="00181B3A">
            <w:pPr>
              <w:spacing w:after="0" w:line="240" w:lineRule="auto"/>
              <w:rPr>
                <w:rFonts w:ascii="Calibri" w:eastAsia="Times New Roman" w:hAnsi="Calibri" w:cs="Calibri"/>
                <w:b/>
                <w:sz w:val="24"/>
                <w:szCs w:val="24"/>
                <w:lang w:val="en-US"/>
              </w:rPr>
            </w:pPr>
            <w:r w:rsidRPr="00181B3A">
              <w:rPr>
                <w:rFonts w:ascii="Calibri" w:eastAsia="Times New Roman" w:hAnsi="Calibri" w:cs="Calibri"/>
                <w:b/>
                <w:sz w:val="24"/>
                <w:szCs w:val="24"/>
                <w:lang w:val="en-US"/>
              </w:rPr>
              <w:t>BUCKY TABLE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8.1</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Bucky table must have a flat, four way floating top.</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8.2</w:t>
            </w:r>
          </w:p>
        </w:tc>
        <w:tc>
          <w:tcPr>
            <w:tcW w:w="4032"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The table must be electronically height controlled.  Foot switches must form part of the table.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8.3</w:t>
            </w:r>
          </w:p>
        </w:tc>
        <w:tc>
          <w:tcPr>
            <w:tcW w:w="4032" w:type="dxa"/>
            <w:vAlign w:val="center"/>
          </w:tcPr>
          <w:p w:rsidR="00181B3A" w:rsidRPr="00181B3A" w:rsidRDefault="00181B3A" w:rsidP="00181B3A">
            <w:pPr>
              <w:spacing w:after="0" w:line="240" w:lineRule="auto"/>
              <w:jc w:val="both"/>
              <w:rPr>
                <w:rFonts w:ascii="Calibri" w:eastAsia="Times New Roman" w:hAnsi="Calibri" w:cs="Calibri"/>
                <w:color w:val="FF0000"/>
                <w:lang w:val="en-US"/>
              </w:rPr>
            </w:pPr>
            <w:r w:rsidRPr="00181B3A">
              <w:rPr>
                <w:rFonts w:ascii="Calibri" w:eastAsia="Times New Roman" w:hAnsi="Calibri" w:cs="Calibri"/>
                <w:color w:val="FF0000"/>
                <w:lang w:val="en-US"/>
              </w:rPr>
              <w:t>The bidder to state dimensions of table top offered (length and width).</w:t>
            </w:r>
          </w:p>
        </w:tc>
        <w:tc>
          <w:tcPr>
            <w:tcW w:w="2122" w:type="dxa"/>
          </w:tcPr>
          <w:p w:rsidR="00181B3A" w:rsidRPr="00181B3A" w:rsidRDefault="00181B3A" w:rsidP="00181B3A">
            <w:pPr>
              <w:spacing w:after="0" w:line="240" w:lineRule="auto"/>
              <w:rPr>
                <w:rFonts w:ascii="Calibri" w:eastAsia="Times New Roman" w:hAnsi="Calibri" w:cs="Calibri"/>
                <w:color w:val="FF0000"/>
                <w:sz w:val="20"/>
                <w:szCs w:val="20"/>
                <w:lang w:val="en-US"/>
              </w:rPr>
            </w:pPr>
            <w:r w:rsidRPr="00181B3A">
              <w:rPr>
                <w:rFonts w:ascii="Calibri" w:eastAsia="Times New Roman" w:hAnsi="Calibri" w:cs="Calibri"/>
                <w:color w:val="FF0000"/>
                <w:sz w:val="20"/>
                <w:szCs w:val="20"/>
                <w:lang w:val="en-US"/>
              </w:rPr>
              <w:t>N/A</w:t>
            </w: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8.4</w:t>
            </w: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State the variable height of the table offered.</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8.5</w:t>
            </w: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State the lateral and longitudinal movement of the table top.</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8.6</w:t>
            </w: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 xml:space="preserve">The table offered must be able to carry patients with a weight of at least 150kg or more. </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8.7</w:t>
            </w:r>
          </w:p>
        </w:tc>
        <w:tc>
          <w:tcPr>
            <w:tcW w:w="4032" w:type="dxa"/>
            <w:vAlign w:val="center"/>
          </w:tcPr>
          <w:p w:rsidR="00181B3A" w:rsidRPr="00181B3A" w:rsidRDefault="00181B3A" w:rsidP="00181B3A">
            <w:pPr>
              <w:spacing w:after="0" w:line="240" w:lineRule="auto"/>
              <w:jc w:val="both"/>
              <w:rPr>
                <w:rFonts w:ascii="Calibri" w:eastAsia="Times New Roman" w:hAnsi="Calibri" w:cs="Calibri"/>
                <w:color w:val="000000"/>
                <w:lang w:val="en-US"/>
              </w:rPr>
            </w:pPr>
            <w:r w:rsidRPr="00181B3A">
              <w:rPr>
                <w:rFonts w:ascii="Calibri" w:eastAsia="Times New Roman" w:hAnsi="Calibri" w:cs="Calibri"/>
                <w:color w:val="000000"/>
                <w:lang w:val="en-US"/>
              </w:rPr>
              <w:t>State longitudinal movement of Bucky tray. Bidders must detail whether the distance relates to the outermost end of the Bucky tray or from center point to center point. A data sheet must be included to clarify this point.</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8.8</w:t>
            </w:r>
          </w:p>
        </w:tc>
        <w:tc>
          <w:tcPr>
            <w:tcW w:w="4032" w:type="dxa"/>
            <w:vAlign w:val="center"/>
          </w:tcPr>
          <w:p w:rsidR="00181B3A" w:rsidRPr="00181B3A" w:rsidRDefault="00181B3A" w:rsidP="00181B3A">
            <w:pPr>
              <w:spacing w:after="0" w:line="240" w:lineRule="auto"/>
              <w:jc w:val="both"/>
              <w:rPr>
                <w:rFonts w:ascii="Calibri" w:eastAsia="Times New Roman" w:hAnsi="Calibri" w:cs="Calibri"/>
                <w:color w:val="000000"/>
                <w:lang w:val="en-US"/>
              </w:rPr>
            </w:pPr>
            <w:r w:rsidRPr="00181B3A">
              <w:rPr>
                <w:rFonts w:ascii="Calibri" w:eastAsia="Times New Roman" w:hAnsi="Calibri" w:cs="Calibri"/>
                <w:color w:val="000000"/>
                <w:lang w:val="en-US"/>
              </w:rPr>
              <w:t>The table</w:t>
            </w:r>
            <w:r w:rsidRPr="00181B3A">
              <w:rPr>
                <w:rFonts w:ascii="Calibri" w:eastAsia="Times New Roman" w:hAnsi="Calibri" w:cs="Calibri"/>
                <w:color w:val="000000"/>
                <w:lang w:val="en-US"/>
              </w:rPr>
              <w:noBreakHyphen/>
              <w:t>top movement must be controlled with electro</w:t>
            </w:r>
            <w:r w:rsidRPr="00181B3A">
              <w:rPr>
                <w:rFonts w:ascii="Calibri" w:eastAsia="Times New Roman" w:hAnsi="Calibri" w:cs="Calibri"/>
                <w:color w:val="000000"/>
                <w:lang w:val="en-US"/>
              </w:rPr>
              <w:noBreakHyphen/>
              <w:t xml:space="preserve">magnetic brakes. </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8.9</w:t>
            </w:r>
          </w:p>
        </w:tc>
        <w:tc>
          <w:tcPr>
            <w:tcW w:w="4032" w:type="dxa"/>
            <w:vAlign w:val="center"/>
          </w:tcPr>
          <w:p w:rsidR="00181B3A" w:rsidRPr="00181B3A" w:rsidRDefault="00181B3A" w:rsidP="00181B3A">
            <w:pPr>
              <w:spacing w:after="0" w:line="240" w:lineRule="auto"/>
              <w:jc w:val="both"/>
              <w:rPr>
                <w:rFonts w:ascii="Calibri" w:eastAsia="Times New Roman" w:hAnsi="Calibri" w:cs="Calibri"/>
                <w:color w:val="000000"/>
                <w:lang w:val="en-US"/>
              </w:rPr>
            </w:pPr>
            <w:r w:rsidRPr="00181B3A">
              <w:rPr>
                <w:rFonts w:ascii="Calibri" w:eastAsia="Times New Roman" w:hAnsi="Calibri" w:cs="Calibri"/>
                <w:color w:val="000000"/>
                <w:lang w:val="en-US"/>
              </w:rPr>
              <w:t>State the table</w:t>
            </w:r>
            <w:r w:rsidRPr="00181B3A">
              <w:rPr>
                <w:rFonts w:ascii="Calibri" w:eastAsia="Times New Roman" w:hAnsi="Calibri" w:cs="Calibri"/>
                <w:color w:val="000000"/>
                <w:lang w:val="en-US"/>
              </w:rPr>
              <w:noBreakHyphen/>
              <w:t xml:space="preserve">top </w:t>
            </w:r>
            <w:r w:rsidRPr="00181B3A">
              <w:rPr>
                <w:rFonts w:ascii="Calibri" w:eastAsia="Times New Roman" w:hAnsi="Calibri" w:cs="Calibri"/>
                <w:color w:val="000000"/>
                <w:lang w:val="en-US"/>
              </w:rPr>
              <w:noBreakHyphen/>
              <w:t xml:space="preserve"> film distance       </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8.10</w:t>
            </w: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State whether the Bucky assembly is be fitted with the oscillating secondary radiation grids or stationary grids suitable for direct radiography</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8.11</w:t>
            </w: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Mattress must be supplied for table top</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vAlign w:val="center"/>
          </w:tcPr>
          <w:p w:rsidR="00181B3A" w:rsidRPr="00181B3A" w:rsidRDefault="00181B3A" w:rsidP="00181B3A">
            <w:pPr>
              <w:spacing w:after="0" w:line="240" w:lineRule="auto"/>
              <w:rPr>
                <w:rFonts w:ascii="Calibri" w:eastAsia="Times New Roman" w:hAnsi="Calibri" w:cs="Calibri"/>
                <w:b/>
                <w:color w:val="000000"/>
                <w:sz w:val="24"/>
                <w:szCs w:val="24"/>
                <w:lang w:val="en-US"/>
              </w:rPr>
            </w:pPr>
            <w:r w:rsidRPr="00181B3A">
              <w:rPr>
                <w:rFonts w:ascii="Calibri" w:eastAsia="Times New Roman" w:hAnsi="Calibri" w:cs="Calibri"/>
                <w:b/>
                <w:color w:val="000000"/>
                <w:sz w:val="24"/>
                <w:szCs w:val="24"/>
                <w:lang w:val="en-US"/>
              </w:rPr>
              <w:t>VERTICAL BUCKY</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9.1</w:t>
            </w: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State the make and model of the vertical Bucky offered.</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9.2</w:t>
            </w:r>
          </w:p>
        </w:tc>
        <w:tc>
          <w:tcPr>
            <w:tcW w:w="4032" w:type="dxa"/>
            <w:vAlign w:val="center"/>
          </w:tcPr>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t xml:space="preserve">The Bucky assembly must be fitted with a oscillating secondary radiation grid of 10: </w:t>
            </w:r>
            <w:r w:rsidRPr="00181B3A">
              <w:rPr>
                <w:rFonts w:ascii="Calibri" w:eastAsia="Times New Roman" w:hAnsi="Calibri" w:cs="Calibri"/>
                <w:bCs/>
                <w:color w:val="000000"/>
                <w:lang w:val="en-US"/>
              </w:rPr>
              <w:lastRenderedPageBreak/>
              <w:t>1, and be suitable for chest in Bucky radiography.</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9.3</w:t>
            </w:r>
          </w:p>
        </w:tc>
        <w:tc>
          <w:tcPr>
            <w:tcW w:w="4032" w:type="dxa"/>
            <w:vAlign w:val="center"/>
          </w:tcPr>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t>Radiography of a patient who is in a seated position must be possible.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9.4</w:t>
            </w:r>
          </w:p>
        </w:tc>
        <w:tc>
          <w:tcPr>
            <w:tcW w:w="4032" w:type="dxa"/>
            <w:vAlign w:val="center"/>
          </w:tcPr>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t>State if the Bucky assembly is fitted with the oscillating secondary radiation or stationary grids suitable for direct digital flat panel technology and the distance accommodated for chest radiography</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9.5</w:t>
            </w: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The Bucky must be mounted centrally on the column with the choice of loading on either left or right</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9.6</w:t>
            </w:r>
          </w:p>
        </w:tc>
        <w:tc>
          <w:tcPr>
            <w:tcW w:w="4032" w:type="dxa"/>
            <w:vAlign w:val="center"/>
          </w:tcPr>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t>Vertical movement of the vertical Bucky must be via an electronic locking/unlocking switch. Analogue locking/unlocking levers or knobs will not be accepted</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color w:val="FF0000"/>
                <w:lang w:val="en-US"/>
              </w:rPr>
            </w:pPr>
            <w:r w:rsidRPr="00181B3A">
              <w:rPr>
                <w:rFonts w:ascii="Calibri" w:eastAsia="Times New Roman" w:hAnsi="Calibri" w:cs="Calibri"/>
                <w:color w:val="FF0000"/>
                <w:lang w:val="en-US"/>
              </w:rPr>
              <w:t>9.7</w:t>
            </w:r>
          </w:p>
        </w:tc>
        <w:tc>
          <w:tcPr>
            <w:tcW w:w="4032" w:type="dxa"/>
            <w:vAlign w:val="center"/>
          </w:tcPr>
          <w:p w:rsidR="00181B3A" w:rsidRPr="00181B3A" w:rsidRDefault="00181B3A" w:rsidP="00181B3A">
            <w:pPr>
              <w:spacing w:after="0" w:line="240" w:lineRule="auto"/>
              <w:rPr>
                <w:rFonts w:ascii="Calibri" w:eastAsia="Times New Roman" w:hAnsi="Calibri" w:cs="Calibri"/>
                <w:bCs/>
                <w:color w:val="FF0000"/>
                <w:lang w:val="en-US"/>
              </w:rPr>
            </w:pPr>
            <w:r w:rsidRPr="00181B3A">
              <w:rPr>
                <w:rFonts w:ascii="Calibri" w:eastAsia="Times New Roman" w:hAnsi="Calibri" w:cs="Calibri"/>
                <w:bCs/>
                <w:color w:val="FF0000"/>
                <w:lang w:val="en-US"/>
              </w:rPr>
              <w:t>An overhang frame for out of Bucky radiography must be included that is compatible with erect Bucky</w:t>
            </w:r>
          </w:p>
        </w:tc>
        <w:tc>
          <w:tcPr>
            <w:tcW w:w="2122" w:type="dxa"/>
          </w:tcPr>
          <w:p w:rsidR="00181B3A" w:rsidRPr="00181B3A" w:rsidRDefault="00181B3A" w:rsidP="00181B3A">
            <w:pPr>
              <w:spacing w:after="0" w:line="240" w:lineRule="auto"/>
              <w:rPr>
                <w:rFonts w:ascii="Calibri" w:eastAsia="Times New Roman" w:hAnsi="Calibri" w:cs="Calibri"/>
                <w:color w:val="FF0000"/>
                <w:sz w:val="20"/>
                <w:szCs w:val="20"/>
                <w:lang w:val="en-US"/>
              </w:rPr>
            </w:pPr>
            <w:r w:rsidRPr="00181B3A">
              <w:rPr>
                <w:rFonts w:ascii="Calibri" w:eastAsia="Times New Roman" w:hAnsi="Calibri" w:cs="Calibri"/>
                <w:color w:val="FF0000"/>
                <w:sz w:val="20"/>
                <w:szCs w:val="20"/>
                <w:lang w:val="en-US"/>
              </w:rPr>
              <w:t>N/A</w:t>
            </w: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9.8</w:t>
            </w:r>
          </w:p>
        </w:tc>
        <w:tc>
          <w:tcPr>
            <w:tcW w:w="4032" w:type="dxa"/>
            <w:vAlign w:val="center"/>
          </w:tcPr>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t>An overhang arm support must be included that is compatible with erect Bucky</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vAlign w:val="center"/>
          </w:tcPr>
          <w:p w:rsidR="00181B3A" w:rsidRPr="00181B3A" w:rsidRDefault="00181B3A" w:rsidP="00181B3A">
            <w:pPr>
              <w:spacing w:after="0" w:line="240" w:lineRule="auto"/>
              <w:rPr>
                <w:rFonts w:ascii="Calibri" w:eastAsia="Times New Roman" w:hAnsi="Calibri" w:cs="Calibri"/>
                <w:b/>
                <w:bCs/>
                <w:color w:val="000000"/>
                <w:lang w:val="en-US"/>
              </w:rPr>
            </w:pP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vAlign w:val="center"/>
          </w:tcPr>
          <w:p w:rsidR="00181B3A" w:rsidRPr="00181B3A" w:rsidRDefault="00181B3A" w:rsidP="00181B3A">
            <w:pPr>
              <w:spacing w:after="0" w:line="240" w:lineRule="auto"/>
              <w:rPr>
                <w:rFonts w:ascii="Calibri" w:eastAsia="Times New Roman" w:hAnsi="Calibri" w:cs="Calibri"/>
                <w:b/>
                <w:bCs/>
                <w:color w:val="000000"/>
                <w:sz w:val="24"/>
                <w:szCs w:val="24"/>
                <w:lang w:val="en-US"/>
              </w:rPr>
            </w:pPr>
            <w:r w:rsidRPr="00181B3A">
              <w:rPr>
                <w:rFonts w:ascii="Calibri" w:eastAsia="Times New Roman" w:hAnsi="Calibri" w:cs="Calibri"/>
                <w:b/>
                <w:bCs/>
                <w:color w:val="000000"/>
                <w:sz w:val="24"/>
                <w:szCs w:val="24"/>
                <w:lang w:val="en-US"/>
              </w:rPr>
              <w:t>INSTALLATION</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10.1</w:t>
            </w: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p>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i)              De-installation and disposal of existing equipment (where applicable), including the removal to a place designated by the Hospital management must be included in the quote</w:t>
            </w:r>
          </w:p>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ii)             Room preparation to accommodate the new equipment will be done separately after an official site visit and input of the end users. Cost to be included in the quote.</w:t>
            </w:r>
          </w:p>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iii)            Delivery, installation and commissioning of equipment to be included in the quote for the x-ray machine.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10.2</w:t>
            </w: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Prior arrangements must be made with Health Technology Services with regard to de-installation and disposal of the old unit.</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10.3</w:t>
            </w: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The proposed layout of the equipment must be discussed with the Department of Health prior any room alterations</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lastRenderedPageBreak/>
              <w:t>10.4</w:t>
            </w:r>
          </w:p>
        </w:tc>
        <w:tc>
          <w:tcPr>
            <w:tcW w:w="4032" w:type="dxa"/>
            <w:vAlign w:val="center"/>
          </w:tcPr>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t>The layout and the alterations must be shown on a plan that must be submitted with the quote.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10.5</w:t>
            </w:r>
          </w:p>
        </w:tc>
        <w:tc>
          <w:tcPr>
            <w:tcW w:w="4032" w:type="dxa"/>
            <w:vAlign w:val="center"/>
          </w:tcPr>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t>The Bidders must satisfy themselves as to the environmental conditions. Any additional features that are required, such as air conditioning, must be detailed separately and included with the quote.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10.6</w:t>
            </w:r>
          </w:p>
        </w:tc>
        <w:tc>
          <w:tcPr>
            <w:tcW w:w="4032" w:type="dxa"/>
            <w:vAlign w:val="center"/>
          </w:tcPr>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t>The bid price must include</w:t>
            </w:r>
          </w:p>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lang w:val="en-US"/>
              </w:rPr>
              <w:t xml:space="preserve"> </w:t>
            </w:r>
            <w:r w:rsidRPr="00181B3A">
              <w:rPr>
                <w:rFonts w:ascii="Calibri" w:eastAsia="Times New Roman" w:hAnsi="Calibri" w:cs="Calibri"/>
                <w:bCs/>
                <w:color w:val="000000"/>
                <w:lang w:val="en-US"/>
              </w:rPr>
              <w:t>i)  The necessary QA test, any additional items, modifications or building alterations required to meet the requirements of the Directorate Radiation Control of the Department of Health.</w:t>
            </w:r>
          </w:p>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t>ii) Must be final and inclusive of all the necessary components that make up the final bid price.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vAlign w:val="center"/>
          </w:tcPr>
          <w:p w:rsidR="00181B3A" w:rsidRPr="00181B3A" w:rsidRDefault="00181B3A" w:rsidP="00181B3A">
            <w:pPr>
              <w:spacing w:after="0" w:line="240" w:lineRule="auto"/>
              <w:rPr>
                <w:rFonts w:ascii="Calibri" w:eastAsia="Times New Roman" w:hAnsi="Calibri" w:cs="Calibri"/>
                <w:b/>
                <w:color w:val="000000"/>
                <w:sz w:val="24"/>
                <w:szCs w:val="24"/>
                <w:lang w:val="en-US"/>
              </w:rPr>
            </w:pPr>
            <w:r w:rsidRPr="00181B3A">
              <w:rPr>
                <w:rFonts w:ascii="Calibri" w:eastAsia="Times New Roman" w:hAnsi="Calibri" w:cs="Calibri"/>
                <w:b/>
                <w:color w:val="000000"/>
                <w:sz w:val="24"/>
                <w:szCs w:val="24"/>
                <w:lang w:val="en-US"/>
              </w:rPr>
              <w:t>UPGRADEABILITY:</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11.1</w:t>
            </w: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 xml:space="preserve">All future upgrades (hardware and software) involving </w:t>
            </w:r>
            <w:r w:rsidRPr="00181B3A">
              <w:rPr>
                <w:rFonts w:ascii="Calibri" w:eastAsia="Times New Roman" w:hAnsi="Calibri" w:cs="Calibri"/>
                <w:color w:val="000000"/>
                <w:u w:val="single"/>
                <w:lang w:val="en-US"/>
              </w:rPr>
              <w:t>patient safety</w:t>
            </w:r>
            <w:r w:rsidRPr="00181B3A">
              <w:rPr>
                <w:rFonts w:ascii="Calibri" w:eastAsia="Times New Roman" w:hAnsi="Calibri" w:cs="Calibri"/>
                <w:color w:val="000000"/>
                <w:lang w:val="en-US"/>
              </w:rPr>
              <w:t xml:space="preserve"> and removing software viruses from existing software must be supplied at no additional cost.</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11.2</w:t>
            </w:r>
          </w:p>
        </w:tc>
        <w:tc>
          <w:tcPr>
            <w:tcW w:w="4032" w:type="dxa"/>
            <w:vAlign w:val="center"/>
          </w:tcPr>
          <w:p w:rsidR="00181B3A" w:rsidRPr="00181B3A" w:rsidRDefault="00181B3A" w:rsidP="00181B3A">
            <w:pPr>
              <w:spacing w:after="0" w:line="240" w:lineRule="auto"/>
              <w:rPr>
                <w:rFonts w:ascii="Calibri" w:eastAsia="Times New Roman" w:hAnsi="Calibri" w:cs="Calibri"/>
                <w:bCs/>
                <w:i/>
                <w:iCs/>
                <w:color w:val="000000"/>
                <w:lang w:val="en-US"/>
              </w:rPr>
            </w:pPr>
            <w:r w:rsidRPr="00181B3A">
              <w:rPr>
                <w:rFonts w:ascii="Calibri" w:eastAsia="Times New Roman" w:hAnsi="Calibri" w:cs="Calibri"/>
                <w:bCs/>
                <w:i/>
                <w:iCs/>
                <w:color w:val="000000"/>
                <w:lang w:val="en-US"/>
              </w:rPr>
              <w:t>ANY UPGRADE BEFORE OR AFTER INSTALLATION OF THE EQUIPMENT INVOLVING ADDITIONAL COST MUST BE BROUGHT TO THE ATTENTION OF THE MANAGER, RADIOLOGY AND HEALTH TECHNOLOGY SERVICES.</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vAlign w:val="center"/>
          </w:tcPr>
          <w:p w:rsidR="00181B3A" w:rsidRPr="00181B3A" w:rsidRDefault="00181B3A" w:rsidP="00181B3A">
            <w:pPr>
              <w:spacing w:after="0" w:line="240" w:lineRule="auto"/>
              <w:rPr>
                <w:rFonts w:ascii="Calibri" w:eastAsia="Times New Roman" w:hAnsi="Calibri" w:cs="Calibri"/>
                <w:b/>
                <w:bCs/>
                <w:color w:val="000000"/>
                <w:lang w:val="en-US"/>
              </w:rPr>
            </w:pP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w:t>
            </w:r>
          </w:p>
        </w:tc>
        <w:tc>
          <w:tcPr>
            <w:tcW w:w="4032" w:type="dxa"/>
          </w:tcPr>
          <w:p w:rsidR="00181B3A" w:rsidRPr="00181B3A" w:rsidRDefault="00181B3A" w:rsidP="00181B3A">
            <w:pPr>
              <w:spacing w:after="0" w:line="240" w:lineRule="auto"/>
              <w:rPr>
                <w:rFonts w:ascii="Calibri" w:eastAsia="Times New Roman" w:hAnsi="Calibri" w:cs="Calibri"/>
                <w:b/>
                <w:snapToGrid w:val="0"/>
                <w:color w:val="000000"/>
                <w:sz w:val="24"/>
                <w:szCs w:val="24"/>
                <w:highlight w:val="green"/>
                <w:lang w:val="en-GB"/>
              </w:rPr>
            </w:pPr>
            <w:r w:rsidRPr="00181B3A">
              <w:rPr>
                <w:rFonts w:ascii="Calibri" w:eastAsia="Times New Roman" w:hAnsi="Calibri" w:cs="Calibri"/>
                <w:b/>
                <w:snapToGrid w:val="0"/>
                <w:color w:val="000000"/>
                <w:sz w:val="24"/>
                <w:szCs w:val="24"/>
                <w:lang w:val="en-GB"/>
              </w:rPr>
              <w:t xml:space="preserve">DIGITAL DETECTOR </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12.1</w:t>
            </w:r>
          </w:p>
        </w:tc>
        <w:tc>
          <w:tcPr>
            <w:tcW w:w="4032" w:type="dxa"/>
          </w:tcPr>
          <w:p w:rsidR="00181B3A" w:rsidRPr="00181B3A" w:rsidRDefault="00181B3A" w:rsidP="00181B3A">
            <w:pPr>
              <w:spacing w:after="0" w:line="240" w:lineRule="auto"/>
              <w:rPr>
                <w:rFonts w:ascii="Calibri" w:eastAsia="Times New Roman" w:hAnsi="Calibri" w:cs="Calibri"/>
                <w:color w:val="000000"/>
                <w:sz w:val="24"/>
                <w:szCs w:val="24"/>
                <w:lang w:val="en-US"/>
              </w:rPr>
            </w:pPr>
            <w:r w:rsidRPr="00181B3A">
              <w:rPr>
                <w:rFonts w:ascii="Calibri" w:eastAsia="Times New Roman" w:hAnsi="Calibri" w:cs="Calibri"/>
                <w:color w:val="000000"/>
                <w:sz w:val="24"/>
                <w:szCs w:val="24"/>
                <w:lang w:val="en-US"/>
              </w:rPr>
              <w:t>Removable detector</w:t>
            </w:r>
            <w:r w:rsidRPr="00181B3A">
              <w:rPr>
                <w:rFonts w:ascii="Calibri" w:eastAsia="Times New Roman" w:hAnsi="Calibri" w:cs="Calibri"/>
                <w:sz w:val="24"/>
                <w:szCs w:val="24"/>
                <w:lang w:val="en-US"/>
              </w:rPr>
              <w:t>.</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12.2</w:t>
            </w:r>
          </w:p>
        </w:tc>
        <w:tc>
          <w:tcPr>
            <w:tcW w:w="4032" w:type="dxa"/>
          </w:tcPr>
          <w:p w:rsidR="00181B3A" w:rsidRPr="00181B3A" w:rsidRDefault="00181B3A" w:rsidP="00181B3A">
            <w:pPr>
              <w:spacing w:after="0" w:line="240" w:lineRule="auto"/>
              <w:rPr>
                <w:rFonts w:ascii="Calibri" w:eastAsia="Times New Roman" w:hAnsi="Calibri" w:cs="Calibri"/>
                <w:snapToGrid w:val="0"/>
                <w:color w:val="000000"/>
                <w:sz w:val="24"/>
                <w:szCs w:val="24"/>
                <w:highlight w:val="green"/>
                <w:lang w:val="en-GB"/>
              </w:rPr>
            </w:pPr>
            <w:r w:rsidRPr="00181B3A">
              <w:rPr>
                <w:rFonts w:ascii="Calibri" w:eastAsia="Times New Roman" w:hAnsi="Calibri" w:cs="Calibri"/>
                <w:color w:val="000000"/>
                <w:sz w:val="24"/>
                <w:szCs w:val="24"/>
                <w:lang w:val="en-US"/>
              </w:rPr>
              <w:t>The detector must at least be multipurpose detector with good ergonomics, combined with great flexibility. The detector must allow fast and efficient exposures as well as special angulations across the table</w:t>
            </w:r>
            <w:r w:rsidRPr="00181B3A">
              <w:rPr>
                <w:rFonts w:ascii="Calibri" w:eastAsia="Times New Roman" w:hAnsi="Calibri" w:cs="Calibri"/>
                <w:snapToGrid w:val="0"/>
                <w:color w:val="000000"/>
                <w:sz w:val="24"/>
                <w:szCs w:val="24"/>
                <w:lang w:val="en-GB"/>
              </w:rPr>
              <w:t>. (QUOTE ON A WIRELESS AND/OR WIRED DETECTOR)</w:t>
            </w:r>
            <w:r w:rsidRPr="00181B3A">
              <w:rPr>
                <w:rFonts w:ascii="Calibri" w:eastAsia="Times New Roman" w:hAnsi="Calibri" w:cs="Calibri"/>
                <w:sz w:val="24"/>
                <w:szCs w:val="24"/>
                <w:lang w:val="en-US"/>
              </w:rPr>
              <w:t>.</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12.4</w:t>
            </w:r>
          </w:p>
        </w:tc>
        <w:tc>
          <w:tcPr>
            <w:tcW w:w="4032" w:type="dxa"/>
          </w:tcPr>
          <w:p w:rsidR="00181B3A" w:rsidRPr="00181B3A" w:rsidRDefault="00181B3A" w:rsidP="00181B3A">
            <w:pPr>
              <w:spacing w:after="0" w:line="240" w:lineRule="auto"/>
              <w:rPr>
                <w:rFonts w:ascii="Calibri" w:eastAsia="Times New Roman" w:hAnsi="Calibri" w:cs="Calibri"/>
                <w:snapToGrid w:val="0"/>
                <w:color w:val="000000"/>
                <w:sz w:val="24"/>
                <w:szCs w:val="24"/>
                <w:lang w:val="en-GB"/>
              </w:rPr>
            </w:pPr>
            <w:r w:rsidRPr="00181B3A">
              <w:rPr>
                <w:rFonts w:ascii="Calibri" w:eastAsia="Times New Roman" w:hAnsi="Calibri" w:cs="Calibri"/>
                <w:snapToGrid w:val="0"/>
                <w:color w:val="000000"/>
                <w:sz w:val="24"/>
                <w:szCs w:val="24"/>
                <w:lang w:val="en-GB"/>
              </w:rPr>
              <w:t>State the active image size of the detector. It must</w:t>
            </w:r>
            <w:r w:rsidRPr="00181B3A">
              <w:rPr>
                <w:rFonts w:ascii="Calibri" w:eastAsia="Times New Roman" w:hAnsi="Calibri" w:cs="Calibri"/>
                <w:color w:val="000000"/>
                <w:sz w:val="24"/>
                <w:szCs w:val="24"/>
                <w:lang w:val="en-US"/>
              </w:rPr>
              <w:t xml:space="preserve"> ensure </w:t>
            </w:r>
            <w:r w:rsidRPr="00181B3A">
              <w:rPr>
                <w:rFonts w:ascii="Calibri" w:eastAsia="Times New Roman" w:hAnsi="Calibri" w:cs="Calibri"/>
                <w:color w:val="000000"/>
                <w:sz w:val="24"/>
                <w:szCs w:val="24"/>
                <w:lang w:eastAsia="en-ZA"/>
              </w:rPr>
              <w:t>high projection flexibility even with large patients</w:t>
            </w:r>
            <w:r w:rsidRPr="00181B3A">
              <w:rPr>
                <w:rFonts w:ascii="Calibri" w:eastAsia="Times New Roman" w:hAnsi="Calibri" w:cs="Calibri"/>
                <w:color w:val="000000"/>
                <w:sz w:val="24"/>
                <w:szCs w:val="24"/>
                <w:lang w:val="en-US"/>
              </w:rPr>
              <w:t>. State offer</w:t>
            </w:r>
            <w:r w:rsidRPr="00181B3A">
              <w:rPr>
                <w:rFonts w:ascii="Calibri" w:eastAsia="Times New Roman" w:hAnsi="Calibri" w:cs="Calibri"/>
                <w:sz w:val="24"/>
                <w:szCs w:val="24"/>
                <w:lang w:val="en-US"/>
              </w:rPr>
              <w:t>.</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12.5</w:t>
            </w:r>
          </w:p>
        </w:tc>
        <w:tc>
          <w:tcPr>
            <w:tcW w:w="4032" w:type="dxa"/>
          </w:tcPr>
          <w:p w:rsidR="00181B3A" w:rsidRPr="00181B3A" w:rsidRDefault="00181B3A" w:rsidP="00181B3A">
            <w:pPr>
              <w:spacing w:after="0" w:line="240" w:lineRule="auto"/>
              <w:rPr>
                <w:rFonts w:ascii="Calibri" w:eastAsia="Times New Roman" w:hAnsi="Calibri" w:cs="Calibri"/>
                <w:snapToGrid w:val="0"/>
                <w:color w:val="000000"/>
                <w:sz w:val="24"/>
                <w:szCs w:val="24"/>
                <w:vertAlign w:val="superscript"/>
                <w:lang w:val="en-GB"/>
              </w:rPr>
            </w:pPr>
            <w:r w:rsidRPr="00181B3A">
              <w:rPr>
                <w:rFonts w:ascii="Calibri" w:eastAsia="Times New Roman" w:hAnsi="Calibri" w:cs="Calibri"/>
                <w:snapToGrid w:val="0"/>
                <w:color w:val="000000"/>
                <w:sz w:val="24"/>
                <w:szCs w:val="24"/>
                <w:lang w:val="en-GB"/>
              </w:rPr>
              <w:t>The detector must be able to be positioned horizontal or vertical</w:t>
            </w:r>
            <w:r w:rsidRPr="00181B3A">
              <w:rPr>
                <w:rFonts w:ascii="Calibri" w:eastAsia="Times New Roman" w:hAnsi="Calibri" w:cs="Calibri"/>
                <w:sz w:val="24"/>
                <w:szCs w:val="24"/>
                <w:lang w:val="en-US"/>
              </w:rPr>
              <w:t>. Comply/not comply</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lastRenderedPageBreak/>
              <w:t>12.6</w:t>
            </w:r>
          </w:p>
        </w:tc>
        <w:tc>
          <w:tcPr>
            <w:tcW w:w="4032" w:type="dxa"/>
          </w:tcPr>
          <w:p w:rsidR="00181B3A" w:rsidRPr="00181B3A" w:rsidRDefault="00181B3A" w:rsidP="00181B3A">
            <w:pPr>
              <w:spacing w:after="0" w:line="240" w:lineRule="auto"/>
              <w:rPr>
                <w:rFonts w:ascii="Calibri" w:eastAsia="Times New Roman" w:hAnsi="Calibri" w:cs="Calibri"/>
                <w:snapToGrid w:val="0"/>
                <w:color w:val="000000"/>
                <w:sz w:val="24"/>
                <w:szCs w:val="24"/>
                <w:lang w:val="en-GB"/>
              </w:rPr>
            </w:pPr>
            <w:r w:rsidRPr="00181B3A">
              <w:rPr>
                <w:rFonts w:ascii="Calibri" w:eastAsia="Times New Roman" w:hAnsi="Calibri" w:cs="Calibri"/>
                <w:snapToGrid w:val="0"/>
                <w:color w:val="000000"/>
                <w:sz w:val="24"/>
                <w:szCs w:val="24"/>
                <w:lang w:val="en-GB"/>
              </w:rPr>
              <w:t>The detector must also be able to be used for on table and bedside exposures. Please explain.</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12.7</w:t>
            </w:r>
          </w:p>
        </w:tc>
        <w:tc>
          <w:tcPr>
            <w:tcW w:w="4032" w:type="dxa"/>
          </w:tcPr>
          <w:p w:rsidR="00181B3A" w:rsidRPr="00181B3A" w:rsidRDefault="00181B3A" w:rsidP="00181B3A">
            <w:pPr>
              <w:autoSpaceDE w:val="0"/>
              <w:autoSpaceDN w:val="0"/>
              <w:adjustRightInd w:val="0"/>
              <w:spacing w:after="0" w:line="240" w:lineRule="auto"/>
              <w:rPr>
                <w:rFonts w:ascii="Calibri" w:eastAsia="Times New Roman" w:hAnsi="Calibri" w:cs="Calibri"/>
                <w:color w:val="1B1C20"/>
                <w:sz w:val="24"/>
                <w:szCs w:val="24"/>
                <w:lang w:eastAsia="en-ZA"/>
              </w:rPr>
            </w:pPr>
            <w:r w:rsidRPr="00181B3A">
              <w:rPr>
                <w:rFonts w:ascii="Calibri" w:eastAsia="Times New Roman" w:hAnsi="Calibri" w:cs="Calibri"/>
                <w:color w:val="252F47"/>
                <w:sz w:val="24"/>
                <w:szCs w:val="24"/>
                <w:lang w:val="en-US"/>
              </w:rPr>
              <w:t>An electronic flat detector made of amorphous silicon and</w:t>
            </w:r>
            <w:r w:rsidRPr="00181B3A">
              <w:rPr>
                <w:rFonts w:ascii="Calibri" w:eastAsia="Times New Roman" w:hAnsi="Calibri" w:cs="Calibri"/>
                <w:color w:val="1B1C20"/>
                <w:sz w:val="24"/>
                <w:szCs w:val="24"/>
                <w:lang w:eastAsia="en-ZA"/>
              </w:rPr>
              <w:t xml:space="preserve"> caesium iodide scintillator or others similar products, for excellent image quality even</w:t>
            </w:r>
          </w:p>
          <w:p w:rsidR="00181B3A" w:rsidRPr="00181B3A" w:rsidRDefault="00181B3A" w:rsidP="00181B3A">
            <w:pPr>
              <w:spacing w:after="0" w:line="240" w:lineRule="auto"/>
              <w:rPr>
                <w:rFonts w:ascii="Calibri" w:eastAsia="Times New Roman" w:hAnsi="Calibri" w:cs="Calibri"/>
                <w:snapToGrid w:val="0"/>
                <w:color w:val="000000"/>
                <w:sz w:val="24"/>
                <w:szCs w:val="24"/>
                <w:lang w:val="en-GB"/>
              </w:rPr>
            </w:pPr>
            <w:r w:rsidRPr="00181B3A">
              <w:rPr>
                <w:rFonts w:ascii="Calibri" w:eastAsia="Times New Roman" w:hAnsi="Calibri" w:cs="Calibri"/>
                <w:color w:val="1B1C20"/>
                <w:sz w:val="24"/>
                <w:szCs w:val="24"/>
                <w:lang w:eastAsia="en-ZA"/>
              </w:rPr>
              <w:t xml:space="preserve">with low dose, </w:t>
            </w:r>
            <w:r w:rsidRPr="00181B3A">
              <w:rPr>
                <w:rFonts w:ascii="Calibri" w:eastAsia="Times New Roman" w:hAnsi="Calibri" w:cs="Calibri"/>
                <w:color w:val="252F47"/>
                <w:sz w:val="24"/>
                <w:szCs w:val="24"/>
                <w:lang w:val="en-US"/>
              </w:rPr>
              <w:t>is required.  State what is offered.</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12.8</w:t>
            </w:r>
          </w:p>
        </w:tc>
        <w:tc>
          <w:tcPr>
            <w:tcW w:w="4032" w:type="dxa"/>
          </w:tcPr>
          <w:p w:rsidR="00181B3A" w:rsidRPr="00181B3A" w:rsidRDefault="00181B3A" w:rsidP="00181B3A">
            <w:pPr>
              <w:spacing w:after="0" w:line="240" w:lineRule="auto"/>
              <w:rPr>
                <w:rFonts w:ascii="Calibri" w:eastAsia="Times New Roman" w:hAnsi="Calibri" w:cs="Calibri"/>
                <w:snapToGrid w:val="0"/>
                <w:color w:val="000000"/>
                <w:sz w:val="24"/>
                <w:szCs w:val="24"/>
                <w:lang w:val="en-GB"/>
              </w:rPr>
            </w:pPr>
            <w:r w:rsidRPr="00181B3A">
              <w:rPr>
                <w:rFonts w:ascii="Calibri" w:eastAsia="Times New Roman" w:hAnsi="Calibri" w:cs="Calibri"/>
                <w:snapToGrid w:val="0"/>
                <w:color w:val="000000"/>
                <w:sz w:val="24"/>
                <w:szCs w:val="24"/>
                <w:lang w:val="en-GB"/>
              </w:rPr>
              <w:t xml:space="preserve"> Image matrix size must be stated. Please attach proof of compliance.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12.9</w:t>
            </w:r>
          </w:p>
        </w:tc>
        <w:tc>
          <w:tcPr>
            <w:tcW w:w="4032" w:type="dxa"/>
          </w:tcPr>
          <w:p w:rsidR="00181B3A" w:rsidRPr="00181B3A" w:rsidRDefault="00181B3A" w:rsidP="00181B3A">
            <w:pPr>
              <w:spacing w:after="0" w:line="240" w:lineRule="auto"/>
              <w:rPr>
                <w:rFonts w:ascii="Calibri" w:eastAsia="Times New Roman" w:hAnsi="Calibri" w:cs="Calibri"/>
                <w:snapToGrid w:val="0"/>
                <w:color w:val="000000"/>
                <w:sz w:val="24"/>
                <w:szCs w:val="24"/>
                <w:lang w:val="en-GB"/>
              </w:rPr>
            </w:pPr>
            <w:r w:rsidRPr="00181B3A">
              <w:rPr>
                <w:rFonts w:ascii="Calibri" w:eastAsia="Times New Roman" w:hAnsi="Calibri" w:cs="Calibri"/>
                <w:snapToGrid w:val="0"/>
                <w:color w:val="000000"/>
                <w:sz w:val="24"/>
                <w:szCs w:val="24"/>
                <w:lang w:val="en-GB"/>
              </w:rPr>
              <w:t>Provide the acquisition depth conversion. Yes or no</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12.10</w:t>
            </w:r>
          </w:p>
        </w:tc>
        <w:tc>
          <w:tcPr>
            <w:tcW w:w="4032" w:type="dxa"/>
          </w:tcPr>
          <w:p w:rsidR="00181B3A" w:rsidRPr="00181B3A" w:rsidRDefault="00181B3A" w:rsidP="00181B3A">
            <w:pPr>
              <w:spacing w:after="0" w:line="240" w:lineRule="auto"/>
              <w:rPr>
                <w:rFonts w:ascii="Calibri" w:eastAsia="Times New Roman" w:hAnsi="Calibri" w:cs="Calibri"/>
                <w:snapToGrid w:val="0"/>
                <w:color w:val="000000"/>
                <w:sz w:val="24"/>
                <w:szCs w:val="24"/>
                <w:lang w:val="en-GB"/>
              </w:rPr>
            </w:pPr>
            <w:r w:rsidRPr="00181B3A">
              <w:rPr>
                <w:rFonts w:ascii="Calibri" w:eastAsia="Times New Roman" w:hAnsi="Calibri" w:cs="Calibri"/>
                <w:snapToGrid w:val="0"/>
                <w:color w:val="000000"/>
                <w:sz w:val="24"/>
                <w:szCs w:val="24"/>
                <w:lang w:val="en-GB"/>
              </w:rPr>
              <w:t>State the pixel size. Please attach proof of compliance</w:t>
            </w:r>
          </w:p>
          <w:p w:rsidR="00181B3A" w:rsidRPr="00181B3A" w:rsidRDefault="00181B3A" w:rsidP="00181B3A">
            <w:pPr>
              <w:spacing w:after="0" w:line="240" w:lineRule="auto"/>
              <w:rPr>
                <w:rFonts w:ascii="Calibri" w:eastAsia="Times New Roman" w:hAnsi="Calibri" w:cs="Calibri"/>
                <w:snapToGrid w:val="0"/>
                <w:color w:val="000000"/>
                <w:sz w:val="24"/>
                <w:szCs w:val="24"/>
                <w:lang w:val="en-GB"/>
              </w:rPr>
            </w:pP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12.11</w:t>
            </w:r>
          </w:p>
        </w:tc>
        <w:tc>
          <w:tcPr>
            <w:tcW w:w="4032" w:type="dxa"/>
          </w:tcPr>
          <w:p w:rsidR="00181B3A" w:rsidRPr="00181B3A" w:rsidRDefault="00181B3A" w:rsidP="00181B3A">
            <w:pPr>
              <w:spacing w:after="0" w:line="240" w:lineRule="auto"/>
              <w:rPr>
                <w:rFonts w:ascii="Calibri" w:eastAsia="Times New Roman" w:hAnsi="Calibri" w:cs="Calibri"/>
                <w:snapToGrid w:val="0"/>
                <w:color w:val="000000"/>
                <w:sz w:val="24"/>
                <w:szCs w:val="24"/>
                <w:lang w:val="en-GB"/>
              </w:rPr>
            </w:pPr>
            <w:r w:rsidRPr="00181B3A">
              <w:rPr>
                <w:rFonts w:ascii="Calibri" w:eastAsia="Times New Roman" w:hAnsi="Calibri" w:cs="Calibri"/>
                <w:snapToGrid w:val="0"/>
                <w:color w:val="000000"/>
                <w:sz w:val="24"/>
                <w:szCs w:val="24"/>
                <w:lang w:val="en-GB"/>
              </w:rPr>
              <w:t>State the image resolution</w:t>
            </w:r>
          </w:p>
          <w:p w:rsidR="00181B3A" w:rsidRPr="00181B3A" w:rsidRDefault="00181B3A" w:rsidP="00181B3A">
            <w:pPr>
              <w:spacing w:after="0" w:line="240" w:lineRule="auto"/>
              <w:rPr>
                <w:rFonts w:ascii="Calibri" w:eastAsia="Times New Roman" w:hAnsi="Calibri" w:cs="Calibri"/>
                <w:snapToGrid w:val="0"/>
                <w:color w:val="000000"/>
                <w:sz w:val="24"/>
                <w:szCs w:val="24"/>
                <w:lang w:val="en-GB"/>
              </w:rPr>
            </w:pPr>
            <w:r w:rsidRPr="00181B3A">
              <w:rPr>
                <w:rFonts w:ascii="Calibri" w:eastAsia="Times New Roman" w:hAnsi="Calibri" w:cs="Calibri"/>
                <w:snapToGrid w:val="0"/>
                <w:color w:val="000000"/>
                <w:sz w:val="24"/>
                <w:szCs w:val="24"/>
                <w:lang w:val="en-GB"/>
              </w:rPr>
              <w:t>Please attach proof of compliance</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12.12</w:t>
            </w:r>
          </w:p>
        </w:tc>
        <w:tc>
          <w:tcPr>
            <w:tcW w:w="4032" w:type="dxa"/>
          </w:tcPr>
          <w:p w:rsidR="00181B3A" w:rsidRPr="00181B3A" w:rsidRDefault="00181B3A" w:rsidP="00181B3A">
            <w:pPr>
              <w:spacing w:after="0" w:line="240" w:lineRule="auto"/>
              <w:rPr>
                <w:rFonts w:ascii="Calibri" w:eastAsia="Times New Roman" w:hAnsi="Calibri" w:cs="Calibri"/>
                <w:snapToGrid w:val="0"/>
                <w:color w:val="000000"/>
                <w:sz w:val="24"/>
                <w:szCs w:val="24"/>
                <w:lang w:val="en-GB"/>
              </w:rPr>
            </w:pPr>
            <w:r w:rsidRPr="00181B3A">
              <w:rPr>
                <w:rFonts w:ascii="Calibri" w:eastAsia="Times New Roman" w:hAnsi="Calibri" w:cs="Calibri"/>
                <w:snapToGrid w:val="0"/>
                <w:color w:val="000000"/>
                <w:sz w:val="24"/>
                <w:szCs w:val="24"/>
                <w:lang w:val="en-GB"/>
              </w:rPr>
              <w:t xml:space="preserve">State the sensitivity range </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12.13</w:t>
            </w:r>
          </w:p>
        </w:tc>
        <w:tc>
          <w:tcPr>
            <w:tcW w:w="4032" w:type="dxa"/>
          </w:tcPr>
          <w:p w:rsidR="00181B3A" w:rsidRPr="00181B3A" w:rsidRDefault="00181B3A" w:rsidP="00181B3A">
            <w:pPr>
              <w:spacing w:after="0" w:line="240" w:lineRule="auto"/>
              <w:ind w:left="-9" w:firstLine="9"/>
              <w:rPr>
                <w:rFonts w:ascii="Calibri" w:eastAsia="Times New Roman" w:hAnsi="Calibri" w:cs="Calibri"/>
                <w:snapToGrid w:val="0"/>
                <w:color w:val="000000"/>
                <w:sz w:val="24"/>
                <w:szCs w:val="24"/>
                <w:lang w:val="en-GB"/>
              </w:rPr>
            </w:pPr>
            <w:r w:rsidRPr="00181B3A">
              <w:rPr>
                <w:rFonts w:ascii="Calibri" w:eastAsia="Times New Roman" w:hAnsi="Calibri" w:cs="Calibri"/>
                <w:snapToGrid w:val="0"/>
                <w:color w:val="000000"/>
                <w:sz w:val="24"/>
                <w:szCs w:val="24"/>
                <w:lang w:val="en-GB"/>
              </w:rPr>
              <w:t xml:space="preserve">Inter changeable, oscillating or stationary grid for enhanced clinical application and superior image quality is requested. </w:t>
            </w:r>
          </w:p>
          <w:p w:rsidR="00181B3A" w:rsidRPr="00181B3A" w:rsidRDefault="00181B3A" w:rsidP="00181B3A">
            <w:pPr>
              <w:spacing w:after="0" w:line="240" w:lineRule="auto"/>
              <w:ind w:left="-9" w:firstLine="9"/>
              <w:rPr>
                <w:rFonts w:ascii="Calibri" w:eastAsia="Times New Roman" w:hAnsi="Calibri" w:cs="Calibri"/>
                <w:snapToGrid w:val="0"/>
                <w:color w:val="000000"/>
                <w:sz w:val="24"/>
                <w:szCs w:val="24"/>
                <w:lang w:val="en-GB"/>
              </w:rPr>
            </w:pPr>
            <w:r w:rsidRPr="00181B3A">
              <w:rPr>
                <w:rFonts w:ascii="Calibri" w:eastAsia="Times New Roman" w:hAnsi="Calibri" w:cs="Calibri"/>
                <w:color w:val="000000"/>
                <w:sz w:val="24"/>
                <w:szCs w:val="24"/>
                <w:lang w:val="en-US"/>
              </w:rPr>
              <w:t xml:space="preserve">Stathe the grid ratio of the unit </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12.14</w:t>
            </w:r>
          </w:p>
        </w:tc>
        <w:tc>
          <w:tcPr>
            <w:tcW w:w="4032" w:type="dxa"/>
          </w:tcPr>
          <w:p w:rsidR="00181B3A" w:rsidRPr="00181B3A" w:rsidRDefault="00181B3A" w:rsidP="00181B3A">
            <w:pPr>
              <w:spacing w:after="0" w:line="240" w:lineRule="auto"/>
              <w:rPr>
                <w:rFonts w:ascii="Calibri" w:eastAsia="Times New Roman" w:hAnsi="Calibri" w:cs="Calibri"/>
                <w:snapToGrid w:val="0"/>
                <w:color w:val="000000"/>
                <w:sz w:val="24"/>
                <w:szCs w:val="24"/>
                <w:lang w:val="en-GB"/>
              </w:rPr>
            </w:pPr>
            <w:r w:rsidRPr="00181B3A">
              <w:rPr>
                <w:rFonts w:ascii="Calibri" w:eastAsia="Times New Roman" w:hAnsi="Calibri" w:cs="Calibri"/>
                <w:snapToGrid w:val="0"/>
                <w:color w:val="000000"/>
                <w:sz w:val="24"/>
                <w:szCs w:val="24"/>
                <w:lang w:val="en-GB"/>
              </w:rPr>
              <w:t xml:space="preserve"> </w:t>
            </w:r>
            <w:r w:rsidRPr="00181B3A">
              <w:rPr>
                <w:rFonts w:ascii="Calibri" w:eastAsia="Times New Roman" w:hAnsi="Calibri" w:cs="Calibri"/>
                <w:color w:val="000000"/>
                <w:sz w:val="24"/>
                <w:szCs w:val="24"/>
                <w:lang w:val="en-US"/>
              </w:rPr>
              <w:t>Automatic exposure control of minimum of 3 chambers, to ensure correct dosage of any projection done, must be included</w:t>
            </w:r>
            <w:r w:rsidRPr="00181B3A">
              <w:rPr>
                <w:rFonts w:ascii="Calibri" w:eastAsia="Times New Roman" w:hAnsi="Calibri" w:cs="Calibri"/>
                <w:sz w:val="24"/>
                <w:szCs w:val="24"/>
                <w:lang w:val="en-US"/>
              </w:rPr>
              <w:t>.</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rPr>
          <w:trHeight w:val="267"/>
        </w:trPr>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12.15</w:t>
            </w:r>
          </w:p>
        </w:tc>
        <w:tc>
          <w:tcPr>
            <w:tcW w:w="4032" w:type="dxa"/>
            <w:vAlign w:val="bottom"/>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A patient mattress must be included.</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12.16</w:t>
            </w:r>
          </w:p>
        </w:tc>
        <w:tc>
          <w:tcPr>
            <w:tcW w:w="4032" w:type="dxa"/>
            <w:vAlign w:val="bottom"/>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A lateral detector holder for decubitus projections to hold cassettes ranging from 35 x 43cm.</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4"/>
                <w:szCs w:val="24"/>
                <w:lang w:val="en-US"/>
              </w:rPr>
            </w:pPr>
            <w:r w:rsidRPr="00181B3A">
              <w:rPr>
                <w:rFonts w:ascii="Calibri" w:eastAsia="Times New Roman" w:hAnsi="Calibri" w:cs="Calibri"/>
                <w:sz w:val="24"/>
                <w:szCs w:val="24"/>
                <w:lang w:val="en-US"/>
              </w:rPr>
              <w:t>12.17</w:t>
            </w:r>
          </w:p>
        </w:tc>
        <w:tc>
          <w:tcPr>
            <w:tcW w:w="4032" w:type="dxa"/>
          </w:tcPr>
          <w:p w:rsidR="00181B3A" w:rsidRPr="00181B3A" w:rsidRDefault="00181B3A" w:rsidP="00181B3A">
            <w:pPr>
              <w:spacing w:after="0" w:line="240" w:lineRule="auto"/>
              <w:rPr>
                <w:rFonts w:ascii="Calibri" w:eastAsia="Times New Roman" w:hAnsi="Calibri" w:cs="Calibri"/>
                <w:snapToGrid w:val="0"/>
                <w:color w:val="000000"/>
                <w:sz w:val="24"/>
                <w:szCs w:val="24"/>
                <w:lang w:val="en-GB"/>
              </w:rPr>
            </w:pPr>
            <w:r w:rsidRPr="00181B3A">
              <w:rPr>
                <w:rFonts w:ascii="Calibri" w:eastAsia="Times New Roman" w:hAnsi="Calibri" w:cs="Calibri"/>
                <w:snapToGrid w:val="0"/>
                <w:color w:val="000000"/>
                <w:sz w:val="24"/>
                <w:szCs w:val="24"/>
                <w:lang w:val="en-GB"/>
              </w:rPr>
              <w:t>A lateral support arm for lateral chest imaging AND  the stand to store it must be included, if needed</w:t>
            </w:r>
            <w:r w:rsidRPr="00181B3A">
              <w:rPr>
                <w:rFonts w:ascii="Calibri" w:eastAsia="Times New Roman" w:hAnsi="Calibri" w:cs="Calibri"/>
                <w:sz w:val="24"/>
                <w:szCs w:val="24"/>
                <w:lang w:val="en-US"/>
              </w:rPr>
              <w:t>.</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13</w:t>
            </w:r>
          </w:p>
        </w:tc>
        <w:tc>
          <w:tcPr>
            <w:tcW w:w="4032" w:type="dxa"/>
            <w:vAlign w:val="center"/>
          </w:tcPr>
          <w:p w:rsidR="00181B3A" w:rsidRPr="00181B3A" w:rsidRDefault="00181B3A" w:rsidP="00181B3A">
            <w:pPr>
              <w:spacing w:after="0" w:line="240" w:lineRule="auto"/>
              <w:rPr>
                <w:rFonts w:ascii="Calibri" w:eastAsia="Times New Roman" w:hAnsi="Calibri" w:cs="Calibri"/>
                <w:b/>
                <w:bCs/>
                <w:color w:val="000000"/>
                <w:sz w:val="24"/>
                <w:szCs w:val="24"/>
                <w:lang w:val="en-US"/>
              </w:rPr>
            </w:pPr>
            <w:r w:rsidRPr="00181B3A">
              <w:rPr>
                <w:rFonts w:ascii="Calibri" w:eastAsia="Times New Roman" w:hAnsi="Calibri" w:cs="Calibri"/>
                <w:b/>
                <w:bCs/>
                <w:color w:val="000000"/>
                <w:sz w:val="24"/>
                <w:szCs w:val="24"/>
                <w:lang w:val="en-US"/>
              </w:rPr>
              <w:t>MANUALS AND BROCHURES :</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13.1</w:t>
            </w:r>
          </w:p>
        </w:tc>
        <w:tc>
          <w:tcPr>
            <w:tcW w:w="4032" w:type="dxa"/>
            <w:vAlign w:val="center"/>
          </w:tcPr>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t>The successful bidder must include in their offer at no extra cost to the final bid price:</w:t>
            </w:r>
          </w:p>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t>i)              Complete user Operation / Maintenance Manual …copies in English Language</w:t>
            </w:r>
          </w:p>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t>ii)            Complete ORIGINAL Service / Repair Manual x 2 (two) Book / File; CD; DVD copies in English Language which MUST include the following information:</w:t>
            </w:r>
          </w:p>
          <w:p w:rsidR="00181B3A" w:rsidRPr="00181B3A" w:rsidRDefault="00181B3A" w:rsidP="00181B3A">
            <w:pPr>
              <w:spacing w:after="0" w:line="240" w:lineRule="auto"/>
              <w:rPr>
                <w:rFonts w:ascii="Calibri" w:eastAsia="Times New Roman" w:hAnsi="Calibri" w:cs="Calibri"/>
                <w:bCs/>
                <w:color w:val="000000"/>
                <w:lang w:val="en-US"/>
              </w:rPr>
            </w:pPr>
            <w:r w:rsidRPr="00181B3A">
              <w:rPr>
                <w:rFonts w:ascii="Calibri" w:eastAsia="Times New Roman" w:hAnsi="Calibri" w:cs="Calibri"/>
                <w:bCs/>
                <w:color w:val="000000"/>
                <w:lang w:val="en-US"/>
              </w:rPr>
              <w:lastRenderedPageBreak/>
              <w:t>Fault Finding Guide, Circuit Diagrams / Schematics, Circuit Descriptions, and PCB Layouts, Calibration    Guide, Part Numbers and exploded diagram of Mechanical Parts / Panels.</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13.2</w:t>
            </w:r>
          </w:p>
        </w:tc>
        <w:tc>
          <w:tcPr>
            <w:tcW w:w="4032" w:type="dxa"/>
            <w:vAlign w:val="center"/>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 xml:space="preserve">The offer submitted must be supported by descriptive literature, colour pamphlets, colour brochures and technical data sheets applicable to the offer </w:t>
            </w:r>
          </w:p>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FAILURE TO SUBMIT THE ABOVE WILL RESULT IN THE BID NOT BEING CONSIDERED.</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vAlign w:val="center"/>
          </w:tcPr>
          <w:p w:rsidR="00181B3A" w:rsidRPr="00181B3A" w:rsidRDefault="00181B3A" w:rsidP="00181B3A">
            <w:pPr>
              <w:spacing w:after="0" w:line="240" w:lineRule="auto"/>
              <w:jc w:val="both"/>
              <w:rPr>
                <w:rFonts w:ascii="Calibri" w:eastAsia="Times New Roman" w:hAnsi="Calibri" w:cs="Calibri"/>
                <w:b/>
                <w:bCs/>
                <w:color w:val="000000"/>
                <w:lang w:val="en-US"/>
              </w:rPr>
            </w:pP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14</w:t>
            </w:r>
          </w:p>
        </w:tc>
        <w:tc>
          <w:tcPr>
            <w:tcW w:w="4032" w:type="dxa"/>
            <w:vAlign w:val="center"/>
          </w:tcPr>
          <w:p w:rsidR="00181B3A" w:rsidRPr="00181B3A" w:rsidRDefault="00181B3A" w:rsidP="00181B3A">
            <w:pPr>
              <w:spacing w:after="0" w:line="240" w:lineRule="auto"/>
              <w:jc w:val="both"/>
              <w:rPr>
                <w:rFonts w:ascii="Calibri" w:eastAsia="Times New Roman" w:hAnsi="Calibri" w:cs="Calibri"/>
                <w:b/>
                <w:bCs/>
                <w:color w:val="000000"/>
                <w:sz w:val="24"/>
                <w:szCs w:val="24"/>
                <w:lang w:val="en-US"/>
              </w:rPr>
            </w:pPr>
            <w:r w:rsidRPr="00181B3A">
              <w:rPr>
                <w:rFonts w:ascii="Calibri" w:eastAsia="Times New Roman" w:hAnsi="Calibri" w:cs="Calibri"/>
                <w:b/>
                <w:bCs/>
                <w:color w:val="000000"/>
                <w:sz w:val="24"/>
                <w:szCs w:val="24"/>
                <w:lang w:val="en-US"/>
              </w:rPr>
              <w:t>TRAINING IN THE CORRECT USE OF PRODUCTS:</w:t>
            </w:r>
          </w:p>
        </w:tc>
        <w:tc>
          <w:tcPr>
            <w:tcW w:w="2122"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14.1</w:t>
            </w:r>
          </w:p>
        </w:tc>
        <w:tc>
          <w:tcPr>
            <w:tcW w:w="4032" w:type="dxa"/>
            <w:vAlign w:val="center"/>
          </w:tcPr>
          <w:p w:rsidR="00181B3A" w:rsidRPr="00181B3A" w:rsidRDefault="00181B3A" w:rsidP="00181B3A">
            <w:pPr>
              <w:spacing w:after="0" w:line="240" w:lineRule="auto"/>
              <w:jc w:val="both"/>
              <w:rPr>
                <w:rFonts w:ascii="Calibri" w:eastAsia="Times New Roman" w:hAnsi="Calibri" w:cs="Calibri"/>
                <w:color w:val="000000"/>
                <w:lang w:val="en-US"/>
              </w:rPr>
            </w:pPr>
            <w:r w:rsidRPr="00181B3A">
              <w:rPr>
                <w:rFonts w:ascii="Calibri" w:eastAsia="Times New Roman" w:hAnsi="Calibri" w:cs="Calibri"/>
                <w:color w:val="000000"/>
                <w:lang w:val="en-US"/>
              </w:rPr>
              <w:t>The successful bidder must offer continuous training to staff (radiographers and medical physicists) in effective utilization of their products.  Wastage as a result of not effectively utilizing products must be immediately reported by the supplier to the Department of Health. When called for by the Department of Health Technology Services, the contractor must furnish the details sought after.</w:t>
            </w:r>
          </w:p>
        </w:tc>
        <w:tc>
          <w:tcPr>
            <w:tcW w:w="2122" w:type="dxa"/>
          </w:tcPr>
          <w:p w:rsidR="00181B3A" w:rsidRPr="00181B3A" w:rsidRDefault="00181B3A" w:rsidP="00181B3A">
            <w:pPr>
              <w:spacing w:after="0" w:line="240" w:lineRule="auto"/>
              <w:jc w:val="both"/>
              <w:rPr>
                <w:rFonts w:ascii="Calibri" w:eastAsia="Times New Roman" w:hAnsi="Calibri" w:cs="Calibri"/>
                <w:color w:val="000000"/>
                <w:lang w:val="en-US"/>
              </w:rPr>
            </w:pPr>
          </w:p>
        </w:tc>
        <w:tc>
          <w:tcPr>
            <w:tcW w:w="3572" w:type="dxa"/>
          </w:tcPr>
          <w:p w:rsidR="00181B3A" w:rsidRPr="00181B3A" w:rsidRDefault="00181B3A" w:rsidP="00181B3A">
            <w:pPr>
              <w:spacing w:after="0" w:line="240" w:lineRule="auto"/>
              <w:ind w:right="1280"/>
              <w:jc w:val="both"/>
              <w:rPr>
                <w:rFonts w:ascii="Calibri" w:eastAsia="Times New Roman" w:hAnsi="Calibri" w:cs="Calibri"/>
                <w:color w:val="00000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14.2</w:t>
            </w:r>
          </w:p>
        </w:tc>
        <w:tc>
          <w:tcPr>
            <w:tcW w:w="4032" w:type="dxa"/>
            <w:vAlign w:val="center"/>
          </w:tcPr>
          <w:p w:rsidR="00181B3A" w:rsidRPr="00181B3A" w:rsidRDefault="00181B3A" w:rsidP="00181B3A">
            <w:pPr>
              <w:spacing w:after="0" w:line="240" w:lineRule="auto"/>
              <w:jc w:val="both"/>
              <w:rPr>
                <w:rFonts w:ascii="Calibri" w:eastAsia="Times New Roman" w:hAnsi="Calibri" w:cs="Calibri"/>
                <w:color w:val="000000"/>
                <w:lang w:val="en-US"/>
              </w:rPr>
            </w:pPr>
            <w:r w:rsidRPr="00181B3A">
              <w:rPr>
                <w:rFonts w:ascii="Calibri" w:eastAsia="Times New Roman" w:hAnsi="Calibri" w:cs="Calibri"/>
                <w:color w:val="000000"/>
                <w:lang w:val="en-US"/>
              </w:rPr>
              <w:t>The successful bidder must provide the Health Technology Service’s in house Technicians, a demonstration of the product offered, full training in the calibration, maintenance, service and repair of the product down to PCB Level. N.B. The quality and level of the training must be for the duration of the warranty period and equivalent to the manufacturer’s original factory training and any costs incurred to provide this training will be for the bidders account. A Certificate of Competency must be issued on completion of the training. The Training must be provided by the successful bidder to the Health Technology Services within three months from date of initial supply and delivery of the equipment to the end user.</w:t>
            </w:r>
          </w:p>
        </w:tc>
        <w:tc>
          <w:tcPr>
            <w:tcW w:w="2122" w:type="dxa"/>
          </w:tcPr>
          <w:p w:rsidR="00181B3A" w:rsidRPr="00181B3A" w:rsidRDefault="00181B3A" w:rsidP="00181B3A">
            <w:pPr>
              <w:spacing w:after="0" w:line="240" w:lineRule="auto"/>
              <w:jc w:val="both"/>
              <w:rPr>
                <w:rFonts w:ascii="Calibri" w:eastAsia="Times New Roman" w:hAnsi="Calibri" w:cs="Calibri"/>
                <w:color w:val="000000"/>
                <w:lang w:val="en-US"/>
              </w:rPr>
            </w:pPr>
          </w:p>
        </w:tc>
        <w:tc>
          <w:tcPr>
            <w:tcW w:w="3572" w:type="dxa"/>
          </w:tcPr>
          <w:p w:rsidR="00181B3A" w:rsidRPr="00181B3A" w:rsidRDefault="00181B3A" w:rsidP="00181B3A">
            <w:pPr>
              <w:spacing w:after="0" w:line="240" w:lineRule="auto"/>
              <w:ind w:right="1280"/>
              <w:jc w:val="both"/>
              <w:rPr>
                <w:rFonts w:ascii="Calibri" w:eastAsia="Times New Roman" w:hAnsi="Calibri" w:cs="Calibri"/>
                <w:color w:val="00000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14.3</w:t>
            </w:r>
          </w:p>
        </w:tc>
        <w:tc>
          <w:tcPr>
            <w:tcW w:w="4032" w:type="dxa"/>
            <w:vAlign w:val="center"/>
          </w:tcPr>
          <w:p w:rsidR="00181B3A" w:rsidRPr="00181B3A" w:rsidRDefault="00181B3A" w:rsidP="00181B3A">
            <w:pPr>
              <w:spacing w:after="0" w:line="240" w:lineRule="auto"/>
              <w:jc w:val="both"/>
              <w:rPr>
                <w:rFonts w:ascii="Calibri" w:eastAsia="Times New Roman" w:hAnsi="Calibri" w:cs="Calibri"/>
                <w:color w:val="000000"/>
                <w:lang w:val="en-US"/>
              </w:rPr>
            </w:pPr>
            <w:r w:rsidRPr="00181B3A">
              <w:rPr>
                <w:rFonts w:ascii="Calibri" w:eastAsia="Times New Roman" w:hAnsi="Calibri" w:cs="Calibri"/>
                <w:color w:val="000000"/>
                <w:lang w:val="en-US"/>
              </w:rPr>
              <w:t xml:space="preserve">The successful Bidder must (in the event that training did not take place at initial handover due to lack or changes in equipment or software)  at no extra cost provide additional ongoing training for end </w:t>
            </w:r>
            <w:r w:rsidRPr="00181B3A">
              <w:rPr>
                <w:rFonts w:ascii="Calibri" w:eastAsia="Times New Roman" w:hAnsi="Calibri" w:cs="Calibri"/>
                <w:color w:val="000000"/>
                <w:lang w:val="en-US"/>
              </w:rPr>
              <w:lastRenderedPageBreak/>
              <w:t>users and technical staff on the equipment offered.</w:t>
            </w:r>
          </w:p>
        </w:tc>
        <w:tc>
          <w:tcPr>
            <w:tcW w:w="2122" w:type="dxa"/>
          </w:tcPr>
          <w:p w:rsidR="00181B3A" w:rsidRPr="00181B3A" w:rsidRDefault="00181B3A" w:rsidP="00181B3A">
            <w:pPr>
              <w:spacing w:after="0" w:line="240" w:lineRule="auto"/>
              <w:jc w:val="both"/>
              <w:rPr>
                <w:rFonts w:ascii="Calibri" w:eastAsia="Times New Roman" w:hAnsi="Calibri" w:cs="Calibri"/>
                <w:color w:val="000000"/>
                <w:lang w:val="en-US"/>
              </w:rPr>
            </w:pPr>
          </w:p>
        </w:tc>
        <w:tc>
          <w:tcPr>
            <w:tcW w:w="3572" w:type="dxa"/>
          </w:tcPr>
          <w:p w:rsidR="00181B3A" w:rsidRPr="00181B3A" w:rsidRDefault="00181B3A" w:rsidP="00181B3A">
            <w:pPr>
              <w:spacing w:after="0" w:line="240" w:lineRule="auto"/>
              <w:ind w:right="1280"/>
              <w:jc w:val="both"/>
              <w:rPr>
                <w:rFonts w:ascii="Calibri" w:eastAsia="Times New Roman" w:hAnsi="Calibri" w:cs="Calibri"/>
                <w:color w:val="00000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vAlign w:val="center"/>
          </w:tcPr>
          <w:p w:rsidR="00181B3A" w:rsidRPr="00181B3A" w:rsidRDefault="00181B3A" w:rsidP="00181B3A">
            <w:pPr>
              <w:spacing w:after="0" w:line="240" w:lineRule="auto"/>
              <w:rPr>
                <w:rFonts w:ascii="Calibri" w:eastAsia="Times New Roman" w:hAnsi="Calibri" w:cs="Calibri"/>
                <w:b/>
                <w:bCs/>
                <w:color w:val="000000"/>
                <w:lang w:val="en-US"/>
              </w:rPr>
            </w:pPr>
          </w:p>
        </w:tc>
        <w:tc>
          <w:tcPr>
            <w:tcW w:w="2122" w:type="dxa"/>
          </w:tcPr>
          <w:p w:rsidR="00181B3A" w:rsidRPr="00181B3A" w:rsidRDefault="00181B3A" w:rsidP="00181B3A">
            <w:pPr>
              <w:spacing w:after="0" w:line="240" w:lineRule="auto"/>
              <w:rPr>
                <w:rFonts w:ascii="Calibri" w:eastAsia="Times New Roman" w:hAnsi="Calibri" w:cs="Calibri"/>
                <w:b/>
                <w:bCs/>
                <w:color w:val="00000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b/>
                <w:bCs/>
                <w:color w:val="00000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15</w:t>
            </w:r>
          </w:p>
        </w:tc>
        <w:tc>
          <w:tcPr>
            <w:tcW w:w="4032" w:type="dxa"/>
            <w:vAlign w:val="center"/>
          </w:tcPr>
          <w:p w:rsidR="00181B3A" w:rsidRPr="00181B3A" w:rsidRDefault="00181B3A" w:rsidP="00181B3A">
            <w:pPr>
              <w:spacing w:after="0" w:line="240" w:lineRule="auto"/>
              <w:rPr>
                <w:rFonts w:ascii="Calibri" w:eastAsia="Times New Roman" w:hAnsi="Calibri" w:cs="Calibri"/>
                <w:b/>
                <w:bCs/>
                <w:color w:val="000000"/>
                <w:sz w:val="24"/>
                <w:szCs w:val="24"/>
                <w:lang w:val="en-US"/>
              </w:rPr>
            </w:pPr>
            <w:r w:rsidRPr="00181B3A">
              <w:rPr>
                <w:rFonts w:ascii="Calibri" w:eastAsia="Times New Roman" w:hAnsi="Calibri" w:cs="Calibri"/>
                <w:b/>
                <w:bCs/>
                <w:color w:val="000000"/>
                <w:sz w:val="24"/>
                <w:szCs w:val="24"/>
                <w:lang w:val="en-US"/>
              </w:rPr>
              <w:t>RADIATION CONTROL LICENCE</w:t>
            </w:r>
          </w:p>
        </w:tc>
        <w:tc>
          <w:tcPr>
            <w:tcW w:w="2122" w:type="dxa"/>
          </w:tcPr>
          <w:p w:rsidR="00181B3A" w:rsidRPr="00181B3A" w:rsidRDefault="00181B3A" w:rsidP="00181B3A">
            <w:pPr>
              <w:spacing w:after="0" w:line="240" w:lineRule="auto"/>
              <w:rPr>
                <w:rFonts w:ascii="Calibri" w:eastAsia="Times New Roman" w:hAnsi="Calibri" w:cs="Calibri"/>
                <w:b/>
                <w:bCs/>
                <w:color w:val="000000"/>
                <w:sz w:val="24"/>
                <w:szCs w:val="24"/>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b/>
                <w:bCs/>
                <w:color w:val="000000"/>
                <w:sz w:val="24"/>
                <w:szCs w:val="24"/>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r w:rsidRPr="00181B3A">
              <w:rPr>
                <w:rFonts w:ascii="Calibri" w:eastAsia="Times New Roman" w:hAnsi="Calibri" w:cs="Calibri"/>
                <w:lang w:val="en-US"/>
              </w:rPr>
              <w:t>15.1</w:t>
            </w:r>
          </w:p>
        </w:tc>
        <w:tc>
          <w:tcPr>
            <w:tcW w:w="4032" w:type="dxa"/>
            <w:vAlign w:val="center"/>
          </w:tcPr>
          <w:p w:rsidR="00181B3A" w:rsidRPr="00181B3A" w:rsidRDefault="00181B3A" w:rsidP="00181B3A">
            <w:pPr>
              <w:spacing w:after="0" w:line="240" w:lineRule="auto"/>
              <w:jc w:val="both"/>
              <w:rPr>
                <w:rFonts w:ascii="Calibri" w:eastAsia="Times New Roman" w:hAnsi="Calibri" w:cs="Calibri"/>
                <w:color w:val="000000"/>
                <w:lang w:val="en-US"/>
              </w:rPr>
            </w:pPr>
            <w:r w:rsidRPr="00181B3A">
              <w:rPr>
                <w:rFonts w:ascii="Calibri" w:eastAsia="Times New Roman" w:hAnsi="Calibri" w:cs="Calibri"/>
                <w:color w:val="000000"/>
                <w:lang w:val="en-US"/>
              </w:rPr>
              <w:t xml:space="preserve">Bidders must state the Radiation Control License number of the make and model of the equipment offered. If this type of equipment/apparatus appears on the schedule of Hazardous Substances, issued by the Directorate: Radiation Control of the Department of Health, a license in terms of the Act on Hazardous Substances (Act 15/1973) must be submitted with the bid document. The license must be registered under the bidders name or the letter of Joint Venture must be submitted by the License holder where the license is not in the name of the bidder. </w:t>
            </w:r>
          </w:p>
        </w:tc>
        <w:tc>
          <w:tcPr>
            <w:tcW w:w="2122" w:type="dxa"/>
          </w:tcPr>
          <w:p w:rsidR="00181B3A" w:rsidRPr="00181B3A" w:rsidRDefault="00181B3A" w:rsidP="00181B3A">
            <w:pPr>
              <w:spacing w:after="0" w:line="240" w:lineRule="auto"/>
              <w:jc w:val="both"/>
              <w:rPr>
                <w:rFonts w:ascii="Calibri" w:eastAsia="Times New Roman" w:hAnsi="Calibri" w:cs="Calibri"/>
                <w:color w:val="000000"/>
                <w:lang w:val="en-US"/>
              </w:rPr>
            </w:pPr>
          </w:p>
        </w:tc>
        <w:tc>
          <w:tcPr>
            <w:tcW w:w="3572" w:type="dxa"/>
          </w:tcPr>
          <w:p w:rsidR="00181B3A" w:rsidRPr="00181B3A" w:rsidRDefault="00181B3A" w:rsidP="00181B3A">
            <w:pPr>
              <w:spacing w:after="0" w:line="240" w:lineRule="auto"/>
              <w:ind w:right="1280"/>
              <w:jc w:val="both"/>
              <w:rPr>
                <w:rFonts w:ascii="Calibri" w:eastAsia="Times New Roman" w:hAnsi="Calibri" w:cs="Calibri"/>
                <w:color w:val="00000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lang w:val="en-US"/>
              </w:rPr>
            </w:pPr>
          </w:p>
        </w:tc>
        <w:tc>
          <w:tcPr>
            <w:tcW w:w="4032" w:type="dxa"/>
            <w:vAlign w:val="center"/>
          </w:tcPr>
          <w:p w:rsidR="00181B3A" w:rsidRPr="00181B3A" w:rsidRDefault="00181B3A" w:rsidP="00181B3A">
            <w:pPr>
              <w:spacing w:after="0" w:line="240" w:lineRule="auto"/>
              <w:jc w:val="both"/>
              <w:rPr>
                <w:rFonts w:ascii="Calibri" w:eastAsia="Times New Roman" w:hAnsi="Calibri" w:cs="Calibri"/>
                <w:bCs/>
                <w:color w:val="000000"/>
                <w:lang w:val="en-US"/>
              </w:rPr>
            </w:pPr>
            <w:r w:rsidRPr="00181B3A">
              <w:rPr>
                <w:rFonts w:ascii="Calibri" w:eastAsia="Times New Roman" w:hAnsi="Calibri" w:cs="Calibri"/>
                <w:bCs/>
                <w:color w:val="000000"/>
                <w:lang w:val="en-US"/>
              </w:rPr>
              <w:t>BIDDERS THAT NEGLECT TO SUBMIT A LICENCE WILL BE DISQUALIFIED.</w:t>
            </w:r>
          </w:p>
        </w:tc>
        <w:tc>
          <w:tcPr>
            <w:tcW w:w="2122" w:type="dxa"/>
          </w:tcPr>
          <w:p w:rsidR="00181B3A" w:rsidRPr="00181B3A" w:rsidRDefault="00181B3A" w:rsidP="00181B3A">
            <w:pPr>
              <w:spacing w:after="0" w:line="240" w:lineRule="auto"/>
              <w:jc w:val="both"/>
              <w:rPr>
                <w:rFonts w:ascii="Calibri" w:eastAsia="Times New Roman" w:hAnsi="Calibri" w:cs="Calibri"/>
                <w:bCs/>
                <w:color w:val="000000"/>
                <w:lang w:val="en-US"/>
              </w:rPr>
            </w:pPr>
          </w:p>
        </w:tc>
        <w:tc>
          <w:tcPr>
            <w:tcW w:w="3572" w:type="dxa"/>
          </w:tcPr>
          <w:p w:rsidR="00181B3A" w:rsidRPr="00181B3A" w:rsidRDefault="00181B3A" w:rsidP="00181B3A">
            <w:pPr>
              <w:spacing w:after="0" w:line="240" w:lineRule="auto"/>
              <w:ind w:right="1280"/>
              <w:jc w:val="both"/>
              <w:rPr>
                <w:rFonts w:ascii="Calibri" w:eastAsia="Times New Roman" w:hAnsi="Calibri" w:cs="Calibri"/>
                <w:bCs/>
                <w:color w:val="00000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4032" w:type="dxa"/>
            <w:vAlign w:val="center"/>
          </w:tcPr>
          <w:p w:rsidR="00181B3A" w:rsidRPr="00181B3A" w:rsidRDefault="00181B3A" w:rsidP="00181B3A">
            <w:pPr>
              <w:spacing w:after="0" w:line="240" w:lineRule="auto"/>
              <w:jc w:val="both"/>
              <w:rPr>
                <w:rFonts w:ascii="Calibri" w:eastAsia="Times New Roman" w:hAnsi="Calibri" w:cs="Calibri"/>
                <w:bCs/>
                <w:color w:val="000000"/>
                <w:sz w:val="20"/>
                <w:szCs w:val="20"/>
                <w:lang w:val="en-US"/>
              </w:rPr>
            </w:pPr>
            <w:r w:rsidRPr="00181B3A">
              <w:rPr>
                <w:rFonts w:ascii="Calibri" w:eastAsia="Times New Roman" w:hAnsi="Calibri" w:cs="Calibri"/>
                <w:bCs/>
                <w:color w:val="000000"/>
                <w:sz w:val="20"/>
                <w:szCs w:val="20"/>
                <w:lang w:val="en-US"/>
              </w:rPr>
              <w:t>BIDDER TO STATE LICENCE NUMBER:_________________________</w:t>
            </w:r>
          </w:p>
        </w:tc>
        <w:tc>
          <w:tcPr>
            <w:tcW w:w="2122" w:type="dxa"/>
          </w:tcPr>
          <w:p w:rsidR="00181B3A" w:rsidRPr="00181B3A" w:rsidRDefault="00181B3A" w:rsidP="00181B3A">
            <w:pPr>
              <w:spacing w:after="0" w:line="240" w:lineRule="auto"/>
              <w:jc w:val="both"/>
              <w:rPr>
                <w:rFonts w:ascii="Calibri" w:eastAsia="Times New Roman" w:hAnsi="Calibri" w:cs="Calibri"/>
                <w:bCs/>
                <w:color w:val="000000"/>
                <w:sz w:val="20"/>
                <w:szCs w:val="20"/>
                <w:lang w:val="en-US"/>
              </w:rPr>
            </w:pPr>
          </w:p>
        </w:tc>
        <w:tc>
          <w:tcPr>
            <w:tcW w:w="3572" w:type="dxa"/>
          </w:tcPr>
          <w:p w:rsidR="00181B3A" w:rsidRPr="00181B3A" w:rsidRDefault="00181B3A" w:rsidP="00181B3A">
            <w:pPr>
              <w:spacing w:after="0" w:line="240" w:lineRule="auto"/>
              <w:ind w:right="1280"/>
              <w:jc w:val="both"/>
              <w:rPr>
                <w:rFonts w:ascii="Calibri" w:eastAsia="Times New Roman" w:hAnsi="Calibri" w:cs="Calibri"/>
                <w:bCs/>
                <w:color w:val="000000"/>
                <w:sz w:val="20"/>
                <w:szCs w:val="2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0"/>
                <w:szCs w:val="20"/>
                <w:lang w:val="en-US"/>
              </w:rPr>
            </w:pPr>
          </w:p>
        </w:tc>
        <w:tc>
          <w:tcPr>
            <w:tcW w:w="4032" w:type="dxa"/>
            <w:vAlign w:val="bottom"/>
          </w:tcPr>
          <w:p w:rsidR="00181B3A" w:rsidRPr="00181B3A" w:rsidRDefault="00181B3A" w:rsidP="00181B3A">
            <w:pPr>
              <w:spacing w:after="0" w:line="240" w:lineRule="auto"/>
              <w:rPr>
                <w:rFonts w:ascii="Calibri" w:eastAsia="Times New Roman" w:hAnsi="Calibri" w:cs="Calibri"/>
                <w:color w:val="000000"/>
                <w:lang w:val="en-US"/>
              </w:rPr>
            </w:pPr>
          </w:p>
        </w:tc>
        <w:tc>
          <w:tcPr>
            <w:tcW w:w="2122" w:type="dxa"/>
          </w:tcPr>
          <w:p w:rsidR="00181B3A" w:rsidRPr="00181B3A" w:rsidRDefault="00181B3A" w:rsidP="00181B3A">
            <w:pPr>
              <w:spacing w:after="0" w:line="240" w:lineRule="auto"/>
              <w:rPr>
                <w:rFonts w:ascii="Calibri" w:eastAsia="Times New Roman" w:hAnsi="Calibri" w:cs="Calibri"/>
                <w:color w:val="00000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color w:val="000000"/>
                <w:lang w:val="en-US"/>
              </w:rPr>
            </w:pPr>
          </w:p>
        </w:tc>
      </w:tr>
      <w:tr w:rsidR="00181B3A" w:rsidRPr="00181B3A" w:rsidTr="00181B3A">
        <w:trPr>
          <w:trHeight w:val="267"/>
        </w:trPr>
        <w:tc>
          <w:tcPr>
            <w:tcW w:w="764" w:type="dxa"/>
          </w:tcPr>
          <w:p w:rsidR="00181B3A" w:rsidRPr="00181B3A" w:rsidRDefault="00181B3A" w:rsidP="00181B3A">
            <w:pPr>
              <w:spacing w:after="0" w:line="240" w:lineRule="auto"/>
              <w:rPr>
                <w:rFonts w:ascii="Calibri" w:eastAsia="Times New Roman" w:hAnsi="Calibri" w:cs="Calibri"/>
                <w:sz w:val="20"/>
                <w:szCs w:val="20"/>
                <w:lang w:val="en-US"/>
              </w:rPr>
            </w:pPr>
            <w:r w:rsidRPr="00181B3A">
              <w:rPr>
                <w:rFonts w:ascii="Calibri" w:eastAsia="Times New Roman" w:hAnsi="Calibri" w:cs="Calibri"/>
                <w:sz w:val="20"/>
                <w:szCs w:val="20"/>
                <w:lang w:val="en-US"/>
              </w:rPr>
              <w:t>16</w:t>
            </w:r>
          </w:p>
        </w:tc>
        <w:tc>
          <w:tcPr>
            <w:tcW w:w="4032" w:type="dxa"/>
            <w:vAlign w:val="bottom"/>
          </w:tcPr>
          <w:p w:rsidR="00181B3A" w:rsidRPr="00181B3A" w:rsidRDefault="00181B3A" w:rsidP="00181B3A">
            <w:pPr>
              <w:spacing w:after="0" w:line="240" w:lineRule="auto"/>
              <w:rPr>
                <w:rFonts w:ascii="Calibri" w:eastAsia="Times New Roman" w:hAnsi="Calibri" w:cs="Calibri"/>
                <w:b/>
                <w:color w:val="000000"/>
                <w:sz w:val="24"/>
                <w:szCs w:val="24"/>
                <w:lang w:val="en-US"/>
              </w:rPr>
            </w:pPr>
            <w:r w:rsidRPr="00181B3A">
              <w:rPr>
                <w:rFonts w:ascii="Calibri" w:eastAsia="Times New Roman" w:hAnsi="Calibri" w:cs="Calibri"/>
                <w:b/>
                <w:color w:val="000000"/>
                <w:sz w:val="24"/>
                <w:szCs w:val="24"/>
                <w:lang w:val="en-US"/>
              </w:rPr>
              <w:t>GUARANTEE PERIOD</w:t>
            </w:r>
          </w:p>
        </w:tc>
        <w:tc>
          <w:tcPr>
            <w:tcW w:w="2122" w:type="dxa"/>
          </w:tcPr>
          <w:p w:rsidR="00181B3A" w:rsidRPr="00181B3A" w:rsidRDefault="00181B3A" w:rsidP="00181B3A">
            <w:pPr>
              <w:spacing w:after="0" w:line="240" w:lineRule="auto"/>
              <w:rPr>
                <w:rFonts w:ascii="Calibri" w:eastAsia="Times New Roman" w:hAnsi="Calibri" w:cs="Calibri"/>
                <w:b/>
                <w:color w:val="000000"/>
                <w:sz w:val="24"/>
                <w:szCs w:val="24"/>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b/>
                <w:color w:val="000000"/>
                <w:sz w:val="24"/>
                <w:szCs w:val="24"/>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0"/>
                <w:szCs w:val="20"/>
                <w:lang w:val="en-US"/>
              </w:rPr>
            </w:pPr>
            <w:r w:rsidRPr="00181B3A">
              <w:rPr>
                <w:rFonts w:ascii="Calibri" w:eastAsia="Times New Roman" w:hAnsi="Calibri" w:cs="Calibri"/>
                <w:sz w:val="20"/>
                <w:szCs w:val="20"/>
                <w:lang w:val="en-US"/>
              </w:rPr>
              <w:t>16.1</w:t>
            </w:r>
          </w:p>
        </w:tc>
        <w:tc>
          <w:tcPr>
            <w:tcW w:w="4032" w:type="dxa"/>
            <w:vAlign w:val="bottom"/>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Bidders must supply a twenty-four month guarantee against poor workmanship and latent defects and parts. This must be all inclusive and include, BUT NOT LIMITED TO, amongst others, ALL PARTS (including, where appropriate, Consumables), labor, travelling and accommodation.</w:t>
            </w:r>
          </w:p>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 xml:space="preserve">The two-year guarantee must be included in the unit price of the equipment. </w:t>
            </w:r>
          </w:p>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The annual quality assurance and maintenance must be included</w:t>
            </w:r>
          </w:p>
        </w:tc>
        <w:tc>
          <w:tcPr>
            <w:tcW w:w="2122" w:type="dxa"/>
          </w:tcPr>
          <w:p w:rsidR="00181B3A" w:rsidRPr="00181B3A" w:rsidRDefault="00181B3A" w:rsidP="00181B3A">
            <w:pPr>
              <w:spacing w:after="0" w:line="240" w:lineRule="auto"/>
              <w:rPr>
                <w:rFonts w:ascii="Calibri" w:eastAsia="Times New Roman" w:hAnsi="Calibri" w:cs="Calibri"/>
                <w:color w:val="00000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color w:val="00000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0"/>
                <w:szCs w:val="20"/>
                <w:lang w:val="en-US"/>
              </w:rPr>
            </w:pPr>
            <w:r w:rsidRPr="00181B3A">
              <w:rPr>
                <w:rFonts w:ascii="Calibri" w:eastAsia="Times New Roman" w:hAnsi="Calibri" w:cs="Calibri"/>
                <w:sz w:val="20"/>
                <w:szCs w:val="20"/>
                <w:lang w:val="en-US"/>
              </w:rPr>
              <w:t>17</w:t>
            </w:r>
          </w:p>
        </w:tc>
        <w:tc>
          <w:tcPr>
            <w:tcW w:w="4032" w:type="dxa"/>
            <w:vAlign w:val="bottom"/>
          </w:tcPr>
          <w:p w:rsidR="00181B3A" w:rsidRPr="00181B3A" w:rsidRDefault="00181B3A" w:rsidP="00181B3A">
            <w:pPr>
              <w:spacing w:after="0" w:line="240" w:lineRule="auto"/>
              <w:rPr>
                <w:rFonts w:ascii="Calibri" w:eastAsia="Times New Roman" w:hAnsi="Calibri" w:cs="Calibri"/>
                <w:b/>
                <w:color w:val="000000"/>
                <w:sz w:val="24"/>
                <w:szCs w:val="24"/>
                <w:lang w:val="en-US"/>
              </w:rPr>
            </w:pPr>
            <w:r w:rsidRPr="00181B3A">
              <w:rPr>
                <w:rFonts w:ascii="Calibri" w:eastAsia="Times New Roman" w:hAnsi="Calibri" w:cs="Calibri"/>
                <w:b/>
                <w:color w:val="000000"/>
                <w:sz w:val="24"/>
                <w:szCs w:val="24"/>
                <w:lang w:val="en-US"/>
              </w:rPr>
              <w:t>MAINTENANCE CONTRACT</w:t>
            </w:r>
          </w:p>
        </w:tc>
        <w:tc>
          <w:tcPr>
            <w:tcW w:w="2122" w:type="dxa"/>
          </w:tcPr>
          <w:p w:rsidR="00181B3A" w:rsidRPr="00181B3A" w:rsidRDefault="00181B3A" w:rsidP="00181B3A">
            <w:pPr>
              <w:spacing w:after="0" w:line="240" w:lineRule="auto"/>
              <w:rPr>
                <w:rFonts w:ascii="Calibri" w:eastAsia="Times New Roman" w:hAnsi="Calibri" w:cs="Calibri"/>
                <w:b/>
                <w:color w:val="000000"/>
                <w:sz w:val="24"/>
                <w:szCs w:val="24"/>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b/>
                <w:color w:val="000000"/>
                <w:sz w:val="24"/>
                <w:szCs w:val="24"/>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0"/>
                <w:szCs w:val="20"/>
                <w:lang w:val="en-US"/>
              </w:rPr>
            </w:pPr>
            <w:r w:rsidRPr="00181B3A">
              <w:rPr>
                <w:rFonts w:ascii="Calibri" w:eastAsia="Times New Roman" w:hAnsi="Calibri" w:cs="Calibri"/>
                <w:sz w:val="20"/>
                <w:szCs w:val="20"/>
                <w:lang w:val="en-US"/>
              </w:rPr>
              <w:t>17.1</w:t>
            </w:r>
          </w:p>
        </w:tc>
        <w:tc>
          <w:tcPr>
            <w:tcW w:w="4032" w:type="dxa"/>
            <w:vAlign w:val="bottom"/>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Spare parts must be available for the specified life of the equipment, with a minimum of ten years.</w:t>
            </w:r>
          </w:p>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Spare part kits should specify all spare parts that will be included and stored on-site or available in the country.</w:t>
            </w:r>
          </w:p>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It must be guaranteed that no additional equipment, parts or software, excluding consumables, is required to operate the equipment specified in this tender. Specify</w:t>
            </w:r>
          </w:p>
          <w:p w:rsidR="00181B3A" w:rsidRPr="00181B3A" w:rsidRDefault="00181B3A" w:rsidP="00181B3A">
            <w:pPr>
              <w:spacing w:after="0" w:line="240" w:lineRule="auto"/>
              <w:rPr>
                <w:rFonts w:ascii="Calibri" w:eastAsia="Times New Roman" w:hAnsi="Calibri" w:cs="Calibri"/>
                <w:color w:val="000000"/>
                <w:lang w:val="en-US"/>
              </w:rPr>
            </w:pPr>
          </w:p>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Please state predicted life span of the machine.</w:t>
            </w:r>
          </w:p>
        </w:tc>
        <w:tc>
          <w:tcPr>
            <w:tcW w:w="2122" w:type="dxa"/>
          </w:tcPr>
          <w:p w:rsidR="00181B3A" w:rsidRPr="00181B3A" w:rsidRDefault="00181B3A" w:rsidP="00181B3A">
            <w:pPr>
              <w:spacing w:after="0" w:line="240" w:lineRule="auto"/>
              <w:rPr>
                <w:rFonts w:ascii="Calibri" w:eastAsia="Times New Roman" w:hAnsi="Calibri" w:cs="Calibri"/>
                <w:color w:val="00000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color w:val="00000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0"/>
                <w:szCs w:val="20"/>
                <w:lang w:val="en-US"/>
              </w:rPr>
            </w:pPr>
            <w:r w:rsidRPr="00181B3A">
              <w:rPr>
                <w:rFonts w:ascii="Calibri" w:eastAsia="Times New Roman" w:hAnsi="Calibri" w:cs="Calibri"/>
                <w:sz w:val="20"/>
                <w:szCs w:val="20"/>
                <w:lang w:val="en-US"/>
              </w:rPr>
              <w:lastRenderedPageBreak/>
              <w:t>17.2</w:t>
            </w:r>
          </w:p>
        </w:tc>
        <w:tc>
          <w:tcPr>
            <w:tcW w:w="4032" w:type="dxa"/>
            <w:vAlign w:val="bottom"/>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The 5 year maintenance plan must be costed and included for implementation after the 24 month warranty period is over. Please include the price schedule to determine the total cost of ownership. Monthly payments to start after the warranty period</w:t>
            </w:r>
          </w:p>
        </w:tc>
        <w:tc>
          <w:tcPr>
            <w:tcW w:w="2122" w:type="dxa"/>
          </w:tcPr>
          <w:p w:rsidR="00181B3A" w:rsidRPr="00181B3A" w:rsidRDefault="00181B3A" w:rsidP="00181B3A">
            <w:pPr>
              <w:spacing w:after="0" w:line="240" w:lineRule="auto"/>
              <w:rPr>
                <w:rFonts w:ascii="Calibri" w:eastAsia="Times New Roman" w:hAnsi="Calibri" w:cs="Calibri"/>
                <w:color w:val="00000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color w:val="00000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0"/>
                <w:szCs w:val="20"/>
                <w:lang w:val="en-US"/>
              </w:rPr>
            </w:pPr>
            <w:r w:rsidRPr="00181B3A">
              <w:rPr>
                <w:rFonts w:ascii="Calibri" w:eastAsia="Times New Roman" w:hAnsi="Calibri" w:cs="Calibri"/>
                <w:sz w:val="20"/>
                <w:szCs w:val="20"/>
                <w:lang w:val="en-US"/>
              </w:rPr>
              <w:t>18</w:t>
            </w:r>
          </w:p>
        </w:tc>
        <w:tc>
          <w:tcPr>
            <w:tcW w:w="4032" w:type="dxa"/>
            <w:vAlign w:val="bottom"/>
          </w:tcPr>
          <w:p w:rsidR="00181B3A" w:rsidRPr="00181B3A" w:rsidRDefault="00181B3A" w:rsidP="00181B3A">
            <w:pPr>
              <w:spacing w:after="0" w:line="240" w:lineRule="auto"/>
              <w:rPr>
                <w:rFonts w:ascii="Calibri" w:eastAsia="Times New Roman" w:hAnsi="Calibri" w:cs="Calibri"/>
                <w:b/>
                <w:color w:val="000000"/>
                <w:lang w:val="en-US"/>
              </w:rPr>
            </w:pPr>
            <w:r w:rsidRPr="00181B3A">
              <w:rPr>
                <w:rFonts w:ascii="Calibri" w:eastAsia="Times New Roman" w:hAnsi="Calibri" w:cs="Calibri"/>
                <w:b/>
                <w:color w:val="000000"/>
                <w:lang w:val="en-US"/>
              </w:rPr>
              <w:t>SCOPE OF WORK TO MAKE ROOM GOOD</w:t>
            </w:r>
          </w:p>
        </w:tc>
        <w:tc>
          <w:tcPr>
            <w:tcW w:w="2122" w:type="dxa"/>
          </w:tcPr>
          <w:p w:rsidR="00181B3A" w:rsidRPr="00181B3A" w:rsidRDefault="00181B3A" w:rsidP="00181B3A">
            <w:pPr>
              <w:spacing w:after="0" w:line="240" w:lineRule="auto"/>
              <w:rPr>
                <w:rFonts w:ascii="Calibri" w:eastAsia="Times New Roman" w:hAnsi="Calibri" w:cs="Calibri"/>
                <w:color w:val="00000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color w:val="000000"/>
                <w:lang w:val="en-US"/>
              </w:rPr>
            </w:pPr>
          </w:p>
        </w:tc>
      </w:tr>
      <w:tr w:rsidR="00181B3A" w:rsidRPr="00181B3A" w:rsidTr="00181B3A">
        <w:tc>
          <w:tcPr>
            <w:tcW w:w="764" w:type="dxa"/>
          </w:tcPr>
          <w:p w:rsidR="00181B3A" w:rsidRPr="00181B3A" w:rsidRDefault="00181B3A" w:rsidP="00181B3A">
            <w:pPr>
              <w:spacing w:after="0" w:line="240" w:lineRule="auto"/>
              <w:rPr>
                <w:rFonts w:ascii="Calibri" w:eastAsia="Times New Roman" w:hAnsi="Calibri" w:cs="Calibri"/>
                <w:sz w:val="20"/>
                <w:szCs w:val="20"/>
                <w:lang w:val="en-US"/>
              </w:rPr>
            </w:pPr>
            <w:r w:rsidRPr="00181B3A">
              <w:rPr>
                <w:rFonts w:ascii="Calibri" w:eastAsia="Times New Roman" w:hAnsi="Calibri" w:cs="Calibri"/>
                <w:sz w:val="20"/>
                <w:szCs w:val="20"/>
                <w:lang w:val="en-US"/>
              </w:rPr>
              <w:t>18.1</w:t>
            </w:r>
          </w:p>
        </w:tc>
        <w:tc>
          <w:tcPr>
            <w:tcW w:w="4032" w:type="dxa"/>
            <w:vAlign w:val="bottom"/>
          </w:tcPr>
          <w:p w:rsidR="00181B3A" w:rsidRPr="00181B3A" w:rsidRDefault="00181B3A" w:rsidP="00181B3A">
            <w:pPr>
              <w:spacing w:after="0" w:line="240" w:lineRule="auto"/>
              <w:rPr>
                <w:rFonts w:ascii="Calibri" w:eastAsia="Times New Roman" w:hAnsi="Calibri" w:cs="Calibri"/>
                <w:color w:val="000000"/>
                <w:lang w:val="en-US"/>
              </w:rPr>
            </w:pPr>
            <w:r w:rsidRPr="00181B3A">
              <w:rPr>
                <w:rFonts w:ascii="Calibri" w:eastAsia="Times New Roman" w:hAnsi="Calibri" w:cs="Calibri"/>
                <w:color w:val="000000"/>
                <w:lang w:val="en-US"/>
              </w:rPr>
              <w:t xml:space="preserve">A scope of work to be agreed upon at the site visit. This will only entail work done to ensure floors, joinery and walls are in good state post installation. </w:t>
            </w:r>
          </w:p>
        </w:tc>
        <w:tc>
          <w:tcPr>
            <w:tcW w:w="2122" w:type="dxa"/>
          </w:tcPr>
          <w:p w:rsidR="00181B3A" w:rsidRPr="00181B3A" w:rsidRDefault="00181B3A" w:rsidP="00181B3A">
            <w:pPr>
              <w:spacing w:after="0" w:line="240" w:lineRule="auto"/>
              <w:rPr>
                <w:rFonts w:ascii="Calibri" w:eastAsia="Times New Roman" w:hAnsi="Calibri" w:cs="Calibri"/>
                <w:color w:val="000000"/>
                <w:lang w:val="en-US"/>
              </w:rPr>
            </w:pPr>
          </w:p>
        </w:tc>
        <w:tc>
          <w:tcPr>
            <w:tcW w:w="3572" w:type="dxa"/>
          </w:tcPr>
          <w:p w:rsidR="00181B3A" w:rsidRPr="00181B3A" w:rsidRDefault="00181B3A" w:rsidP="00181B3A">
            <w:pPr>
              <w:spacing w:after="0" w:line="240" w:lineRule="auto"/>
              <w:ind w:right="1280"/>
              <w:rPr>
                <w:rFonts w:ascii="Calibri" w:eastAsia="Times New Roman" w:hAnsi="Calibri" w:cs="Calibri"/>
                <w:color w:val="000000"/>
                <w:lang w:val="en-US"/>
              </w:rPr>
            </w:pPr>
          </w:p>
        </w:tc>
      </w:tr>
    </w:tbl>
    <w:p w:rsidR="00181B3A" w:rsidRPr="00181B3A" w:rsidRDefault="00181B3A" w:rsidP="00181B3A">
      <w:pPr>
        <w:spacing w:after="0" w:line="240" w:lineRule="auto"/>
        <w:rPr>
          <w:rFonts w:ascii="Tahoma" w:eastAsia="Times New Roman" w:hAnsi="Tahoma" w:cs="Tahoma"/>
          <w:sz w:val="20"/>
          <w:szCs w:val="20"/>
          <w:lang w:val="en-US"/>
        </w:rPr>
      </w:pP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SCOPE OF WORK AS AGREED ON AT SITE VISIT IN JAN KEMPDORP CHC:</w:t>
      </w:r>
    </w:p>
    <w:p w:rsidR="00181B3A" w:rsidRPr="00181B3A" w:rsidRDefault="00181B3A" w:rsidP="00181B3A">
      <w:pPr>
        <w:spacing w:after="0" w:line="240" w:lineRule="auto"/>
        <w:rPr>
          <w:rFonts w:ascii="Tahoma" w:eastAsia="Times New Roman" w:hAnsi="Tahoma" w:cs="Tahoma"/>
          <w:sz w:val="20"/>
          <w:szCs w:val="20"/>
          <w:lang w:val="en-US"/>
        </w:rPr>
      </w:pP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1.</w:t>
      </w:r>
      <w:r w:rsidRPr="00181B3A">
        <w:rPr>
          <w:rFonts w:ascii="Tahoma" w:eastAsia="Times New Roman" w:hAnsi="Tahoma" w:cs="Tahoma"/>
          <w:sz w:val="20"/>
          <w:szCs w:val="20"/>
          <w:lang w:val="en-US"/>
        </w:rPr>
        <w:tab/>
        <w:t>Replace entrance door with sliding door. Sliding door to be removed at RMSH Radiology department and transported to Victoria West for installation. Dimensions of the door is 1810x2045</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2.</w:t>
      </w:r>
      <w:r w:rsidRPr="00181B3A">
        <w:rPr>
          <w:rFonts w:ascii="Tahoma" w:eastAsia="Times New Roman" w:hAnsi="Tahoma" w:cs="Tahoma"/>
          <w:sz w:val="20"/>
          <w:szCs w:val="20"/>
          <w:lang w:val="en-US"/>
        </w:rPr>
        <w:tab/>
        <w:t>Entrance door to be made bigger as discussed at site visit.</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3.</w:t>
      </w:r>
      <w:r w:rsidRPr="00181B3A">
        <w:rPr>
          <w:rFonts w:ascii="Tahoma" w:eastAsia="Times New Roman" w:hAnsi="Tahoma" w:cs="Tahoma"/>
          <w:sz w:val="20"/>
          <w:szCs w:val="20"/>
          <w:lang w:val="en-US"/>
        </w:rPr>
        <w:tab/>
        <w:t>Place lintal abover door frame and brick up the window above the door frame to ensure stability of the structure to support the new lead sliding door.</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 xml:space="preserve">4.         Remove flooring and replace with vinyl tiles throughout-xray room, control area and old </w:t>
      </w:r>
      <w:r>
        <w:rPr>
          <w:rFonts w:ascii="Tahoma" w:eastAsia="Times New Roman" w:hAnsi="Tahoma" w:cs="Tahoma"/>
          <w:sz w:val="20"/>
          <w:szCs w:val="20"/>
          <w:lang w:val="en-US"/>
        </w:rPr>
        <w:t xml:space="preserve">    </w:t>
      </w:r>
      <w:r w:rsidRPr="00181B3A">
        <w:rPr>
          <w:rFonts w:ascii="Tahoma" w:eastAsia="Times New Roman" w:hAnsi="Tahoma" w:cs="Tahoma"/>
          <w:sz w:val="20"/>
          <w:szCs w:val="20"/>
          <w:lang w:val="en-US"/>
        </w:rPr>
        <w:t>darkroom</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5.</w:t>
      </w:r>
      <w:r w:rsidRPr="00181B3A">
        <w:rPr>
          <w:rFonts w:ascii="Tahoma" w:eastAsia="Times New Roman" w:hAnsi="Tahoma" w:cs="Tahoma"/>
          <w:sz w:val="20"/>
          <w:szCs w:val="20"/>
          <w:lang w:val="en-US"/>
        </w:rPr>
        <w:tab/>
        <w:t>Place a blind on the window in control area</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6.</w:t>
      </w:r>
      <w:r w:rsidRPr="00181B3A">
        <w:rPr>
          <w:rFonts w:ascii="Tahoma" w:eastAsia="Times New Roman" w:hAnsi="Tahoma" w:cs="Tahoma"/>
          <w:sz w:val="20"/>
          <w:szCs w:val="20"/>
          <w:lang w:val="en-US"/>
        </w:rPr>
        <w:tab/>
        <w:t>Upgrade DB if necessary</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7.</w:t>
      </w:r>
      <w:r w:rsidRPr="00181B3A">
        <w:rPr>
          <w:rFonts w:ascii="Tahoma" w:eastAsia="Times New Roman" w:hAnsi="Tahoma" w:cs="Tahoma"/>
          <w:sz w:val="20"/>
          <w:szCs w:val="20"/>
          <w:lang w:val="en-US"/>
        </w:rPr>
        <w:tab/>
        <w:t xml:space="preserve">Place dimming lights and replace all current room lighting with energy efficient lights. </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8.</w:t>
      </w:r>
      <w:r w:rsidRPr="00181B3A">
        <w:rPr>
          <w:rFonts w:ascii="Tahoma" w:eastAsia="Times New Roman" w:hAnsi="Tahoma" w:cs="Tahoma"/>
          <w:sz w:val="20"/>
          <w:szCs w:val="20"/>
          <w:lang w:val="en-US"/>
        </w:rPr>
        <w:tab/>
        <w:t xml:space="preserve">Remove hatch in the control area and close. </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9.</w:t>
      </w:r>
      <w:r w:rsidRPr="00181B3A">
        <w:rPr>
          <w:rFonts w:ascii="Tahoma" w:eastAsia="Times New Roman" w:hAnsi="Tahoma" w:cs="Tahoma"/>
          <w:sz w:val="20"/>
          <w:szCs w:val="20"/>
          <w:lang w:val="en-US"/>
        </w:rPr>
        <w:tab/>
        <w:t xml:space="preserve">Remove taps at basin and replace with elbow taps  </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10.</w:t>
      </w:r>
      <w:r w:rsidRPr="00181B3A">
        <w:rPr>
          <w:rFonts w:ascii="Tahoma" w:eastAsia="Times New Roman" w:hAnsi="Tahoma" w:cs="Tahoma"/>
          <w:sz w:val="20"/>
          <w:szCs w:val="20"/>
          <w:lang w:val="en-US"/>
        </w:rPr>
        <w:tab/>
        <w:t xml:space="preserve">Replace current desk top in control area with a 600mm desk top. </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11.</w:t>
      </w:r>
      <w:r w:rsidRPr="00181B3A">
        <w:rPr>
          <w:rFonts w:ascii="Tahoma" w:eastAsia="Times New Roman" w:hAnsi="Tahoma" w:cs="Tahoma"/>
          <w:sz w:val="20"/>
          <w:szCs w:val="20"/>
          <w:lang w:val="en-US"/>
        </w:rPr>
        <w:tab/>
        <w:t xml:space="preserve">Floor plan to illustrate position of x-ray machine and erect bucky </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12.       Paint walls and ceiling</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 xml:space="preserve">13.       Place a 3 in 1 hanger for hanging up lead aprons </w:t>
      </w:r>
    </w:p>
    <w:p w:rsidR="00181B3A" w:rsidRPr="00181B3A" w:rsidRDefault="00181B3A" w:rsidP="00181B3A">
      <w:pPr>
        <w:spacing w:after="0" w:line="240" w:lineRule="auto"/>
        <w:rPr>
          <w:rFonts w:ascii="Tahoma" w:eastAsia="Times New Roman" w:hAnsi="Tahoma" w:cs="Tahoma"/>
          <w:sz w:val="20"/>
          <w:szCs w:val="20"/>
          <w:lang w:val="en-US"/>
        </w:rPr>
      </w:pPr>
    </w:p>
    <w:p w:rsidR="00181B3A" w:rsidRPr="00181B3A" w:rsidRDefault="00181B3A" w:rsidP="00181B3A">
      <w:pPr>
        <w:spacing w:after="0" w:line="240" w:lineRule="auto"/>
        <w:rPr>
          <w:rFonts w:ascii="Tahoma" w:eastAsia="Times New Roman" w:hAnsi="Tahoma" w:cs="Tahoma"/>
          <w:b/>
          <w:sz w:val="20"/>
          <w:szCs w:val="20"/>
          <w:u w:val="single"/>
          <w:lang w:val="en-US"/>
        </w:rPr>
      </w:pPr>
      <w:r w:rsidRPr="00181B3A">
        <w:rPr>
          <w:rFonts w:ascii="Tahoma" w:eastAsia="Times New Roman" w:hAnsi="Tahoma" w:cs="Tahoma"/>
          <w:b/>
          <w:sz w:val="20"/>
          <w:szCs w:val="20"/>
          <w:u w:val="single"/>
          <w:lang w:val="en-US"/>
        </w:rPr>
        <w:t xml:space="preserve">To be quotes as optional: </w:t>
      </w:r>
    </w:p>
    <w:p w:rsidR="00181B3A" w:rsidRPr="00181B3A" w:rsidRDefault="00181B3A" w:rsidP="00181B3A">
      <w:pPr>
        <w:spacing w:after="0" w:line="240" w:lineRule="auto"/>
        <w:rPr>
          <w:rFonts w:ascii="Tahoma" w:eastAsia="Times New Roman" w:hAnsi="Tahoma" w:cs="Tahoma"/>
          <w:b/>
          <w:sz w:val="20"/>
          <w:szCs w:val="20"/>
          <w:u w:val="single"/>
          <w:lang w:val="en-US"/>
        </w:rPr>
      </w:pPr>
    </w:p>
    <w:p w:rsidR="00181B3A" w:rsidRPr="00181B3A" w:rsidRDefault="00181B3A" w:rsidP="00181B3A">
      <w:pPr>
        <w:numPr>
          <w:ilvl w:val="0"/>
          <w:numId w:val="1"/>
        </w:num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Remove all old equipment and shelving from the old darkroom area</w:t>
      </w:r>
    </w:p>
    <w:p w:rsidR="00181B3A" w:rsidRPr="00181B3A" w:rsidRDefault="00181B3A" w:rsidP="00181B3A">
      <w:pPr>
        <w:numPr>
          <w:ilvl w:val="0"/>
          <w:numId w:val="1"/>
        </w:num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Remove old extractor fan and brick up hole</w:t>
      </w:r>
    </w:p>
    <w:p w:rsidR="00181B3A" w:rsidRPr="00181B3A" w:rsidRDefault="00181B3A" w:rsidP="00181B3A">
      <w:pPr>
        <w:numPr>
          <w:ilvl w:val="0"/>
          <w:numId w:val="1"/>
        </w:num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Place new 900mm table top in a L-shape along the 2 walls with shelving at the bottom. Leave space for a chair according to the requirements of the radiographer.</w:t>
      </w:r>
    </w:p>
    <w:p w:rsidR="00181B3A" w:rsidRPr="00181B3A" w:rsidRDefault="00181B3A" w:rsidP="00181B3A">
      <w:pPr>
        <w:numPr>
          <w:ilvl w:val="0"/>
          <w:numId w:val="1"/>
        </w:num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Paint walls and ceiling</w:t>
      </w:r>
    </w:p>
    <w:p w:rsidR="00181B3A" w:rsidRPr="00181B3A" w:rsidRDefault="00181B3A" w:rsidP="00181B3A">
      <w:pPr>
        <w:spacing w:after="0" w:line="240" w:lineRule="auto"/>
        <w:rPr>
          <w:rFonts w:ascii="Tahoma" w:eastAsia="Times New Roman" w:hAnsi="Tahoma" w:cs="Tahoma"/>
          <w:sz w:val="20"/>
          <w:szCs w:val="20"/>
          <w:lang w:val="en-US"/>
        </w:rPr>
      </w:pPr>
    </w:p>
    <w:p w:rsidR="00181B3A" w:rsidRPr="00181B3A" w:rsidRDefault="00181B3A" w:rsidP="00181B3A">
      <w:pPr>
        <w:spacing w:after="0" w:line="240" w:lineRule="auto"/>
        <w:rPr>
          <w:rFonts w:ascii="Tahoma" w:eastAsia="Times New Roman" w:hAnsi="Tahoma" w:cs="Tahoma"/>
          <w:b/>
          <w:sz w:val="24"/>
          <w:szCs w:val="24"/>
          <w:u w:val="single"/>
          <w:lang w:val="en-US"/>
        </w:rPr>
      </w:pPr>
      <w:r w:rsidRPr="00181B3A">
        <w:rPr>
          <w:rFonts w:ascii="Tahoma" w:eastAsia="Times New Roman" w:hAnsi="Tahoma" w:cs="Tahoma"/>
          <w:b/>
          <w:sz w:val="24"/>
          <w:szCs w:val="24"/>
          <w:u w:val="single"/>
          <w:lang w:val="en-US"/>
        </w:rPr>
        <w:t>Specifications prepared and supplied by:</w:t>
      </w:r>
    </w:p>
    <w:p w:rsidR="00181B3A" w:rsidRPr="00181B3A" w:rsidRDefault="00181B3A" w:rsidP="00181B3A">
      <w:pPr>
        <w:spacing w:after="0" w:line="240" w:lineRule="auto"/>
        <w:rPr>
          <w:rFonts w:ascii="Tahoma" w:eastAsia="Times New Roman" w:hAnsi="Tahoma" w:cs="Tahoma"/>
          <w:sz w:val="20"/>
          <w:szCs w:val="20"/>
          <w:lang w:val="en-US"/>
        </w:rPr>
      </w:pP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Ms. J. A. Du Plooy</w:t>
      </w: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DD: Radiography</w:t>
      </w:r>
    </w:p>
    <w:p w:rsidR="00181B3A" w:rsidRPr="00181B3A" w:rsidRDefault="00181B3A" w:rsidP="00181B3A">
      <w:pPr>
        <w:spacing w:after="0" w:line="240" w:lineRule="auto"/>
        <w:rPr>
          <w:rFonts w:ascii="Tahoma" w:eastAsia="Times New Roman" w:hAnsi="Tahoma" w:cs="Tahoma"/>
          <w:sz w:val="20"/>
          <w:szCs w:val="20"/>
          <w:lang w:val="en-US"/>
        </w:rPr>
      </w:pPr>
    </w:p>
    <w:p w:rsidR="00181B3A" w:rsidRPr="00181B3A" w:rsidRDefault="00181B3A" w:rsidP="00181B3A">
      <w:pPr>
        <w:spacing w:after="0" w:line="240" w:lineRule="auto"/>
        <w:rPr>
          <w:rFonts w:ascii="Tahoma" w:eastAsia="Times New Roman" w:hAnsi="Tahoma" w:cs="Tahoma"/>
          <w:sz w:val="20"/>
          <w:szCs w:val="20"/>
          <w:lang w:val="en-US"/>
        </w:rPr>
      </w:pPr>
    </w:p>
    <w:p w:rsidR="00181B3A" w:rsidRPr="00181B3A" w:rsidRDefault="00181B3A" w:rsidP="00181B3A">
      <w:pPr>
        <w:spacing w:after="0" w:line="240" w:lineRule="auto"/>
        <w:rPr>
          <w:rFonts w:ascii="Tahoma" w:eastAsia="Times New Roman" w:hAnsi="Tahoma" w:cs="Tahoma"/>
          <w:sz w:val="20"/>
          <w:szCs w:val="20"/>
          <w:lang w:val="en-US"/>
        </w:rPr>
      </w:pPr>
      <w:r w:rsidRPr="00181B3A">
        <w:rPr>
          <w:rFonts w:ascii="Tahoma" w:eastAsia="Times New Roman" w:hAnsi="Tahoma" w:cs="Tahoma"/>
          <w:sz w:val="20"/>
          <w:szCs w:val="20"/>
          <w:lang w:val="en-US"/>
        </w:rPr>
        <w:t>…………………………………………</w:t>
      </w:r>
    </w:p>
    <w:p w:rsidR="00181B3A" w:rsidRPr="00181B3A" w:rsidRDefault="00181B3A" w:rsidP="00181B3A">
      <w:pPr>
        <w:spacing w:after="0" w:line="240" w:lineRule="auto"/>
        <w:rPr>
          <w:rFonts w:ascii="Tahoma" w:eastAsia="Times New Roman" w:hAnsi="Tahoma" w:cs="Tahoma"/>
          <w:sz w:val="20"/>
          <w:szCs w:val="20"/>
          <w:lang w:val="en-US"/>
        </w:rPr>
      </w:pPr>
    </w:p>
    <w:p w:rsidR="00181B3A" w:rsidRPr="00181B3A" w:rsidRDefault="00181B3A" w:rsidP="00181B3A">
      <w:pPr>
        <w:spacing w:after="0" w:line="240" w:lineRule="auto"/>
        <w:rPr>
          <w:rFonts w:ascii="Tahoma" w:eastAsia="Times New Roman" w:hAnsi="Tahoma" w:cs="Tahoma"/>
          <w:sz w:val="20"/>
          <w:szCs w:val="20"/>
          <w:lang w:val="en-US"/>
        </w:rPr>
      </w:pPr>
    </w:p>
    <w:p w:rsidR="00181B3A" w:rsidRPr="00181B3A" w:rsidRDefault="00181B3A" w:rsidP="00181B3A">
      <w:pPr>
        <w:spacing w:after="0" w:line="240" w:lineRule="auto"/>
        <w:rPr>
          <w:rFonts w:ascii="Tahoma" w:eastAsia="Times New Roman" w:hAnsi="Tahoma" w:cs="Tahoma"/>
          <w:sz w:val="20"/>
          <w:szCs w:val="20"/>
          <w:lang w:val="en-US"/>
        </w:rPr>
      </w:pPr>
    </w:p>
    <w:p w:rsidR="00181B3A" w:rsidRDefault="00181B3A" w:rsidP="00181B3A"/>
    <w:sectPr w:rsidR="00181B3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1F5" w:rsidRDefault="008841F5" w:rsidP="00181B3A">
      <w:pPr>
        <w:spacing w:after="0" w:line="240" w:lineRule="auto"/>
      </w:pPr>
      <w:r>
        <w:separator/>
      </w:r>
    </w:p>
  </w:endnote>
  <w:endnote w:type="continuationSeparator" w:id="0">
    <w:p w:rsidR="008841F5" w:rsidRDefault="008841F5" w:rsidP="00181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B3A" w:rsidRDefault="00181B3A">
    <w:pPr>
      <w:pStyle w:val="Footer"/>
    </w:pPr>
  </w:p>
  <w:p w:rsidR="00181B3A" w:rsidRPr="00181B3A" w:rsidRDefault="00181B3A" w:rsidP="00181B3A">
    <w:pPr>
      <w:tabs>
        <w:tab w:val="center" w:pos="4513"/>
        <w:tab w:val="right" w:pos="9026"/>
      </w:tabs>
      <w:spacing w:after="0" w:line="240" w:lineRule="auto"/>
      <w:rPr>
        <w:rFonts w:ascii="Times New Roman" w:eastAsia="Times New Roman" w:hAnsi="Times New Roman" w:cs="Times New Roman"/>
        <w:sz w:val="24"/>
        <w:szCs w:val="24"/>
      </w:rPr>
    </w:pPr>
    <w:r w:rsidRPr="00181B3A">
      <w:rPr>
        <w:rFonts w:ascii="Times New Roman" w:eastAsia="Times New Roman" w:hAnsi="Times New Roman" w:cs="Times New Roman"/>
        <w:sz w:val="24"/>
        <w:szCs w:val="24"/>
      </w:rPr>
      <w:t>Specifications for Digital Floor stand at Victoria West Hospital 2025/26</w:t>
    </w:r>
  </w:p>
  <w:p w:rsidR="00181B3A" w:rsidRDefault="00181B3A">
    <w:pPr>
      <w:pStyle w:val="Footer"/>
    </w:pPr>
  </w:p>
  <w:p w:rsidR="00181B3A" w:rsidRDefault="008841F5">
    <w:pPr>
      <w:pStyle w:val="Footer"/>
    </w:pPr>
    <w:sdt>
      <w:sdtPr>
        <w:id w:val="177163596"/>
        <w:docPartObj>
          <w:docPartGallery w:val="Page Numbers (Bottom of Page)"/>
          <w:docPartUnique/>
        </w:docPartObj>
      </w:sdtPr>
      <w:sdtEndPr>
        <w:rPr>
          <w:noProof/>
        </w:rPr>
      </w:sdtEndPr>
      <w:sdtContent>
        <w:r w:rsidR="00181B3A">
          <w:fldChar w:fldCharType="begin"/>
        </w:r>
        <w:r w:rsidR="00181B3A">
          <w:instrText xml:space="preserve"> PAGE   \* MERGEFORMAT </w:instrText>
        </w:r>
        <w:r w:rsidR="00181B3A">
          <w:fldChar w:fldCharType="separate"/>
        </w:r>
        <w:r w:rsidR="004337C8">
          <w:rPr>
            <w:noProof/>
          </w:rPr>
          <w:t>1</w:t>
        </w:r>
        <w:r w:rsidR="00181B3A">
          <w:rPr>
            <w:noProof/>
          </w:rPr>
          <w:fldChar w:fldCharType="end"/>
        </w:r>
        <w:r w:rsidR="00181B3A">
          <w:rPr>
            <w:noProof/>
          </w:rPr>
          <w:tab/>
        </w:r>
        <w:r w:rsidR="00181B3A">
          <w:rPr>
            <w:noProof/>
          </w:rPr>
          <w:tab/>
          <w:t>Initial…..</w:t>
        </w:r>
      </w:sdtContent>
    </w:sdt>
  </w:p>
  <w:p w:rsidR="00181B3A" w:rsidRDefault="00181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1F5" w:rsidRDefault="008841F5" w:rsidP="00181B3A">
      <w:pPr>
        <w:spacing w:after="0" w:line="240" w:lineRule="auto"/>
      </w:pPr>
      <w:r>
        <w:separator/>
      </w:r>
    </w:p>
  </w:footnote>
  <w:footnote w:type="continuationSeparator" w:id="0">
    <w:p w:rsidR="008841F5" w:rsidRDefault="008841F5" w:rsidP="00181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234BAE"/>
    <w:multiLevelType w:val="hybridMultilevel"/>
    <w:tmpl w:val="0798BCB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B3A"/>
    <w:rsid w:val="00181B3A"/>
    <w:rsid w:val="0027543B"/>
    <w:rsid w:val="004337C8"/>
    <w:rsid w:val="008841F5"/>
    <w:rsid w:val="00FF36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DFEBFB7-731D-4FD1-AB14-6C8F5772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B3A"/>
    <w:pPr>
      <w:ind w:left="720"/>
      <w:contextualSpacing/>
    </w:pPr>
  </w:style>
  <w:style w:type="paragraph" w:styleId="Header">
    <w:name w:val="header"/>
    <w:basedOn w:val="Normal"/>
    <w:link w:val="HeaderChar"/>
    <w:uiPriority w:val="99"/>
    <w:unhideWhenUsed/>
    <w:rsid w:val="00181B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3A"/>
  </w:style>
  <w:style w:type="paragraph" w:styleId="Footer">
    <w:name w:val="footer"/>
    <w:basedOn w:val="Normal"/>
    <w:link w:val="FooterChar"/>
    <w:uiPriority w:val="99"/>
    <w:unhideWhenUsed/>
    <w:rsid w:val="00181B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2424</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Sisipho Gxuluwa</dc:creator>
  <cp:keywords/>
  <dc:description/>
  <cp:lastModifiedBy>Hachiyona_Chipungu</cp:lastModifiedBy>
  <cp:revision>2</cp:revision>
  <dcterms:created xsi:type="dcterms:W3CDTF">2025-12-14T03:53:00Z</dcterms:created>
  <dcterms:modified xsi:type="dcterms:W3CDTF">2025-12-14T03:53:00Z</dcterms:modified>
</cp:coreProperties>
</file>