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536A656278044C2484835069FDAC9CDC"/>
        </w:placeholder>
      </w:sdtPr>
      <w:sdtContent>
        <w:sdt>
          <w:sdtPr>
            <w:id w:val="-1462265599"/>
            <w:lock w:val="sdtContentLocked"/>
            <w:placeholder>
              <w:docPart w:val="536A656278044C2484835069FDAC9CDC"/>
            </w:placeholder>
            <w15:appearance w15:val="hidden"/>
          </w:sdtPr>
          <w:sdtContent>
            <w:p w14:paraId="23BE3AF0" w14:textId="77777777" w:rsidR="00AB0B86" w:rsidRDefault="00AB0B86" w:rsidP="00AB0B86">
              <w:pPr>
                <w:jc w:val="center"/>
              </w:pPr>
            </w:p>
            <w:p w14:paraId="53E7C940"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7FE994E" wp14:editId="5D4C1EB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7E2081B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4C4393CC" wp14:editId="5789C4D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01CADFB" w14:textId="77777777" w:rsidR="00AB0B86" w:rsidRDefault="00AB0B86" w:rsidP="00AB0B86">
              <w:pPr>
                <w:jc w:val="center"/>
              </w:pPr>
            </w:p>
            <w:p w14:paraId="274B5D10" w14:textId="77777777" w:rsidR="00AB0B86" w:rsidRDefault="00AB0B86" w:rsidP="00AB0B86">
              <w:pPr>
                <w:jc w:val="center"/>
              </w:pPr>
            </w:p>
            <w:p w14:paraId="113DF15A" w14:textId="77777777" w:rsidR="00AB0B86" w:rsidRDefault="00AB0B86" w:rsidP="00AB0B86">
              <w:pPr>
                <w:jc w:val="center"/>
              </w:pPr>
            </w:p>
            <w:p w14:paraId="1060C890" w14:textId="77777777" w:rsidR="00AB0B86" w:rsidRDefault="00AB0B86" w:rsidP="00AB0B86">
              <w:pPr>
                <w:jc w:val="center"/>
              </w:pPr>
            </w:p>
            <w:p w14:paraId="6BFAFEFF" w14:textId="77777777" w:rsidR="00AB0B86" w:rsidRDefault="00AB0B86" w:rsidP="00AB0B86">
              <w:pPr>
                <w:jc w:val="center"/>
              </w:pPr>
            </w:p>
            <w:p w14:paraId="17156FCE" w14:textId="77777777" w:rsidR="00AB0B86" w:rsidRDefault="00AB0B86" w:rsidP="00AB0B86">
              <w:pPr>
                <w:jc w:val="center"/>
              </w:pPr>
            </w:p>
            <w:p w14:paraId="2C6EEC5B" w14:textId="77777777" w:rsidR="00AB0B86" w:rsidRDefault="00AB0B86" w:rsidP="00AB0B86">
              <w:pPr>
                <w:jc w:val="center"/>
              </w:pPr>
            </w:p>
            <w:p w14:paraId="366E3394" w14:textId="77777777" w:rsidR="00F70A16" w:rsidRDefault="00C12126" w:rsidP="00AB0B86">
              <w:pPr>
                <w:jc w:val="center"/>
              </w:pPr>
            </w:p>
          </w:sdtContent>
        </w:sdt>
      </w:sdtContent>
    </w:sdt>
    <w:p w14:paraId="6E07C7F8" w14:textId="77777777" w:rsidR="00477E2C" w:rsidRPr="00D45015" w:rsidRDefault="00477E2C" w:rsidP="00477E2C">
      <w:pPr>
        <w:jc w:val="center"/>
        <w:rPr>
          <w:rFonts w:asciiTheme="majorHAnsi" w:hAnsiTheme="majorHAnsi"/>
          <w:b/>
          <w:color w:val="0E1B8D"/>
          <w:sz w:val="40"/>
          <w:szCs w:val="40"/>
        </w:rPr>
      </w:pPr>
      <w:r w:rsidRPr="009C0D1E">
        <w:rPr>
          <w:rFonts w:asciiTheme="majorHAnsi" w:hAnsiTheme="majorHAnsi"/>
          <w:b/>
          <w:color w:val="0E1B8D"/>
          <w:sz w:val="40"/>
          <w:szCs w:val="40"/>
        </w:rPr>
        <w:t>Annexure 1: Bid Specification</w:t>
      </w:r>
      <w:r>
        <w:rPr>
          <w:rFonts w:asciiTheme="majorHAnsi" w:hAnsiTheme="majorHAnsi"/>
          <w:b/>
          <w:color w:val="0E1B8D"/>
          <w:sz w:val="40"/>
          <w:szCs w:val="40"/>
        </w:rPr>
        <w:t xml:space="preserve">: </w:t>
      </w:r>
      <w:r w:rsidRPr="000A0C93">
        <w:rPr>
          <w:rFonts w:asciiTheme="majorHAnsi" w:hAnsiTheme="majorHAnsi"/>
          <w:b/>
          <w:color w:val="0E1B8D"/>
          <w:sz w:val="40"/>
          <w:szCs w:val="40"/>
        </w:rPr>
        <w:t>RFB 3012-2024</w:t>
      </w:r>
    </w:p>
    <w:p w14:paraId="3B8F639D" w14:textId="77777777" w:rsidR="00477E2C" w:rsidRDefault="00477E2C" w:rsidP="00477E2C">
      <w:pPr>
        <w:jc w:val="center"/>
        <w:rPr>
          <w:rFonts w:ascii="Verdana" w:hAnsi="Verdana"/>
          <w:b/>
          <w:lang w:val="en-US"/>
        </w:rPr>
      </w:pPr>
      <w:r w:rsidRPr="009B4115">
        <w:rPr>
          <w:rFonts w:ascii="Verdana" w:hAnsi="Verdana"/>
          <w:b/>
        </w:rPr>
        <w:t xml:space="preserve">STATE </w:t>
      </w:r>
      <w:r>
        <w:rPr>
          <w:rFonts w:ascii="Verdana" w:hAnsi="Verdana"/>
          <w:b/>
          <w:lang w:val="en-US"/>
        </w:rPr>
        <w:t>INFORMATION TECHNOLOGY AGENCY (SOC) LTD</w:t>
      </w:r>
    </w:p>
    <w:p w14:paraId="06ED54E1" w14:textId="77777777" w:rsidR="00477E2C" w:rsidRDefault="00477E2C" w:rsidP="00477E2C">
      <w:pPr>
        <w:jc w:val="center"/>
        <w:rPr>
          <w:rFonts w:ascii="Verdana" w:hAnsi="Verdana"/>
          <w:szCs w:val="18"/>
        </w:rPr>
      </w:pPr>
      <w:r>
        <w:rPr>
          <w:rFonts w:ascii="Verdana" w:hAnsi="Verdana"/>
          <w:szCs w:val="18"/>
        </w:rPr>
        <w:t>Registration number 1999/001899/30</w:t>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6177"/>
      </w:tblGrid>
      <w:tr w:rsidR="00477E2C" w14:paraId="295285D1"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E6020" w14:textId="77777777" w:rsidR="00477E2C" w:rsidRPr="00531C18" w:rsidRDefault="00477E2C" w:rsidP="00C824CF">
            <w:pPr>
              <w:rPr>
                <w:rFonts w:cs="Calibri"/>
                <w:b/>
                <w:bCs/>
                <w:sz w:val="20"/>
                <w:szCs w:val="20"/>
                <w:lang w:val="en-GB"/>
              </w:rPr>
            </w:pPr>
            <w:bookmarkStart w:id="0" w:name="_Hlk67408358"/>
            <w:r w:rsidRPr="00531C18">
              <w:rPr>
                <w:rFonts w:cs="Calibri"/>
                <w:b/>
                <w:bCs/>
                <w:sz w:val="20"/>
                <w:szCs w:val="20"/>
                <w:lang w:val="en-GB"/>
              </w:rPr>
              <w:t>RFB REF. NO:</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A6ADD" w14:textId="77777777" w:rsidR="00477E2C" w:rsidRPr="00531C18" w:rsidRDefault="00477E2C" w:rsidP="00C824CF">
            <w:pPr>
              <w:rPr>
                <w:rFonts w:cs="Calibri"/>
                <w:b/>
                <w:bCs/>
                <w:sz w:val="20"/>
                <w:szCs w:val="20"/>
                <w:lang w:val="en-GB"/>
              </w:rPr>
            </w:pPr>
            <w:r w:rsidRPr="00531C18">
              <w:rPr>
                <w:b/>
                <w:color w:val="000000"/>
                <w:sz w:val="20"/>
                <w:szCs w:val="20"/>
              </w:rPr>
              <w:t>RFB 3012 - 2024</w:t>
            </w:r>
          </w:p>
        </w:tc>
      </w:tr>
      <w:tr w:rsidR="00477E2C" w14:paraId="3F137DDB"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45B1F" w14:textId="77777777" w:rsidR="00477E2C" w:rsidRPr="00531C18" w:rsidRDefault="00477E2C" w:rsidP="00C824CF">
            <w:pPr>
              <w:rPr>
                <w:rFonts w:cs="Calibri"/>
                <w:b/>
                <w:bCs/>
                <w:sz w:val="20"/>
                <w:szCs w:val="20"/>
                <w:highlight w:val="lightGray"/>
                <w:lang w:val="en-GB"/>
              </w:rPr>
            </w:pPr>
            <w:bookmarkStart w:id="1" w:name="_Hlk67409835"/>
            <w:r w:rsidRPr="00531C18">
              <w:rPr>
                <w:rFonts w:cs="Calibri"/>
                <w:b/>
                <w:bCs/>
                <w:sz w:val="20"/>
                <w:szCs w:val="20"/>
                <w:lang w:val="en-GB"/>
              </w:rPr>
              <w:t>DESCRIPTION</w:t>
            </w:r>
          </w:p>
        </w:tc>
        <w:tc>
          <w:tcPr>
            <w:tcW w:w="6177" w:type="dxa"/>
            <w:shd w:val="clear" w:color="auto" w:fill="auto"/>
            <w:hideMark/>
          </w:tcPr>
          <w:p w14:paraId="1C8896F2" w14:textId="31B6C159" w:rsidR="00477E2C" w:rsidRPr="00531C18" w:rsidRDefault="00F57D30" w:rsidP="00C824CF">
            <w:pPr>
              <w:rPr>
                <w:rFonts w:cs="Calibri"/>
                <w:b/>
                <w:bCs/>
                <w:sz w:val="20"/>
                <w:szCs w:val="20"/>
                <w:highlight w:val="lightGray"/>
              </w:rPr>
            </w:pPr>
            <w:r w:rsidRPr="00531C18">
              <w:rPr>
                <w:rFonts w:cs="Calibri Light"/>
                <w:b/>
                <w:sz w:val="20"/>
                <w:szCs w:val="20"/>
              </w:rPr>
              <w:t>PROCUREMENT OF LAN AND WIFI EQUIPMENT WITH MAINTENANCE AND SUPPORT FOR THE KZN DEPARTMENT OF EDUCATION FOR THE PERIOD OF THREE (03) YEARS</w:t>
            </w:r>
          </w:p>
        </w:tc>
      </w:tr>
      <w:bookmarkEnd w:id="1"/>
      <w:tr w:rsidR="00477E2C" w14:paraId="2B600D78"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69D02062" w14:textId="77777777" w:rsidR="00477E2C" w:rsidRPr="00531C18" w:rsidRDefault="00477E2C" w:rsidP="00C824CF">
            <w:pPr>
              <w:rPr>
                <w:rFonts w:cs="Calibri"/>
                <w:b/>
                <w:bCs/>
                <w:sz w:val="20"/>
                <w:szCs w:val="20"/>
                <w:lang w:val="en-GB"/>
              </w:rPr>
            </w:pPr>
            <w:r w:rsidRPr="00531C18">
              <w:rPr>
                <w:rFonts w:cs="Calibri"/>
                <w:b/>
                <w:bCs/>
                <w:sz w:val="20"/>
                <w:szCs w:val="20"/>
                <w:lang w:val="en-GB"/>
              </w:rPr>
              <w:t>PUBLICATION DATE</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70774A08" w14:textId="77777777" w:rsidR="00477E2C" w:rsidRPr="00531C18" w:rsidRDefault="00477E2C" w:rsidP="00C824CF">
            <w:pPr>
              <w:pStyle w:val="NoSpacing"/>
              <w:jc w:val="both"/>
              <w:rPr>
                <w:rFonts w:cs="Calibri"/>
                <w:b/>
                <w:bCs/>
                <w:sz w:val="20"/>
                <w:szCs w:val="20"/>
              </w:rPr>
            </w:pPr>
            <w:r w:rsidRPr="00531C18">
              <w:rPr>
                <w:rFonts w:cs="Calibri"/>
                <w:b/>
                <w:bCs/>
                <w:sz w:val="20"/>
                <w:szCs w:val="20"/>
              </w:rPr>
              <w:t>27 September 2024</w:t>
            </w:r>
          </w:p>
        </w:tc>
      </w:tr>
      <w:tr w:rsidR="00477E2C" w14:paraId="7F098B21" w14:textId="77777777" w:rsidTr="00531C18">
        <w:trPr>
          <w:trHeight w:val="2291"/>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1EF1721D" w14:textId="77777777" w:rsidR="00477E2C" w:rsidRPr="00531C18" w:rsidRDefault="00477E2C" w:rsidP="00C824CF">
            <w:pPr>
              <w:rPr>
                <w:rFonts w:cs="Calibri"/>
                <w:b/>
                <w:bCs/>
                <w:sz w:val="20"/>
                <w:szCs w:val="20"/>
                <w:lang w:val="en-GB"/>
              </w:rPr>
            </w:pPr>
            <w:r w:rsidRPr="00531C18">
              <w:rPr>
                <w:rFonts w:cs="Calibri"/>
                <w:b/>
                <w:bCs/>
                <w:sz w:val="20"/>
                <w:szCs w:val="20"/>
                <w:lang w:val="en-GB"/>
              </w:rPr>
              <w:t>BRIEFING DATE</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2FB37AE2" w14:textId="7EAB56B7" w:rsidR="00477E2C" w:rsidRPr="00531C18" w:rsidRDefault="00477E2C" w:rsidP="00531C18">
            <w:pPr>
              <w:spacing w:line="360" w:lineRule="auto"/>
              <w:rPr>
                <w:rFonts w:cs="Calibri"/>
                <w:b/>
                <w:bCs/>
                <w:sz w:val="20"/>
                <w:szCs w:val="20"/>
              </w:rPr>
            </w:pPr>
            <w:bookmarkStart w:id="2" w:name="_Hlk67409882"/>
            <w:r w:rsidRPr="00531C18">
              <w:rPr>
                <w:rFonts w:cs="Calibri"/>
                <w:b/>
                <w:bCs/>
                <w:sz w:val="20"/>
                <w:szCs w:val="20"/>
              </w:rPr>
              <w:t xml:space="preserve">A Compulsory Briefing Session will be held as follows: </w:t>
            </w:r>
          </w:p>
          <w:p w14:paraId="137DFA5C" w14:textId="77777777" w:rsidR="00477E2C" w:rsidRPr="00531C18" w:rsidRDefault="00477E2C" w:rsidP="00531C18">
            <w:pPr>
              <w:spacing w:line="360" w:lineRule="auto"/>
              <w:rPr>
                <w:rFonts w:cs="Calibri"/>
                <w:b/>
                <w:bCs/>
                <w:color w:val="FF0000"/>
                <w:sz w:val="20"/>
                <w:szCs w:val="20"/>
                <w:lang w:val="en-GB"/>
              </w:rPr>
            </w:pPr>
            <w:r w:rsidRPr="00531C18">
              <w:rPr>
                <w:rFonts w:cs="Calibri"/>
                <w:b/>
                <w:bCs/>
                <w:sz w:val="20"/>
                <w:szCs w:val="20"/>
                <w:lang w:val="en-GB"/>
              </w:rPr>
              <w:t>Date: 04 October 2024</w:t>
            </w:r>
          </w:p>
          <w:p w14:paraId="263E30EC" w14:textId="77777777" w:rsidR="00477E2C" w:rsidRPr="00531C18" w:rsidRDefault="00477E2C" w:rsidP="00531C18">
            <w:pPr>
              <w:spacing w:line="360" w:lineRule="auto"/>
              <w:rPr>
                <w:rFonts w:cs="Calibri"/>
                <w:b/>
                <w:bCs/>
                <w:sz w:val="20"/>
                <w:szCs w:val="20"/>
                <w:lang w:val="en-GB"/>
              </w:rPr>
            </w:pPr>
            <w:r w:rsidRPr="00531C18">
              <w:rPr>
                <w:rFonts w:cs="Calibri"/>
                <w:b/>
                <w:bCs/>
                <w:sz w:val="20"/>
                <w:szCs w:val="20"/>
              </w:rPr>
              <w:t>Time</w:t>
            </w:r>
            <w:r w:rsidRPr="00531C18">
              <w:rPr>
                <w:rFonts w:cs="Calibri"/>
                <w:b/>
                <w:bCs/>
                <w:sz w:val="20"/>
                <w:szCs w:val="20"/>
                <w:lang w:val="en-GB"/>
              </w:rPr>
              <w:t>: 10:00 am (South African Time)</w:t>
            </w:r>
            <w:bookmarkEnd w:id="2"/>
          </w:p>
          <w:p w14:paraId="37BA3ED7" w14:textId="49BA4EE9" w:rsidR="00531C18" w:rsidRPr="00531C18" w:rsidRDefault="00531C18" w:rsidP="00531C18">
            <w:pPr>
              <w:spacing w:line="360" w:lineRule="auto"/>
              <w:jc w:val="left"/>
              <w:rPr>
                <w:b/>
                <w:sz w:val="20"/>
                <w:szCs w:val="20"/>
              </w:rPr>
            </w:pPr>
            <w:r w:rsidRPr="00531C18">
              <w:rPr>
                <w:b/>
                <w:sz w:val="20"/>
                <w:szCs w:val="20"/>
              </w:rPr>
              <w:t>Address: 343 Jabu Ndlovu Street, 1</w:t>
            </w:r>
            <w:r w:rsidRPr="00531C18">
              <w:rPr>
                <w:b/>
                <w:sz w:val="20"/>
                <w:szCs w:val="20"/>
                <w:vertAlign w:val="superscript"/>
              </w:rPr>
              <w:t>ST</w:t>
            </w:r>
            <w:r w:rsidRPr="00531C18">
              <w:rPr>
                <w:b/>
                <w:sz w:val="20"/>
                <w:szCs w:val="20"/>
              </w:rPr>
              <w:t xml:space="preserve"> Floor Natalia Building, Pietermaritzburg 3200</w:t>
            </w:r>
          </w:p>
        </w:tc>
      </w:tr>
      <w:tr w:rsidR="00477E2C" w14:paraId="30919087"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2C2B66B4" w14:textId="77777777" w:rsidR="00477E2C" w:rsidRPr="00531C18" w:rsidRDefault="00477E2C" w:rsidP="00C824CF">
            <w:pPr>
              <w:rPr>
                <w:rFonts w:cs="Calibri"/>
                <w:b/>
                <w:bCs/>
                <w:sz w:val="20"/>
                <w:szCs w:val="20"/>
                <w:lang w:val="en-GB"/>
              </w:rPr>
            </w:pPr>
            <w:r w:rsidRPr="00531C18">
              <w:rPr>
                <w:rFonts w:cs="Calibri"/>
                <w:b/>
                <w:bCs/>
                <w:sz w:val="20"/>
                <w:szCs w:val="20"/>
                <w:lang w:val="en-GB"/>
              </w:rPr>
              <w:t>CLOSING DATE FOR QUESTIONS / QUERIES</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180FC8A8" w14:textId="6EB90353" w:rsidR="00477E2C" w:rsidRPr="00531C18" w:rsidRDefault="00477E2C" w:rsidP="00C824CF">
            <w:pPr>
              <w:pStyle w:val="NoSpacing"/>
              <w:jc w:val="both"/>
              <w:rPr>
                <w:rFonts w:cs="Calibri"/>
                <w:b/>
                <w:bCs/>
                <w:sz w:val="20"/>
                <w:szCs w:val="20"/>
              </w:rPr>
            </w:pPr>
            <w:r w:rsidRPr="00531C18">
              <w:rPr>
                <w:rFonts w:cs="Calibri"/>
                <w:b/>
                <w:bCs/>
                <w:sz w:val="20"/>
                <w:szCs w:val="20"/>
                <w:lang w:val="en-GB"/>
              </w:rPr>
              <w:t>1</w:t>
            </w:r>
            <w:r w:rsidR="00531C18" w:rsidRPr="00531C18">
              <w:rPr>
                <w:rFonts w:cs="Calibri"/>
                <w:b/>
                <w:bCs/>
                <w:sz w:val="20"/>
                <w:szCs w:val="20"/>
                <w:lang w:val="en-GB"/>
              </w:rPr>
              <w:t xml:space="preserve">8 </w:t>
            </w:r>
            <w:r w:rsidRPr="00531C18">
              <w:rPr>
                <w:rFonts w:cs="Calibri"/>
                <w:b/>
                <w:bCs/>
                <w:sz w:val="20"/>
                <w:szCs w:val="20"/>
                <w:lang w:val="en-GB"/>
              </w:rPr>
              <w:t xml:space="preserve">October 2024 </w:t>
            </w:r>
          </w:p>
        </w:tc>
      </w:tr>
      <w:tr w:rsidR="00477E2C" w14:paraId="4170C47F"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470F" w14:textId="77777777" w:rsidR="00477E2C" w:rsidRPr="00531C18" w:rsidRDefault="00477E2C" w:rsidP="00C824CF">
            <w:pPr>
              <w:rPr>
                <w:rFonts w:cs="Calibri"/>
                <w:b/>
                <w:bCs/>
                <w:sz w:val="20"/>
                <w:szCs w:val="20"/>
                <w:lang w:val="en-GB"/>
              </w:rPr>
            </w:pPr>
            <w:r w:rsidRPr="00531C18">
              <w:rPr>
                <w:rFonts w:cs="Calibri"/>
                <w:b/>
                <w:bCs/>
                <w:sz w:val="20"/>
                <w:szCs w:val="20"/>
                <w:lang w:val="en-GB"/>
              </w:rPr>
              <w:t>RFB CLOSING DETAILS</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CF73E" w14:textId="77777777" w:rsidR="00477E2C" w:rsidRPr="00531C18" w:rsidRDefault="00477E2C" w:rsidP="00C824CF">
            <w:pPr>
              <w:rPr>
                <w:rFonts w:cs="Calibri"/>
                <w:b/>
                <w:bCs/>
                <w:color w:val="FF0000"/>
                <w:sz w:val="20"/>
                <w:szCs w:val="20"/>
                <w:lang w:val="en-GB"/>
              </w:rPr>
            </w:pPr>
            <w:r w:rsidRPr="00531C18">
              <w:rPr>
                <w:rFonts w:cs="Calibri"/>
                <w:b/>
                <w:bCs/>
                <w:color w:val="FF0000"/>
                <w:sz w:val="20"/>
                <w:szCs w:val="20"/>
                <w:lang w:val="en-GB"/>
              </w:rPr>
              <w:t xml:space="preserve">Date: 21 October 2024 </w:t>
            </w:r>
          </w:p>
          <w:p w14:paraId="77B5FBD5" w14:textId="77777777" w:rsidR="00477E2C" w:rsidRPr="00531C18" w:rsidRDefault="00477E2C" w:rsidP="00C824CF">
            <w:pPr>
              <w:rPr>
                <w:rFonts w:cs="Calibri"/>
                <w:b/>
                <w:bCs/>
                <w:color w:val="FF0000"/>
                <w:sz w:val="20"/>
                <w:szCs w:val="20"/>
                <w:lang w:val="en-GB"/>
              </w:rPr>
            </w:pPr>
            <w:r w:rsidRPr="00531C18">
              <w:rPr>
                <w:rFonts w:cs="Calibri"/>
                <w:b/>
                <w:bCs/>
                <w:color w:val="FF0000"/>
                <w:sz w:val="20"/>
                <w:szCs w:val="20"/>
                <w:lang w:val="en-GB"/>
              </w:rPr>
              <w:t>Time: 11:00 am (South African Time)</w:t>
            </w:r>
          </w:p>
          <w:p w14:paraId="1B8B1351" w14:textId="61732FCF" w:rsidR="00477E2C" w:rsidRPr="00531C18" w:rsidRDefault="00477E2C" w:rsidP="00C824CF">
            <w:pPr>
              <w:spacing w:line="360" w:lineRule="auto"/>
              <w:rPr>
                <w:rFonts w:cs="Calibri"/>
                <w:b/>
                <w:bCs/>
                <w:sz w:val="20"/>
                <w:szCs w:val="20"/>
                <w:lang w:val="en-GB"/>
              </w:rPr>
            </w:pPr>
            <w:r w:rsidRPr="00531C18">
              <w:rPr>
                <w:rFonts w:cs="Calibri"/>
                <w:b/>
                <w:bCs/>
                <w:color w:val="FF0000"/>
                <w:sz w:val="20"/>
                <w:szCs w:val="20"/>
                <w:lang w:val="en-GB"/>
              </w:rPr>
              <w:t xml:space="preserve">Place: </w:t>
            </w:r>
            <w:r w:rsidR="00645825" w:rsidRPr="00645825">
              <w:rPr>
                <w:rFonts w:cs="Calibri"/>
                <w:b/>
                <w:bCs/>
                <w:color w:val="FF0000"/>
                <w:sz w:val="20"/>
                <w:szCs w:val="20"/>
                <w:lang w:val="en-GB"/>
              </w:rPr>
              <w:t>17 Kosi Place, Umgeni Business Park, Durban, 4001</w:t>
            </w:r>
          </w:p>
        </w:tc>
      </w:tr>
      <w:tr w:rsidR="00477E2C" w14:paraId="2D5DFAF5" w14:textId="77777777" w:rsidTr="00C824CF">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F0D36" w14:textId="77777777" w:rsidR="00477E2C" w:rsidRPr="00531C18" w:rsidRDefault="00477E2C" w:rsidP="00C824CF">
            <w:pPr>
              <w:rPr>
                <w:rFonts w:cs="Calibri"/>
                <w:b/>
                <w:bCs/>
                <w:sz w:val="20"/>
                <w:szCs w:val="20"/>
                <w:lang w:val="en-GB"/>
              </w:rPr>
            </w:pPr>
            <w:r w:rsidRPr="00531C18">
              <w:rPr>
                <w:rFonts w:cs="Calibri"/>
                <w:b/>
                <w:bCs/>
                <w:sz w:val="20"/>
                <w:szCs w:val="20"/>
                <w:lang w:val="en-GB"/>
              </w:rPr>
              <w:t>RFB VALIDITY PERIOD</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A98A0" w14:textId="77777777" w:rsidR="00477E2C" w:rsidRPr="00531C18" w:rsidRDefault="00477E2C" w:rsidP="00C824CF">
            <w:pPr>
              <w:rPr>
                <w:rFonts w:cs="Calibri"/>
                <w:b/>
                <w:bCs/>
                <w:sz w:val="20"/>
                <w:szCs w:val="20"/>
                <w:lang w:val="en-GB"/>
              </w:rPr>
            </w:pPr>
            <w:r w:rsidRPr="00531C18">
              <w:rPr>
                <w:rFonts w:cs="Calibri"/>
                <w:b/>
                <w:bCs/>
                <w:sz w:val="20"/>
                <w:szCs w:val="20"/>
                <w:lang w:val="en-GB"/>
              </w:rPr>
              <w:t>200 Days from the Closing Date</w:t>
            </w:r>
          </w:p>
        </w:tc>
      </w:tr>
    </w:tbl>
    <w:bookmarkEnd w:id="0"/>
    <w:p w14:paraId="097151C3" w14:textId="77777777" w:rsidR="00477E2C" w:rsidRPr="00A479C8" w:rsidRDefault="00477E2C" w:rsidP="00477E2C">
      <w:pPr>
        <w:jc w:val="center"/>
        <w:rPr>
          <w:rFonts w:asciiTheme="majorHAnsi" w:hAnsiTheme="majorHAnsi"/>
          <w:b/>
          <w:color w:val="FF0000"/>
          <w:sz w:val="40"/>
          <w:szCs w:val="40"/>
          <w:lang w:val="en-GB"/>
        </w:rPr>
      </w:pPr>
      <w:r w:rsidRPr="00EF77BB">
        <w:rPr>
          <w:rFonts w:cs="Calibri"/>
          <w:b/>
          <w:bCs/>
          <w:color w:val="FF0000"/>
          <w:sz w:val="32"/>
          <w:szCs w:val="32"/>
        </w:rPr>
        <w:t xml:space="preserve"> BIDDERS MUST REGISTER</w:t>
      </w:r>
      <w:r>
        <w:rPr>
          <w:rFonts w:cs="Calibri"/>
          <w:b/>
          <w:bCs/>
          <w:color w:val="FF0000"/>
          <w:sz w:val="32"/>
          <w:szCs w:val="32"/>
        </w:rPr>
        <w:t>ED</w:t>
      </w:r>
      <w:r w:rsidRPr="00EF77BB">
        <w:rPr>
          <w:rFonts w:cs="Calibri"/>
          <w:b/>
          <w:bCs/>
          <w:color w:val="FF0000"/>
          <w:sz w:val="32"/>
          <w:szCs w:val="32"/>
        </w:rPr>
        <w:t xml:space="preserve"> ON NATIONAL TREASURY’S CENTRAL SUPPLIER DATABASE PRIOR TO SUBMITTING BID</w:t>
      </w:r>
      <w:r>
        <w:rPr>
          <w:rFonts w:cs="Calibri"/>
          <w:b/>
          <w:bCs/>
          <w:color w:val="FF0000"/>
          <w:sz w:val="32"/>
          <w:szCs w:val="32"/>
        </w:rPr>
        <w:t>.</w:t>
      </w:r>
    </w:p>
    <w:p w14:paraId="3126FB94" w14:textId="6BA7804D" w:rsidR="00A44D99" w:rsidRPr="006C0A8D" w:rsidRDefault="00F70A16" w:rsidP="00477E2C">
      <w:pPr>
        <w:jc w:val="left"/>
      </w:pPr>
      <w:r>
        <w:br w:type="page"/>
      </w:r>
      <w:r w:rsidR="00477E2C">
        <w:lastRenderedPageBreak/>
        <w:t>C</w:t>
      </w:r>
      <w:r w:rsidR="00A44D99" w:rsidRPr="004A5FAC">
        <w:t>ontents</w:t>
      </w:r>
    </w:p>
    <w:p w14:paraId="4DF9E1DF" w14:textId="79829467" w:rsidR="004A5FAC" w:rsidRDefault="00A44D99">
      <w:pPr>
        <w:pStyle w:val="TOC1"/>
        <w:rPr>
          <w:rFonts w:asciiTheme="minorHAnsi" w:eastAsiaTheme="minorEastAsia" w:hAnsiTheme="minorHAnsi" w:cstheme="minorBidi"/>
          <w:b w:val="0"/>
          <w:noProof/>
          <w:kern w:val="2"/>
          <w:sz w:val="24"/>
          <w:szCs w:val="24"/>
          <w:lang w:eastAsia="en-GB"/>
          <w14:ligatures w14:val="standardContextual"/>
        </w:rPr>
      </w:pPr>
      <w:r w:rsidRPr="007B1618">
        <w:fldChar w:fldCharType="begin"/>
      </w:r>
      <w:r w:rsidRPr="007B1618">
        <w:instrText xml:space="preserve"> TOC \o "2-2" \h \z \t "Heading 1,1,Heading 3,3,Annex H1,1" </w:instrText>
      </w:r>
      <w:r w:rsidRPr="007B1618">
        <w:fldChar w:fldCharType="separate"/>
      </w:r>
      <w:hyperlink w:anchor="_Toc178176008" w:history="1">
        <w:r w:rsidR="004A5FAC" w:rsidRPr="00F77637">
          <w:rPr>
            <w:rStyle w:val="Hyperlink"/>
            <w:noProof/>
          </w:rPr>
          <w:t>1.</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Introduction and background</w:t>
        </w:r>
        <w:r w:rsidR="004A5FAC">
          <w:rPr>
            <w:noProof/>
            <w:webHidden/>
          </w:rPr>
          <w:tab/>
        </w:r>
        <w:r w:rsidR="004A5FAC">
          <w:rPr>
            <w:noProof/>
            <w:webHidden/>
          </w:rPr>
          <w:fldChar w:fldCharType="begin"/>
        </w:r>
        <w:r w:rsidR="004A5FAC">
          <w:rPr>
            <w:noProof/>
            <w:webHidden/>
          </w:rPr>
          <w:instrText xml:space="preserve"> PAGEREF _Toc178176008 \h </w:instrText>
        </w:r>
        <w:r w:rsidR="004A5FAC">
          <w:rPr>
            <w:noProof/>
            <w:webHidden/>
          </w:rPr>
        </w:r>
        <w:r w:rsidR="004A5FAC">
          <w:rPr>
            <w:noProof/>
            <w:webHidden/>
          </w:rPr>
          <w:fldChar w:fldCharType="separate"/>
        </w:r>
        <w:r w:rsidR="001077D4">
          <w:rPr>
            <w:noProof/>
            <w:webHidden/>
          </w:rPr>
          <w:t>4</w:t>
        </w:r>
        <w:r w:rsidR="004A5FAC">
          <w:rPr>
            <w:noProof/>
            <w:webHidden/>
          </w:rPr>
          <w:fldChar w:fldCharType="end"/>
        </w:r>
      </w:hyperlink>
    </w:p>
    <w:p w14:paraId="065B1975" w14:textId="06A65512"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09" w:history="1">
        <w:r w:rsidR="004A5FAC" w:rsidRPr="00F77637">
          <w:rPr>
            <w:rStyle w:val="Hyperlink"/>
            <w:noProof/>
          </w:rPr>
          <w:t>1.1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Purpose</w:t>
        </w:r>
        <w:r w:rsidR="004A5FAC">
          <w:rPr>
            <w:noProof/>
            <w:webHidden/>
          </w:rPr>
          <w:tab/>
        </w:r>
        <w:r w:rsidR="004A5FAC">
          <w:rPr>
            <w:noProof/>
            <w:webHidden/>
          </w:rPr>
          <w:fldChar w:fldCharType="begin"/>
        </w:r>
        <w:r w:rsidR="004A5FAC">
          <w:rPr>
            <w:noProof/>
            <w:webHidden/>
          </w:rPr>
          <w:instrText xml:space="preserve"> PAGEREF _Toc178176009 \h </w:instrText>
        </w:r>
        <w:r w:rsidR="004A5FAC">
          <w:rPr>
            <w:noProof/>
            <w:webHidden/>
          </w:rPr>
        </w:r>
        <w:r w:rsidR="004A5FAC">
          <w:rPr>
            <w:noProof/>
            <w:webHidden/>
          </w:rPr>
          <w:fldChar w:fldCharType="separate"/>
        </w:r>
        <w:r w:rsidR="001077D4">
          <w:rPr>
            <w:noProof/>
            <w:webHidden/>
          </w:rPr>
          <w:t>4</w:t>
        </w:r>
        <w:r w:rsidR="004A5FAC">
          <w:rPr>
            <w:noProof/>
            <w:webHidden/>
          </w:rPr>
          <w:fldChar w:fldCharType="end"/>
        </w:r>
      </w:hyperlink>
    </w:p>
    <w:p w14:paraId="6FEC5120" w14:textId="2A14AB43"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0" w:history="1">
        <w:r w:rsidR="004A5FAC" w:rsidRPr="00F77637">
          <w:rPr>
            <w:rStyle w:val="Hyperlink"/>
            <w:noProof/>
          </w:rPr>
          <w:t>1.2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Background</w:t>
        </w:r>
        <w:r w:rsidR="004A5FAC">
          <w:rPr>
            <w:noProof/>
            <w:webHidden/>
          </w:rPr>
          <w:tab/>
        </w:r>
        <w:r w:rsidR="004A5FAC">
          <w:rPr>
            <w:noProof/>
            <w:webHidden/>
          </w:rPr>
          <w:fldChar w:fldCharType="begin"/>
        </w:r>
        <w:r w:rsidR="004A5FAC">
          <w:rPr>
            <w:noProof/>
            <w:webHidden/>
          </w:rPr>
          <w:instrText xml:space="preserve"> PAGEREF _Toc178176010 \h </w:instrText>
        </w:r>
        <w:r w:rsidR="004A5FAC">
          <w:rPr>
            <w:noProof/>
            <w:webHidden/>
          </w:rPr>
        </w:r>
        <w:r w:rsidR="004A5FAC">
          <w:rPr>
            <w:noProof/>
            <w:webHidden/>
          </w:rPr>
          <w:fldChar w:fldCharType="separate"/>
        </w:r>
        <w:r w:rsidR="001077D4">
          <w:rPr>
            <w:noProof/>
            <w:webHidden/>
          </w:rPr>
          <w:t>4</w:t>
        </w:r>
        <w:r w:rsidR="004A5FAC">
          <w:rPr>
            <w:noProof/>
            <w:webHidden/>
          </w:rPr>
          <w:fldChar w:fldCharType="end"/>
        </w:r>
      </w:hyperlink>
    </w:p>
    <w:p w14:paraId="57F13E98" w14:textId="39820FB6"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11" w:history="1">
        <w:r w:rsidR="004A5FAC" w:rsidRPr="00F77637">
          <w:rPr>
            <w:rStyle w:val="Hyperlink"/>
            <w:noProof/>
          </w:rPr>
          <w:t>2.</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Scope of Bid</w:t>
        </w:r>
        <w:r w:rsidR="004A5FAC">
          <w:rPr>
            <w:noProof/>
            <w:webHidden/>
          </w:rPr>
          <w:tab/>
        </w:r>
        <w:r w:rsidR="004A5FAC">
          <w:rPr>
            <w:noProof/>
            <w:webHidden/>
          </w:rPr>
          <w:fldChar w:fldCharType="begin"/>
        </w:r>
        <w:r w:rsidR="004A5FAC">
          <w:rPr>
            <w:noProof/>
            <w:webHidden/>
          </w:rPr>
          <w:instrText xml:space="preserve"> PAGEREF _Toc178176011 \h </w:instrText>
        </w:r>
        <w:r w:rsidR="004A5FAC">
          <w:rPr>
            <w:noProof/>
            <w:webHidden/>
          </w:rPr>
        </w:r>
        <w:r w:rsidR="004A5FAC">
          <w:rPr>
            <w:noProof/>
            <w:webHidden/>
          </w:rPr>
          <w:fldChar w:fldCharType="separate"/>
        </w:r>
        <w:r w:rsidR="001077D4">
          <w:rPr>
            <w:noProof/>
            <w:webHidden/>
          </w:rPr>
          <w:t>4</w:t>
        </w:r>
        <w:r w:rsidR="004A5FAC">
          <w:rPr>
            <w:noProof/>
            <w:webHidden/>
          </w:rPr>
          <w:fldChar w:fldCharType="end"/>
        </w:r>
      </w:hyperlink>
    </w:p>
    <w:p w14:paraId="5CFB44BA" w14:textId="4A1C97D9"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2" w:history="1">
        <w:r w:rsidR="004A5FAC" w:rsidRPr="00F77637">
          <w:rPr>
            <w:rStyle w:val="Hyperlink"/>
            <w:noProof/>
          </w:rPr>
          <w:t>2.1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Scope of Work</w:t>
        </w:r>
        <w:r w:rsidR="004A5FAC">
          <w:rPr>
            <w:noProof/>
            <w:webHidden/>
          </w:rPr>
          <w:tab/>
        </w:r>
        <w:r w:rsidR="004A5FAC">
          <w:rPr>
            <w:noProof/>
            <w:webHidden/>
          </w:rPr>
          <w:fldChar w:fldCharType="begin"/>
        </w:r>
        <w:r w:rsidR="004A5FAC">
          <w:rPr>
            <w:noProof/>
            <w:webHidden/>
          </w:rPr>
          <w:instrText xml:space="preserve"> PAGEREF _Toc178176012 \h </w:instrText>
        </w:r>
        <w:r w:rsidR="004A5FAC">
          <w:rPr>
            <w:noProof/>
            <w:webHidden/>
          </w:rPr>
        </w:r>
        <w:r w:rsidR="004A5FAC">
          <w:rPr>
            <w:noProof/>
            <w:webHidden/>
          </w:rPr>
          <w:fldChar w:fldCharType="separate"/>
        </w:r>
        <w:r w:rsidR="001077D4">
          <w:rPr>
            <w:noProof/>
            <w:webHidden/>
          </w:rPr>
          <w:t>4</w:t>
        </w:r>
        <w:r w:rsidR="004A5FAC">
          <w:rPr>
            <w:noProof/>
            <w:webHidden/>
          </w:rPr>
          <w:fldChar w:fldCharType="end"/>
        </w:r>
      </w:hyperlink>
    </w:p>
    <w:p w14:paraId="2E8888E9" w14:textId="2D26FA47"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3" w:history="1">
        <w:r w:rsidR="004A5FAC" w:rsidRPr="00F77637">
          <w:rPr>
            <w:rStyle w:val="Hyperlink"/>
            <w:noProof/>
          </w:rPr>
          <w:t>2.2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Delivery Address</w:t>
        </w:r>
        <w:r w:rsidR="004A5FAC">
          <w:rPr>
            <w:noProof/>
            <w:webHidden/>
          </w:rPr>
          <w:tab/>
        </w:r>
        <w:r w:rsidR="004A5FAC">
          <w:rPr>
            <w:noProof/>
            <w:webHidden/>
          </w:rPr>
          <w:fldChar w:fldCharType="begin"/>
        </w:r>
        <w:r w:rsidR="004A5FAC">
          <w:rPr>
            <w:noProof/>
            <w:webHidden/>
          </w:rPr>
          <w:instrText xml:space="preserve"> PAGEREF _Toc178176013 \h </w:instrText>
        </w:r>
        <w:r w:rsidR="004A5FAC">
          <w:rPr>
            <w:noProof/>
            <w:webHidden/>
          </w:rPr>
        </w:r>
        <w:r w:rsidR="004A5FAC">
          <w:rPr>
            <w:noProof/>
            <w:webHidden/>
          </w:rPr>
          <w:fldChar w:fldCharType="separate"/>
        </w:r>
        <w:r w:rsidR="001077D4">
          <w:rPr>
            <w:noProof/>
            <w:webHidden/>
          </w:rPr>
          <w:t>5</w:t>
        </w:r>
        <w:r w:rsidR="004A5FAC">
          <w:rPr>
            <w:noProof/>
            <w:webHidden/>
          </w:rPr>
          <w:fldChar w:fldCharType="end"/>
        </w:r>
      </w:hyperlink>
    </w:p>
    <w:p w14:paraId="46F9175B" w14:textId="2B687991"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4" w:history="1">
        <w:r w:rsidR="004A5FAC" w:rsidRPr="00F77637">
          <w:rPr>
            <w:rStyle w:val="Hyperlink"/>
            <w:noProof/>
          </w:rPr>
          <w:t>2.3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Customer Infrastructure and environment requirements</w:t>
        </w:r>
        <w:r w:rsidR="004A5FAC">
          <w:rPr>
            <w:noProof/>
            <w:webHidden/>
          </w:rPr>
          <w:tab/>
        </w:r>
        <w:r w:rsidR="004A5FAC">
          <w:rPr>
            <w:noProof/>
            <w:webHidden/>
          </w:rPr>
          <w:fldChar w:fldCharType="begin"/>
        </w:r>
        <w:r w:rsidR="004A5FAC">
          <w:rPr>
            <w:noProof/>
            <w:webHidden/>
          </w:rPr>
          <w:instrText xml:space="preserve"> PAGEREF _Toc178176014 \h </w:instrText>
        </w:r>
        <w:r w:rsidR="004A5FAC">
          <w:rPr>
            <w:noProof/>
            <w:webHidden/>
          </w:rPr>
        </w:r>
        <w:r w:rsidR="004A5FAC">
          <w:rPr>
            <w:noProof/>
            <w:webHidden/>
          </w:rPr>
          <w:fldChar w:fldCharType="separate"/>
        </w:r>
        <w:r w:rsidR="001077D4">
          <w:rPr>
            <w:noProof/>
            <w:webHidden/>
          </w:rPr>
          <w:t>5</w:t>
        </w:r>
        <w:r w:rsidR="004A5FAC">
          <w:rPr>
            <w:noProof/>
            <w:webHidden/>
          </w:rPr>
          <w:fldChar w:fldCharType="end"/>
        </w:r>
      </w:hyperlink>
    </w:p>
    <w:p w14:paraId="5D01C730" w14:textId="1197D195"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15" w:history="1">
        <w:r w:rsidR="004A5FAC" w:rsidRPr="00F77637">
          <w:rPr>
            <w:rStyle w:val="Hyperlink"/>
            <w:noProof/>
          </w:rPr>
          <w:t>3.</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Requirements</w:t>
        </w:r>
        <w:r w:rsidR="004A5FAC">
          <w:rPr>
            <w:noProof/>
            <w:webHidden/>
          </w:rPr>
          <w:tab/>
        </w:r>
        <w:r w:rsidR="004A5FAC">
          <w:rPr>
            <w:noProof/>
            <w:webHidden/>
          </w:rPr>
          <w:fldChar w:fldCharType="begin"/>
        </w:r>
        <w:r w:rsidR="004A5FAC">
          <w:rPr>
            <w:noProof/>
            <w:webHidden/>
          </w:rPr>
          <w:instrText xml:space="preserve"> PAGEREF _Toc178176015 \h </w:instrText>
        </w:r>
        <w:r w:rsidR="004A5FAC">
          <w:rPr>
            <w:noProof/>
            <w:webHidden/>
          </w:rPr>
        </w:r>
        <w:r w:rsidR="004A5FAC">
          <w:rPr>
            <w:noProof/>
            <w:webHidden/>
          </w:rPr>
          <w:fldChar w:fldCharType="separate"/>
        </w:r>
        <w:r w:rsidR="001077D4">
          <w:rPr>
            <w:noProof/>
            <w:webHidden/>
          </w:rPr>
          <w:t>5</w:t>
        </w:r>
        <w:r w:rsidR="004A5FAC">
          <w:rPr>
            <w:noProof/>
            <w:webHidden/>
          </w:rPr>
          <w:fldChar w:fldCharType="end"/>
        </w:r>
      </w:hyperlink>
    </w:p>
    <w:p w14:paraId="28436111" w14:textId="00339B4B"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6" w:history="1">
        <w:r w:rsidR="004A5FAC" w:rsidRPr="00F77637">
          <w:rPr>
            <w:rStyle w:val="Hyperlink"/>
            <w:noProof/>
          </w:rPr>
          <w:t>3.1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Service Elements</w:t>
        </w:r>
        <w:r w:rsidR="004A5FAC">
          <w:rPr>
            <w:noProof/>
            <w:webHidden/>
          </w:rPr>
          <w:tab/>
        </w:r>
        <w:r w:rsidR="004A5FAC">
          <w:rPr>
            <w:noProof/>
            <w:webHidden/>
          </w:rPr>
          <w:fldChar w:fldCharType="begin"/>
        </w:r>
        <w:r w:rsidR="004A5FAC">
          <w:rPr>
            <w:noProof/>
            <w:webHidden/>
          </w:rPr>
          <w:instrText xml:space="preserve"> PAGEREF _Toc178176016 \h </w:instrText>
        </w:r>
        <w:r w:rsidR="004A5FAC">
          <w:rPr>
            <w:noProof/>
            <w:webHidden/>
          </w:rPr>
        </w:r>
        <w:r w:rsidR="004A5FAC">
          <w:rPr>
            <w:noProof/>
            <w:webHidden/>
          </w:rPr>
          <w:fldChar w:fldCharType="separate"/>
        </w:r>
        <w:r w:rsidR="001077D4">
          <w:rPr>
            <w:noProof/>
            <w:webHidden/>
          </w:rPr>
          <w:t>5</w:t>
        </w:r>
        <w:r w:rsidR="004A5FAC">
          <w:rPr>
            <w:noProof/>
            <w:webHidden/>
          </w:rPr>
          <w:fldChar w:fldCharType="end"/>
        </w:r>
      </w:hyperlink>
    </w:p>
    <w:p w14:paraId="3BEFA0D8" w14:textId="66493B12"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17" w:history="1">
        <w:r w:rsidR="004A5FAC" w:rsidRPr="00F77637">
          <w:rPr>
            <w:rStyle w:val="Hyperlink"/>
            <w:noProof/>
          </w:rPr>
          <w:t>3.1.1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Full-Service Agreement</w:t>
        </w:r>
        <w:r w:rsidR="004A5FAC">
          <w:rPr>
            <w:noProof/>
            <w:webHidden/>
          </w:rPr>
          <w:tab/>
        </w:r>
        <w:r w:rsidR="004A5FAC">
          <w:rPr>
            <w:noProof/>
            <w:webHidden/>
          </w:rPr>
          <w:fldChar w:fldCharType="begin"/>
        </w:r>
        <w:r w:rsidR="004A5FAC">
          <w:rPr>
            <w:noProof/>
            <w:webHidden/>
          </w:rPr>
          <w:instrText xml:space="preserve"> PAGEREF _Toc178176017 \h </w:instrText>
        </w:r>
        <w:r w:rsidR="004A5FAC">
          <w:rPr>
            <w:noProof/>
            <w:webHidden/>
          </w:rPr>
        </w:r>
        <w:r w:rsidR="004A5FAC">
          <w:rPr>
            <w:noProof/>
            <w:webHidden/>
          </w:rPr>
          <w:fldChar w:fldCharType="separate"/>
        </w:r>
        <w:r w:rsidR="001077D4">
          <w:rPr>
            <w:noProof/>
            <w:webHidden/>
          </w:rPr>
          <w:t>5</w:t>
        </w:r>
        <w:r w:rsidR="004A5FAC">
          <w:rPr>
            <w:noProof/>
            <w:webHidden/>
          </w:rPr>
          <w:fldChar w:fldCharType="end"/>
        </w:r>
      </w:hyperlink>
    </w:p>
    <w:p w14:paraId="72FA45DF" w14:textId="256EF4B4"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18" w:history="1">
        <w:r w:rsidR="004A5FAC" w:rsidRPr="00F77637">
          <w:rPr>
            <w:rStyle w:val="Hyperlink"/>
            <w:rFonts w:eastAsia="Times New Roman" w:cstheme="majorHAnsi"/>
            <w:noProof/>
          </w:rPr>
          <w:t>4.</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Bid Evaluation Stages</w:t>
        </w:r>
        <w:r w:rsidR="004A5FAC">
          <w:rPr>
            <w:noProof/>
            <w:webHidden/>
          </w:rPr>
          <w:tab/>
        </w:r>
        <w:r w:rsidR="004A5FAC">
          <w:rPr>
            <w:noProof/>
            <w:webHidden/>
          </w:rPr>
          <w:fldChar w:fldCharType="begin"/>
        </w:r>
        <w:r w:rsidR="004A5FAC">
          <w:rPr>
            <w:noProof/>
            <w:webHidden/>
          </w:rPr>
          <w:instrText xml:space="preserve"> PAGEREF _Toc178176018 \h </w:instrText>
        </w:r>
        <w:r w:rsidR="004A5FAC">
          <w:rPr>
            <w:noProof/>
            <w:webHidden/>
          </w:rPr>
        </w:r>
        <w:r w:rsidR="004A5FAC">
          <w:rPr>
            <w:noProof/>
            <w:webHidden/>
          </w:rPr>
          <w:fldChar w:fldCharType="separate"/>
        </w:r>
        <w:r w:rsidR="001077D4">
          <w:rPr>
            <w:noProof/>
            <w:webHidden/>
          </w:rPr>
          <w:t>9</w:t>
        </w:r>
        <w:r w:rsidR="004A5FAC">
          <w:rPr>
            <w:noProof/>
            <w:webHidden/>
          </w:rPr>
          <w:fldChar w:fldCharType="end"/>
        </w:r>
      </w:hyperlink>
    </w:p>
    <w:p w14:paraId="06578030" w14:textId="38834DC0"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19" w:history="1">
        <w:r w:rsidR="004A5FAC" w:rsidRPr="00F77637">
          <w:rPr>
            <w:rStyle w:val="Hyperlink"/>
            <w:noProof/>
          </w:rPr>
          <w:t>4.1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Mandatory Administrative responsiveness (Stage 1)</w:t>
        </w:r>
        <w:r w:rsidR="004A5FAC">
          <w:rPr>
            <w:noProof/>
            <w:webHidden/>
          </w:rPr>
          <w:tab/>
        </w:r>
        <w:r w:rsidR="004A5FAC">
          <w:rPr>
            <w:noProof/>
            <w:webHidden/>
          </w:rPr>
          <w:fldChar w:fldCharType="begin"/>
        </w:r>
        <w:r w:rsidR="004A5FAC">
          <w:rPr>
            <w:noProof/>
            <w:webHidden/>
          </w:rPr>
          <w:instrText xml:space="preserve"> PAGEREF _Toc178176019 \h </w:instrText>
        </w:r>
        <w:r w:rsidR="004A5FAC">
          <w:rPr>
            <w:noProof/>
            <w:webHidden/>
          </w:rPr>
        </w:r>
        <w:r w:rsidR="004A5FAC">
          <w:rPr>
            <w:noProof/>
            <w:webHidden/>
          </w:rPr>
          <w:fldChar w:fldCharType="separate"/>
        </w:r>
        <w:r w:rsidR="001077D4">
          <w:rPr>
            <w:noProof/>
            <w:webHidden/>
          </w:rPr>
          <w:t>9</w:t>
        </w:r>
        <w:r w:rsidR="004A5FAC">
          <w:rPr>
            <w:noProof/>
            <w:webHidden/>
          </w:rPr>
          <w:fldChar w:fldCharType="end"/>
        </w:r>
      </w:hyperlink>
    </w:p>
    <w:p w14:paraId="65DD74CC" w14:textId="665FC676"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0" w:history="1">
        <w:r w:rsidR="004A5FAC" w:rsidRPr="00F77637">
          <w:rPr>
            <w:rStyle w:val="Hyperlink"/>
            <w:noProof/>
          </w:rPr>
          <w:t>4.1.1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Attendance of briefing session</w:t>
        </w:r>
        <w:r w:rsidR="004A5FAC">
          <w:rPr>
            <w:noProof/>
            <w:webHidden/>
          </w:rPr>
          <w:tab/>
        </w:r>
        <w:r w:rsidR="004A5FAC">
          <w:rPr>
            <w:noProof/>
            <w:webHidden/>
          </w:rPr>
          <w:fldChar w:fldCharType="begin"/>
        </w:r>
        <w:r w:rsidR="004A5FAC">
          <w:rPr>
            <w:noProof/>
            <w:webHidden/>
          </w:rPr>
          <w:instrText xml:space="preserve"> PAGEREF _Toc178176020 \h </w:instrText>
        </w:r>
        <w:r w:rsidR="004A5FAC">
          <w:rPr>
            <w:noProof/>
            <w:webHidden/>
          </w:rPr>
        </w:r>
        <w:r w:rsidR="004A5FAC">
          <w:rPr>
            <w:noProof/>
            <w:webHidden/>
          </w:rPr>
          <w:fldChar w:fldCharType="separate"/>
        </w:r>
        <w:r w:rsidR="001077D4">
          <w:rPr>
            <w:noProof/>
            <w:webHidden/>
          </w:rPr>
          <w:t>9</w:t>
        </w:r>
        <w:r w:rsidR="004A5FAC">
          <w:rPr>
            <w:noProof/>
            <w:webHidden/>
          </w:rPr>
          <w:fldChar w:fldCharType="end"/>
        </w:r>
      </w:hyperlink>
    </w:p>
    <w:p w14:paraId="7BD69B42" w14:textId="4EE982C0"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1" w:history="1">
        <w:r w:rsidR="004A5FAC" w:rsidRPr="00F77637">
          <w:rPr>
            <w:rStyle w:val="Hyperlink"/>
            <w:noProof/>
          </w:rPr>
          <w:t>4.1.2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Registered Supplier</w:t>
        </w:r>
        <w:r w:rsidR="004A5FAC">
          <w:rPr>
            <w:noProof/>
            <w:webHidden/>
          </w:rPr>
          <w:tab/>
        </w:r>
        <w:r w:rsidR="004A5FAC">
          <w:rPr>
            <w:noProof/>
            <w:webHidden/>
          </w:rPr>
          <w:fldChar w:fldCharType="begin"/>
        </w:r>
        <w:r w:rsidR="004A5FAC">
          <w:rPr>
            <w:noProof/>
            <w:webHidden/>
          </w:rPr>
          <w:instrText xml:space="preserve"> PAGEREF _Toc178176021 \h </w:instrText>
        </w:r>
        <w:r w:rsidR="004A5FAC">
          <w:rPr>
            <w:noProof/>
            <w:webHidden/>
          </w:rPr>
        </w:r>
        <w:r w:rsidR="004A5FAC">
          <w:rPr>
            <w:noProof/>
            <w:webHidden/>
          </w:rPr>
          <w:fldChar w:fldCharType="separate"/>
        </w:r>
        <w:r w:rsidR="001077D4">
          <w:rPr>
            <w:noProof/>
            <w:webHidden/>
          </w:rPr>
          <w:t>9</w:t>
        </w:r>
        <w:r w:rsidR="004A5FAC">
          <w:rPr>
            <w:noProof/>
            <w:webHidden/>
          </w:rPr>
          <w:fldChar w:fldCharType="end"/>
        </w:r>
      </w:hyperlink>
    </w:p>
    <w:p w14:paraId="730F3B6B" w14:textId="01D3C003"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2" w:history="1">
        <w:r w:rsidR="004A5FAC" w:rsidRPr="00F77637">
          <w:rPr>
            <w:rStyle w:val="Hyperlink"/>
            <w:noProof/>
          </w:rPr>
          <w:t>4.1.3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Bid Submission Instructions</w:t>
        </w:r>
        <w:r w:rsidR="004A5FAC">
          <w:rPr>
            <w:noProof/>
            <w:webHidden/>
          </w:rPr>
          <w:tab/>
        </w:r>
        <w:r w:rsidR="004A5FAC">
          <w:rPr>
            <w:noProof/>
            <w:webHidden/>
          </w:rPr>
          <w:fldChar w:fldCharType="begin"/>
        </w:r>
        <w:r w:rsidR="004A5FAC">
          <w:rPr>
            <w:noProof/>
            <w:webHidden/>
          </w:rPr>
          <w:instrText xml:space="preserve"> PAGEREF _Toc178176022 \h </w:instrText>
        </w:r>
        <w:r w:rsidR="004A5FAC">
          <w:rPr>
            <w:noProof/>
            <w:webHidden/>
          </w:rPr>
        </w:r>
        <w:r w:rsidR="004A5FAC">
          <w:rPr>
            <w:noProof/>
            <w:webHidden/>
          </w:rPr>
          <w:fldChar w:fldCharType="separate"/>
        </w:r>
        <w:r w:rsidR="001077D4">
          <w:rPr>
            <w:noProof/>
            <w:webHidden/>
          </w:rPr>
          <w:t>9</w:t>
        </w:r>
        <w:r w:rsidR="004A5FAC">
          <w:rPr>
            <w:noProof/>
            <w:webHidden/>
          </w:rPr>
          <w:fldChar w:fldCharType="end"/>
        </w:r>
      </w:hyperlink>
    </w:p>
    <w:p w14:paraId="2A676F3C" w14:textId="68DF3FB5"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23" w:history="1">
        <w:r w:rsidR="004A5FAC" w:rsidRPr="00F77637">
          <w:rPr>
            <w:rStyle w:val="Hyperlink"/>
            <w:noProof/>
          </w:rPr>
          <w:t>4.2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Technical returnable documents</w:t>
        </w:r>
        <w:r w:rsidR="004A5FAC">
          <w:rPr>
            <w:noProof/>
            <w:webHidden/>
          </w:rPr>
          <w:tab/>
        </w:r>
        <w:r w:rsidR="004A5FAC">
          <w:rPr>
            <w:noProof/>
            <w:webHidden/>
          </w:rPr>
          <w:fldChar w:fldCharType="begin"/>
        </w:r>
        <w:r w:rsidR="004A5FAC">
          <w:rPr>
            <w:noProof/>
            <w:webHidden/>
          </w:rPr>
          <w:instrText xml:space="preserve"> PAGEREF _Toc178176023 \h </w:instrText>
        </w:r>
        <w:r w:rsidR="004A5FAC">
          <w:rPr>
            <w:noProof/>
            <w:webHidden/>
          </w:rPr>
        </w:r>
        <w:r w:rsidR="004A5FAC">
          <w:rPr>
            <w:noProof/>
            <w:webHidden/>
          </w:rPr>
          <w:fldChar w:fldCharType="separate"/>
        </w:r>
        <w:r w:rsidR="001077D4">
          <w:rPr>
            <w:noProof/>
            <w:webHidden/>
          </w:rPr>
          <w:t>10</w:t>
        </w:r>
        <w:r w:rsidR="004A5FAC">
          <w:rPr>
            <w:noProof/>
            <w:webHidden/>
          </w:rPr>
          <w:fldChar w:fldCharType="end"/>
        </w:r>
      </w:hyperlink>
    </w:p>
    <w:p w14:paraId="5D2311E8" w14:textId="140E0681"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4" w:history="1">
        <w:r w:rsidR="004A5FAC" w:rsidRPr="00F77637">
          <w:rPr>
            <w:rStyle w:val="Hyperlink"/>
            <w:noProof/>
          </w:rPr>
          <w:t>4.2.1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Instruction and evaluation criteria</w:t>
        </w:r>
        <w:r w:rsidR="004A5FAC">
          <w:rPr>
            <w:noProof/>
            <w:webHidden/>
          </w:rPr>
          <w:tab/>
        </w:r>
        <w:r w:rsidR="004A5FAC">
          <w:rPr>
            <w:noProof/>
            <w:webHidden/>
          </w:rPr>
          <w:fldChar w:fldCharType="begin"/>
        </w:r>
        <w:r w:rsidR="004A5FAC">
          <w:rPr>
            <w:noProof/>
            <w:webHidden/>
          </w:rPr>
          <w:instrText xml:space="preserve"> PAGEREF _Toc178176024 \h </w:instrText>
        </w:r>
        <w:r w:rsidR="004A5FAC">
          <w:rPr>
            <w:noProof/>
            <w:webHidden/>
          </w:rPr>
        </w:r>
        <w:r w:rsidR="004A5FAC">
          <w:rPr>
            <w:noProof/>
            <w:webHidden/>
          </w:rPr>
          <w:fldChar w:fldCharType="separate"/>
        </w:r>
        <w:r w:rsidR="001077D4">
          <w:rPr>
            <w:noProof/>
            <w:webHidden/>
          </w:rPr>
          <w:t>10</w:t>
        </w:r>
        <w:r w:rsidR="004A5FAC">
          <w:rPr>
            <w:noProof/>
            <w:webHidden/>
          </w:rPr>
          <w:fldChar w:fldCharType="end"/>
        </w:r>
      </w:hyperlink>
    </w:p>
    <w:p w14:paraId="2572EB91" w14:textId="48E4EA38"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5" w:history="1">
        <w:r w:rsidR="004A5FAC" w:rsidRPr="00F77637">
          <w:rPr>
            <w:rStyle w:val="Hyperlink"/>
            <w:noProof/>
          </w:rPr>
          <w:t>4.2.2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Technical mandatory requirements (Stage 2)</w:t>
        </w:r>
        <w:r w:rsidR="004A5FAC">
          <w:rPr>
            <w:noProof/>
            <w:webHidden/>
          </w:rPr>
          <w:tab/>
        </w:r>
        <w:r w:rsidR="004A5FAC">
          <w:rPr>
            <w:noProof/>
            <w:webHidden/>
          </w:rPr>
          <w:fldChar w:fldCharType="begin"/>
        </w:r>
        <w:r w:rsidR="004A5FAC">
          <w:rPr>
            <w:noProof/>
            <w:webHidden/>
          </w:rPr>
          <w:instrText xml:space="preserve"> PAGEREF _Toc178176025 \h </w:instrText>
        </w:r>
        <w:r w:rsidR="004A5FAC">
          <w:rPr>
            <w:noProof/>
            <w:webHidden/>
          </w:rPr>
        </w:r>
        <w:r w:rsidR="004A5FAC">
          <w:rPr>
            <w:noProof/>
            <w:webHidden/>
          </w:rPr>
          <w:fldChar w:fldCharType="separate"/>
        </w:r>
        <w:r w:rsidR="001077D4">
          <w:rPr>
            <w:noProof/>
            <w:webHidden/>
          </w:rPr>
          <w:t>11</w:t>
        </w:r>
        <w:r w:rsidR="004A5FAC">
          <w:rPr>
            <w:noProof/>
            <w:webHidden/>
          </w:rPr>
          <w:fldChar w:fldCharType="end"/>
        </w:r>
      </w:hyperlink>
    </w:p>
    <w:p w14:paraId="44C3DDEF" w14:textId="6BD9189B"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26" w:history="1">
        <w:r w:rsidR="004A5FAC" w:rsidRPr="00F77637">
          <w:rPr>
            <w:rStyle w:val="Hyperlink"/>
            <w:noProof/>
          </w:rPr>
          <w:t>4.3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Special Conditions of Contract Verification (Stage 3)</w:t>
        </w:r>
        <w:r w:rsidR="004A5FAC">
          <w:rPr>
            <w:noProof/>
            <w:webHidden/>
          </w:rPr>
          <w:tab/>
        </w:r>
        <w:r w:rsidR="004A5FAC">
          <w:rPr>
            <w:noProof/>
            <w:webHidden/>
          </w:rPr>
          <w:fldChar w:fldCharType="begin"/>
        </w:r>
        <w:r w:rsidR="004A5FAC">
          <w:rPr>
            <w:noProof/>
            <w:webHidden/>
          </w:rPr>
          <w:instrText xml:space="preserve"> PAGEREF _Toc178176026 \h </w:instrText>
        </w:r>
        <w:r w:rsidR="004A5FAC">
          <w:rPr>
            <w:noProof/>
            <w:webHidden/>
          </w:rPr>
        </w:r>
        <w:r w:rsidR="004A5FAC">
          <w:rPr>
            <w:noProof/>
            <w:webHidden/>
          </w:rPr>
          <w:fldChar w:fldCharType="separate"/>
        </w:r>
        <w:r w:rsidR="001077D4">
          <w:rPr>
            <w:noProof/>
            <w:webHidden/>
          </w:rPr>
          <w:t>13</w:t>
        </w:r>
        <w:r w:rsidR="004A5FAC">
          <w:rPr>
            <w:noProof/>
            <w:webHidden/>
          </w:rPr>
          <w:fldChar w:fldCharType="end"/>
        </w:r>
      </w:hyperlink>
    </w:p>
    <w:p w14:paraId="292605DF" w14:textId="317C3B15"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7" w:history="1">
        <w:r w:rsidR="004A5FAC" w:rsidRPr="00F77637">
          <w:rPr>
            <w:rStyle w:val="Hyperlink"/>
            <w:noProof/>
          </w:rPr>
          <w:t>4.3.1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Special Conditions of Contract</w:t>
        </w:r>
        <w:r w:rsidR="004A5FAC">
          <w:rPr>
            <w:noProof/>
            <w:webHidden/>
          </w:rPr>
          <w:tab/>
        </w:r>
        <w:r w:rsidR="004A5FAC">
          <w:rPr>
            <w:noProof/>
            <w:webHidden/>
          </w:rPr>
          <w:fldChar w:fldCharType="begin"/>
        </w:r>
        <w:r w:rsidR="004A5FAC">
          <w:rPr>
            <w:noProof/>
            <w:webHidden/>
          </w:rPr>
          <w:instrText xml:space="preserve"> PAGEREF _Toc178176027 \h </w:instrText>
        </w:r>
        <w:r w:rsidR="004A5FAC">
          <w:rPr>
            <w:noProof/>
            <w:webHidden/>
          </w:rPr>
        </w:r>
        <w:r w:rsidR="004A5FAC">
          <w:rPr>
            <w:noProof/>
            <w:webHidden/>
          </w:rPr>
          <w:fldChar w:fldCharType="separate"/>
        </w:r>
        <w:r w:rsidR="001077D4">
          <w:rPr>
            <w:noProof/>
            <w:webHidden/>
          </w:rPr>
          <w:t>13</w:t>
        </w:r>
        <w:r w:rsidR="004A5FAC">
          <w:rPr>
            <w:noProof/>
            <w:webHidden/>
          </w:rPr>
          <w:fldChar w:fldCharType="end"/>
        </w:r>
      </w:hyperlink>
    </w:p>
    <w:p w14:paraId="32BC1301" w14:textId="662CC26A"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8" w:history="1">
        <w:r w:rsidR="004A5FAC" w:rsidRPr="00F77637">
          <w:rPr>
            <w:rStyle w:val="Hyperlink"/>
            <w:noProof/>
          </w:rPr>
          <w:t>4.3.2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Contracting Conditions</w:t>
        </w:r>
        <w:r w:rsidR="004A5FAC">
          <w:rPr>
            <w:noProof/>
            <w:webHidden/>
          </w:rPr>
          <w:tab/>
        </w:r>
        <w:r w:rsidR="004A5FAC">
          <w:rPr>
            <w:noProof/>
            <w:webHidden/>
          </w:rPr>
          <w:fldChar w:fldCharType="begin"/>
        </w:r>
        <w:r w:rsidR="004A5FAC">
          <w:rPr>
            <w:noProof/>
            <w:webHidden/>
          </w:rPr>
          <w:instrText xml:space="preserve"> PAGEREF _Toc178176028 \h </w:instrText>
        </w:r>
        <w:r w:rsidR="004A5FAC">
          <w:rPr>
            <w:noProof/>
            <w:webHidden/>
          </w:rPr>
        </w:r>
        <w:r w:rsidR="004A5FAC">
          <w:rPr>
            <w:noProof/>
            <w:webHidden/>
          </w:rPr>
          <w:fldChar w:fldCharType="separate"/>
        </w:r>
        <w:r w:rsidR="001077D4">
          <w:rPr>
            <w:noProof/>
            <w:webHidden/>
          </w:rPr>
          <w:t>13</w:t>
        </w:r>
        <w:r w:rsidR="004A5FAC">
          <w:rPr>
            <w:noProof/>
            <w:webHidden/>
          </w:rPr>
          <w:fldChar w:fldCharType="end"/>
        </w:r>
      </w:hyperlink>
    </w:p>
    <w:p w14:paraId="7431E2C7" w14:textId="3DCD639B"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29" w:history="1">
        <w:r w:rsidR="004A5FAC" w:rsidRPr="00F77637">
          <w:rPr>
            <w:rStyle w:val="Hyperlink"/>
            <w:noProof/>
          </w:rPr>
          <w:t>4.3.3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Delivery Address</w:t>
        </w:r>
        <w:r w:rsidR="004A5FAC">
          <w:rPr>
            <w:noProof/>
            <w:webHidden/>
          </w:rPr>
          <w:tab/>
        </w:r>
        <w:r w:rsidR="004A5FAC">
          <w:rPr>
            <w:noProof/>
            <w:webHidden/>
          </w:rPr>
          <w:fldChar w:fldCharType="begin"/>
        </w:r>
        <w:r w:rsidR="004A5FAC">
          <w:rPr>
            <w:noProof/>
            <w:webHidden/>
          </w:rPr>
          <w:instrText xml:space="preserve"> PAGEREF _Toc178176029 \h </w:instrText>
        </w:r>
        <w:r w:rsidR="004A5FAC">
          <w:rPr>
            <w:noProof/>
            <w:webHidden/>
          </w:rPr>
        </w:r>
        <w:r w:rsidR="004A5FAC">
          <w:rPr>
            <w:noProof/>
            <w:webHidden/>
          </w:rPr>
          <w:fldChar w:fldCharType="separate"/>
        </w:r>
        <w:r w:rsidR="001077D4">
          <w:rPr>
            <w:noProof/>
            <w:webHidden/>
          </w:rPr>
          <w:t>13</w:t>
        </w:r>
        <w:r w:rsidR="004A5FAC">
          <w:rPr>
            <w:noProof/>
            <w:webHidden/>
          </w:rPr>
          <w:fldChar w:fldCharType="end"/>
        </w:r>
      </w:hyperlink>
    </w:p>
    <w:p w14:paraId="38D5EF32" w14:textId="54212946"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0" w:history="1">
        <w:r w:rsidR="004A5FAC" w:rsidRPr="00F77637">
          <w:rPr>
            <w:rStyle w:val="Hyperlink"/>
            <w:bCs/>
            <w:noProof/>
          </w:rPr>
          <w:t>4.3.4</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bCs/>
            <w:noProof/>
          </w:rPr>
          <w:t>Services and performance Metrics</w:t>
        </w:r>
        <w:r w:rsidR="004A5FAC">
          <w:rPr>
            <w:noProof/>
            <w:webHidden/>
          </w:rPr>
          <w:tab/>
        </w:r>
        <w:r w:rsidR="004A5FAC">
          <w:rPr>
            <w:noProof/>
            <w:webHidden/>
          </w:rPr>
          <w:fldChar w:fldCharType="begin"/>
        </w:r>
        <w:r w:rsidR="004A5FAC">
          <w:rPr>
            <w:noProof/>
            <w:webHidden/>
          </w:rPr>
          <w:instrText xml:space="preserve"> PAGEREF _Toc178176030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0246113B" w14:textId="0B062684"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1" w:history="1">
        <w:r w:rsidR="004A5FAC" w:rsidRPr="00F77637">
          <w:rPr>
            <w:rStyle w:val="Hyperlink"/>
            <w:bCs/>
            <w:noProof/>
          </w:rPr>
          <w:t>4.3.5</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bCs/>
            <w:noProof/>
          </w:rPr>
          <w:t>Mission Critical MTTResolve: Response and Repair Times</w:t>
        </w:r>
        <w:r w:rsidR="004A5FAC">
          <w:rPr>
            <w:noProof/>
            <w:webHidden/>
          </w:rPr>
          <w:tab/>
        </w:r>
        <w:r w:rsidR="004A5FAC">
          <w:rPr>
            <w:noProof/>
            <w:webHidden/>
          </w:rPr>
          <w:fldChar w:fldCharType="begin"/>
        </w:r>
        <w:r w:rsidR="004A5FAC">
          <w:rPr>
            <w:noProof/>
            <w:webHidden/>
          </w:rPr>
          <w:instrText xml:space="preserve"> PAGEREF _Toc178176031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550FC386" w14:textId="550AC740"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2" w:history="1">
        <w:r w:rsidR="004A5FAC" w:rsidRPr="00F77637">
          <w:rPr>
            <w:rStyle w:val="Hyperlink"/>
            <w:noProof/>
          </w:rPr>
          <w:t>4.3.6</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Scope of work changes</w:t>
        </w:r>
        <w:r w:rsidR="004A5FAC">
          <w:rPr>
            <w:noProof/>
            <w:webHidden/>
          </w:rPr>
          <w:tab/>
        </w:r>
        <w:r w:rsidR="004A5FAC">
          <w:rPr>
            <w:noProof/>
            <w:webHidden/>
          </w:rPr>
          <w:fldChar w:fldCharType="begin"/>
        </w:r>
        <w:r w:rsidR="004A5FAC">
          <w:rPr>
            <w:noProof/>
            <w:webHidden/>
          </w:rPr>
          <w:instrText xml:space="preserve"> PAGEREF _Toc178176032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58CCC346" w14:textId="7D722C97"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3" w:history="1">
        <w:r w:rsidR="004A5FAC" w:rsidRPr="00F77637">
          <w:rPr>
            <w:rStyle w:val="Hyperlink"/>
            <w:noProof/>
          </w:rPr>
          <w:t>4.3.7</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Delivery timeframes</w:t>
        </w:r>
        <w:r w:rsidR="004A5FAC">
          <w:rPr>
            <w:noProof/>
            <w:webHidden/>
          </w:rPr>
          <w:tab/>
        </w:r>
        <w:r w:rsidR="004A5FAC">
          <w:rPr>
            <w:noProof/>
            <w:webHidden/>
          </w:rPr>
          <w:fldChar w:fldCharType="begin"/>
        </w:r>
        <w:r w:rsidR="004A5FAC">
          <w:rPr>
            <w:noProof/>
            <w:webHidden/>
          </w:rPr>
          <w:instrText xml:space="preserve"> PAGEREF _Toc178176033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426C2BDF" w14:textId="5B77B7AE"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4" w:history="1">
        <w:r w:rsidR="004A5FAC" w:rsidRPr="00F77637">
          <w:rPr>
            <w:rStyle w:val="Hyperlink"/>
            <w:noProof/>
          </w:rPr>
          <w:t>4.3.8</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Supplier performance reporting</w:t>
        </w:r>
        <w:r w:rsidR="004A5FAC">
          <w:rPr>
            <w:noProof/>
            <w:webHidden/>
          </w:rPr>
          <w:tab/>
        </w:r>
        <w:r w:rsidR="004A5FAC">
          <w:rPr>
            <w:noProof/>
            <w:webHidden/>
          </w:rPr>
          <w:fldChar w:fldCharType="begin"/>
        </w:r>
        <w:r w:rsidR="004A5FAC">
          <w:rPr>
            <w:noProof/>
            <w:webHidden/>
          </w:rPr>
          <w:instrText xml:space="preserve"> PAGEREF _Toc178176034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4ADBE2E0" w14:textId="7F49008D"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5" w:history="1">
        <w:r w:rsidR="004A5FAC" w:rsidRPr="00F77637">
          <w:rPr>
            <w:rStyle w:val="Hyperlink"/>
            <w:noProof/>
          </w:rPr>
          <w:t>4.3.9</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Certification, Expertise and Qualification</w:t>
        </w:r>
        <w:r w:rsidR="004A5FAC">
          <w:rPr>
            <w:noProof/>
            <w:webHidden/>
          </w:rPr>
          <w:tab/>
        </w:r>
        <w:r w:rsidR="004A5FAC">
          <w:rPr>
            <w:noProof/>
            <w:webHidden/>
          </w:rPr>
          <w:fldChar w:fldCharType="begin"/>
        </w:r>
        <w:r w:rsidR="004A5FAC">
          <w:rPr>
            <w:noProof/>
            <w:webHidden/>
          </w:rPr>
          <w:instrText xml:space="preserve"> PAGEREF _Toc178176035 \h </w:instrText>
        </w:r>
        <w:r w:rsidR="004A5FAC">
          <w:rPr>
            <w:noProof/>
            <w:webHidden/>
          </w:rPr>
        </w:r>
        <w:r w:rsidR="004A5FAC">
          <w:rPr>
            <w:noProof/>
            <w:webHidden/>
          </w:rPr>
          <w:fldChar w:fldCharType="separate"/>
        </w:r>
        <w:r w:rsidR="001077D4">
          <w:rPr>
            <w:noProof/>
            <w:webHidden/>
          </w:rPr>
          <w:t>14</w:t>
        </w:r>
        <w:r w:rsidR="004A5FAC">
          <w:rPr>
            <w:noProof/>
            <w:webHidden/>
          </w:rPr>
          <w:fldChar w:fldCharType="end"/>
        </w:r>
      </w:hyperlink>
    </w:p>
    <w:p w14:paraId="709B958C" w14:textId="5A44A097"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6" w:history="1">
        <w:r w:rsidR="004A5FAC" w:rsidRPr="00F77637">
          <w:rPr>
            <w:rStyle w:val="Hyperlink"/>
            <w:noProof/>
          </w:rPr>
          <w:t>4.3.10</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Logistical Conditions</w:t>
        </w:r>
        <w:r w:rsidR="004A5FAC">
          <w:rPr>
            <w:noProof/>
            <w:webHidden/>
          </w:rPr>
          <w:tab/>
        </w:r>
        <w:r w:rsidR="004A5FAC">
          <w:rPr>
            <w:noProof/>
            <w:webHidden/>
          </w:rPr>
          <w:fldChar w:fldCharType="begin"/>
        </w:r>
        <w:r w:rsidR="004A5FAC">
          <w:rPr>
            <w:noProof/>
            <w:webHidden/>
          </w:rPr>
          <w:instrText xml:space="preserve"> PAGEREF _Toc178176036 \h </w:instrText>
        </w:r>
        <w:r w:rsidR="004A5FAC">
          <w:rPr>
            <w:noProof/>
            <w:webHidden/>
          </w:rPr>
        </w:r>
        <w:r w:rsidR="004A5FAC">
          <w:rPr>
            <w:noProof/>
            <w:webHidden/>
          </w:rPr>
          <w:fldChar w:fldCharType="separate"/>
        </w:r>
        <w:r w:rsidR="001077D4">
          <w:rPr>
            <w:noProof/>
            <w:webHidden/>
          </w:rPr>
          <w:t>15</w:t>
        </w:r>
        <w:r w:rsidR="004A5FAC">
          <w:rPr>
            <w:noProof/>
            <w:webHidden/>
          </w:rPr>
          <w:fldChar w:fldCharType="end"/>
        </w:r>
      </w:hyperlink>
    </w:p>
    <w:p w14:paraId="1BC50476" w14:textId="281C6E53"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7" w:history="1">
        <w:r w:rsidR="004A5FAC" w:rsidRPr="00F77637">
          <w:rPr>
            <w:rStyle w:val="Hyperlink"/>
            <w:noProof/>
          </w:rPr>
          <w:t>4.3.11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Skills transfer and training</w:t>
        </w:r>
        <w:r w:rsidR="004A5FAC">
          <w:rPr>
            <w:noProof/>
            <w:webHidden/>
          </w:rPr>
          <w:tab/>
        </w:r>
        <w:r w:rsidR="004A5FAC">
          <w:rPr>
            <w:noProof/>
            <w:webHidden/>
          </w:rPr>
          <w:fldChar w:fldCharType="begin"/>
        </w:r>
        <w:r w:rsidR="004A5FAC">
          <w:rPr>
            <w:noProof/>
            <w:webHidden/>
          </w:rPr>
          <w:instrText xml:space="preserve"> PAGEREF _Toc178176037 \h </w:instrText>
        </w:r>
        <w:r w:rsidR="004A5FAC">
          <w:rPr>
            <w:noProof/>
            <w:webHidden/>
          </w:rPr>
        </w:r>
        <w:r w:rsidR="004A5FAC">
          <w:rPr>
            <w:noProof/>
            <w:webHidden/>
          </w:rPr>
          <w:fldChar w:fldCharType="separate"/>
        </w:r>
        <w:r w:rsidR="001077D4">
          <w:rPr>
            <w:noProof/>
            <w:webHidden/>
          </w:rPr>
          <w:t>16</w:t>
        </w:r>
        <w:r w:rsidR="004A5FAC">
          <w:rPr>
            <w:noProof/>
            <w:webHidden/>
          </w:rPr>
          <w:fldChar w:fldCharType="end"/>
        </w:r>
      </w:hyperlink>
    </w:p>
    <w:p w14:paraId="7048EC38" w14:textId="403CB668"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8" w:history="1">
        <w:r w:rsidR="004A5FAC" w:rsidRPr="00F77637">
          <w:rPr>
            <w:rStyle w:val="Hyperlink"/>
            <w:noProof/>
          </w:rPr>
          <w:t>4.3.12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Regulatory, Quality and Standards</w:t>
        </w:r>
        <w:r w:rsidR="004A5FAC">
          <w:rPr>
            <w:noProof/>
            <w:webHidden/>
          </w:rPr>
          <w:tab/>
        </w:r>
        <w:r w:rsidR="004A5FAC">
          <w:rPr>
            <w:noProof/>
            <w:webHidden/>
          </w:rPr>
          <w:fldChar w:fldCharType="begin"/>
        </w:r>
        <w:r w:rsidR="004A5FAC">
          <w:rPr>
            <w:noProof/>
            <w:webHidden/>
          </w:rPr>
          <w:instrText xml:space="preserve"> PAGEREF _Toc178176038 \h </w:instrText>
        </w:r>
        <w:r w:rsidR="004A5FAC">
          <w:rPr>
            <w:noProof/>
            <w:webHidden/>
          </w:rPr>
        </w:r>
        <w:r w:rsidR="004A5FAC">
          <w:rPr>
            <w:noProof/>
            <w:webHidden/>
          </w:rPr>
          <w:fldChar w:fldCharType="separate"/>
        </w:r>
        <w:r w:rsidR="001077D4">
          <w:rPr>
            <w:noProof/>
            <w:webHidden/>
          </w:rPr>
          <w:t>16</w:t>
        </w:r>
        <w:r w:rsidR="004A5FAC">
          <w:rPr>
            <w:noProof/>
            <w:webHidden/>
          </w:rPr>
          <w:fldChar w:fldCharType="end"/>
        </w:r>
      </w:hyperlink>
    </w:p>
    <w:p w14:paraId="389B19E1" w14:textId="360DA030"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39" w:history="1">
        <w:r w:rsidR="004A5FAC" w:rsidRPr="00F77637">
          <w:rPr>
            <w:rStyle w:val="Hyperlink"/>
            <w:noProof/>
          </w:rPr>
          <w:t>4.3.13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Security clearance requirements</w:t>
        </w:r>
        <w:r w:rsidR="004A5FAC">
          <w:rPr>
            <w:noProof/>
            <w:webHidden/>
          </w:rPr>
          <w:tab/>
        </w:r>
        <w:r w:rsidR="004A5FAC">
          <w:rPr>
            <w:noProof/>
            <w:webHidden/>
          </w:rPr>
          <w:fldChar w:fldCharType="begin"/>
        </w:r>
        <w:r w:rsidR="004A5FAC">
          <w:rPr>
            <w:noProof/>
            <w:webHidden/>
          </w:rPr>
          <w:instrText xml:space="preserve"> PAGEREF _Toc178176039 \h </w:instrText>
        </w:r>
        <w:r w:rsidR="004A5FAC">
          <w:rPr>
            <w:noProof/>
            <w:webHidden/>
          </w:rPr>
        </w:r>
        <w:r w:rsidR="004A5FAC">
          <w:rPr>
            <w:noProof/>
            <w:webHidden/>
          </w:rPr>
          <w:fldChar w:fldCharType="separate"/>
        </w:r>
        <w:r w:rsidR="001077D4">
          <w:rPr>
            <w:noProof/>
            <w:webHidden/>
          </w:rPr>
          <w:t>16</w:t>
        </w:r>
        <w:r w:rsidR="004A5FAC">
          <w:rPr>
            <w:noProof/>
            <w:webHidden/>
          </w:rPr>
          <w:fldChar w:fldCharType="end"/>
        </w:r>
      </w:hyperlink>
    </w:p>
    <w:p w14:paraId="313C9831" w14:textId="4AFC52A7"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0" w:history="1">
        <w:r w:rsidR="004A5FAC" w:rsidRPr="00F77637">
          <w:rPr>
            <w:rStyle w:val="Hyperlink"/>
            <w:noProof/>
          </w:rPr>
          <w:t>4.3.14</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Confidentiality and non-disclosure conditions</w:t>
        </w:r>
        <w:r w:rsidR="004A5FAC">
          <w:rPr>
            <w:noProof/>
            <w:webHidden/>
          </w:rPr>
          <w:tab/>
        </w:r>
        <w:r w:rsidR="004A5FAC">
          <w:rPr>
            <w:noProof/>
            <w:webHidden/>
          </w:rPr>
          <w:fldChar w:fldCharType="begin"/>
        </w:r>
        <w:r w:rsidR="004A5FAC">
          <w:rPr>
            <w:noProof/>
            <w:webHidden/>
          </w:rPr>
          <w:instrText xml:space="preserve"> PAGEREF _Toc178176040 \h </w:instrText>
        </w:r>
        <w:r w:rsidR="004A5FAC">
          <w:rPr>
            <w:noProof/>
            <w:webHidden/>
          </w:rPr>
        </w:r>
        <w:r w:rsidR="004A5FAC">
          <w:rPr>
            <w:noProof/>
            <w:webHidden/>
          </w:rPr>
          <w:fldChar w:fldCharType="separate"/>
        </w:r>
        <w:r w:rsidR="001077D4">
          <w:rPr>
            <w:noProof/>
            <w:webHidden/>
          </w:rPr>
          <w:t>17</w:t>
        </w:r>
        <w:r w:rsidR="004A5FAC">
          <w:rPr>
            <w:noProof/>
            <w:webHidden/>
          </w:rPr>
          <w:fldChar w:fldCharType="end"/>
        </w:r>
      </w:hyperlink>
    </w:p>
    <w:p w14:paraId="7CA76644" w14:textId="7091EED3"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1" w:history="1">
        <w:r w:rsidR="004A5FAC" w:rsidRPr="00F77637">
          <w:rPr>
            <w:rStyle w:val="Hyperlink"/>
            <w:noProof/>
          </w:rPr>
          <w:t>4.3.15</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Guarantee and warranties</w:t>
        </w:r>
        <w:r w:rsidR="004A5FAC">
          <w:rPr>
            <w:noProof/>
            <w:webHidden/>
          </w:rPr>
          <w:tab/>
        </w:r>
        <w:r w:rsidR="004A5FAC">
          <w:rPr>
            <w:noProof/>
            <w:webHidden/>
          </w:rPr>
          <w:fldChar w:fldCharType="begin"/>
        </w:r>
        <w:r w:rsidR="004A5FAC">
          <w:rPr>
            <w:noProof/>
            <w:webHidden/>
          </w:rPr>
          <w:instrText xml:space="preserve"> PAGEREF _Toc178176041 \h </w:instrText>
        </w:r>
        <w:r w:rsidR="004A5FAC">
          <w:rPr>
            <w:noProof/>
            <w:webHidden/>
          </w:rPr>
        </w:r>
        <w:r w:rsidR="004A5FAC">
          <w:rPr>
            <w:noProof/>
            <w:webHidden/>
          </w:rPr>
          <w:fldChar w:fldCharType="separate"/>
        </w:r>
        <w:r w:rsidR="001077D4">
          <w:rPr>
            <w:noProof/>
            <w:webHidden/>
          </w:rPr>
          <w:t>18</w:t>
        </w:r>
        <w:r w:rsidR="004A5FAC">
          <w:rPr>
            <w:noProof/>
            <w:webHidden/>
          </w:rPr>
          <w:fldChar w:fldCharType="end"/>
        </w:r>
      </w:hyperlink>
    </w:p>
    <w:p w14:paraId="3D0B3012" w14:textId="4760D280"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2" w:history="1">
        <w:r w:rsidR="004A5FAC" w:rsidRPr="00F77637">
          <w:rPr>
            <w:rStyle w:val="Hyperlink"/>
            <w:noProof/>
          </w:rPr>
          <w:t>4.3.16</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Intellectual Property Rights</w:t>
        </w:r>
        <w:r w:rsidR="004A5FAC">
          <w:rPr>
            <w:noProof/>
            <w:webHidden/>
          </w:rPr>
          <w:tab/>
        </w:r>
        <w:r w:rsidR="004A5FAC">
          <w:rPr>
            <w:noProof/>
            <w:webHidden/>
          </w:rPr>
          <w:fldChar w:fldCharType="begin"/>
        </w:r>
        <w:r w:rsidR="004A5FAC">
          <w:rPr>
            <w:noProof/>
            <w:webHidden/>
          </w:rPr>
          <w:instrText xml:space="preserve"> PAGEREF _Toc178176042 \h </w:instrText>
        </w:r>
        <w:r w:rsidR="004A5FAC">
          <w:rPr>
            <w:noProof/>
            <w:webHidden/>
          </w:rPr>
        </w:r>
        <w:r w:rsidR="004A5FAC">
          <w:rPr>
            <w:noProof/>
            <w:webHidden/>
          </w:rPr>
          <w:fldChar w:fldCharType="separate"/>
        </w:r>
        <w:r w:rsidR="001077D4">
          <w:rPr>
            <w:noProof/>
            <w:webHidden/>
          </w:rPr>
          <w:t>19</w:t>
        </w:r>
        <w:r w:rsidR="004A5FAC">
          <w:rPr>
            <w:noProof/>
            <w:webHidden/>
          </w:rPr>
          <w:fldChar w:fldCharType="end"/>
        </w:r>
      </w:hyperlink>
    </w:p>
    <w:p w14:paraId="713FF5A2" w14:textId="6B43820B"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3" w:history="1">
        <w:r w:rsidR="004A5FAC" w:rsidRPr="00F77637">
          <w:rPr>
            <w:rStyle w:val="Hyperlink"/>
            <w:noProof/>
          </w:rPr>
          <w:t>4.3.17</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Counter Conditions</w:t>
        </w:r>
        <w:r w:rsidR="004A5FAC">
          <w:rPr>
            <w:noProof/>
            <w:webHidden/>
          </w:rPr>
          <w:tab/>
        </w:r>
        <w:r w:rsidR="004A5FAC">
          <w:rPr>
            <w:noProof/>
            <w:webHidden/>
          </w:rPr>
          <w:fldChar w:fldCharType="begin"/>
        </w:r>
        <w:r w:rsidR="004A5FAC">
          <w:rPr>
            <w:noProof/>
            <w:webHidden/>
          </w:rPr>
          <w:instrText xml:space="preserve"> PAGEREF _Toc178176043 \h </w:instrText>
        </w:r>
        <w:r w:rsidR="004A5FAC">
          <w:rPr>
            <w:noProof/>
            <w:webHidden/>
          </w:rPr>
        </w:r>
        <w:r w:rsidR="004A5FAC">
          <w:rPr>
            <w:noProof/>
            <w:webHidden/>
          </w:rPr>
          <w:fldChar w:fldCharType="separate"/>
        </w:r>
        <w:r w:rsidR="001077D4">
          <w:rPr>
            <w:noProof/>
            <w:webHidden/>
          </w:rPr>
          <w:t>20</w:t>
        </w:r>
        <w:r w:rsidR="004A5FAC">
          <w:rPr>
            <w:noProof/>
            <w:webHidden/>
          </w:rPr>
          <w:fldChar w:fldCharType="end"/>
        </w:r>
      </w:hyperlink>
    </w:p>
    <w:p w14:paraId="3DBF328D" w14:textId="2503A485"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4" w:history="1">
        <w:r w:rsidR="004A5FAC" w:rsidRPr="00F77637">
          <w:rPr>
            <w:rStyle w:val="Hyperlink"/>
            <w:noProof/>
          </w:rPr>
          <w:t>4.3.18</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Fronting</w:t>
        </w:r>
        <w:r w:rsidR="004A5FAC">
          <w:rPr>
            <w:noProof/>
            <w:webHidden/>
          </w:rPr>
          <w:tab/>
        </w:r>
        <w:r w:rsidR="004A5FAC">
          <w:rPr>
            <w:noProof/>
            <w:webHidden/>
          </w:rPr>
          <w:fldChar w:fldCharType="begin"/>
        </w:r>
        <w:r w:rsidR="004A5FAC">
          <w:rPr>
            <w:noProof/>
            <w:webHidden/>
          </w:rPr>
          <w:instrText xml:space="preserve"> PAGEREF _Toc178176044 \h </w:instrText>
        </w:r>
        <w:r w:rsidR="004A5FAC">
          <w:rPr>
            <w:noProof/>
            <w:webHidden/>
          </w:rPr>
        </w:r>
        <w:r w:rsidR="004A5FAC">
          <w:rPr>
            <w:noProof/>
            <w:webHidden/>
          </w:rPr>
          <w:fldChar w:fldCharType="separate"/>
        </w:r>
        <w:r w:rsidR="001077D4">
          <w:rPr>
            <w:noProof/>
            <w:webHidden/>
          </w:rPr>
          <w:t>20</w:t>
        </w:r>
        <w:r w:rsidR="004A5FAC">
          <w:rPr>
            <w:noProof/>
            <w:webHidden/>
          </w:rPr>
          <w:fldChar w:fldCharType="end"/>
        </w:r>
      </w:hyperlink>
    </w:p>
    <w:p w14:paraId="6B0317DF" w14:textId="6DE36FFD"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5" w:history="1">
        <w:r w:rsidR="004A5FAC" w:rsidRPr="00F77637">
          <w:rPr>
            <w:rStyle w:val="Hyperlink"/>
            <w:noProof/>
          </w:rPr>
          <w:t>4.3.19</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Business Continuity and Disaster Recovery Plans</w:t>
        </w:r>
        <w:r w:rsidR="004A5FAC">
          <w:rPr>
            <w:noProof/>
            <w:webHidden/>
          </w:rPr>
          <w:tab/>
        </w:r>
        <w:r w:rsidR="004A5FAC">
          <w:rPr>
            <w:noProof/>
            <w:webHidden/>
          </w:rPr>
          <w:fldChar w:fldCharType="begin"/>
        </w:r>
        <w:r w:rsidR="004A5FAC">
          <w:rPr>
            <w:noProof/>
            <w:webHidden/>
          </w:rPr>
          <w:instrText xml:space="preserve"> PAGEREF _Toc178176045 \h </w:instrText>
        </w:r>
        <w:r w:rsidR="004A5FAC">
          <w:rPr>
            <w:noProof/>
            <w:webHidden/>
          </w:rPr>
        </w:r>
        <w:r w:rsidR="004A5FAC">
          <w:rPr>
            <w:noProof/>
            <w:webHidden/>
          </w:rPr>
          <w:fldChar w:fldCharType="separate"/>
        </w:r>
        <w:r w:rsidR="001077D4">
          <w:rPr>
            <w:noProof/>
            <w:webHidden/>
          </w:rPr>
          <w:t>20</w:t>
        </w:r>
        <w:r w:rsidR="004A5FAC">
          <w:rPr>
            <w:noProof/>
            <w:webHidden/>
          </w:rPr>
          <w:fldChar w:fldCharType="end"/>
        </w:r>
      </w:hyperlink>
    </w:p>
    <w:p w14:paraId="70B7BF3E" w14:textId="0981595D"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6" w:history="1">
        <w:r w:rsidR="004A5FAC" w:rsidRPr="00F77637">
          <w:rPr>
            <w:rStyle w:val="Hyperlink"/>
            <w:noProof/>
          </w:rPr>
          <w:t>4.3.20</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Supplier Due Diligence</w:t>
        </w:r>
        <w:r w:rsidR="004A5FAC">
          <w:rPr>
            <w:noProof/>
            <w:webHidden/>
          </w:rPr>
          <w:tab/>
        </w:r>
        <w:r w:rsidR="004A5FAC">
          <w:rPr>
            <w:noProof/>
            <w:webHidden/>
          </w:rPr>
          <w:fldChar w:fldCharType="begin"/>
        </w:r>
        <w:r w:rsidR="004A5FAC">
          <w:rPr>
            <w:noProof/>
            <w:webHidden/>
          </w:rPr>
          <w:instrText xml:space="preserve"> PAGEREF _Toc178176046 \h </w:instrText>
        </w:r>
        <w:r w:rsidR="004A5FAC">
          <w:rPr>
            <w:noProof/>
            <w:webHidden/>
          </w:rPr>
        </w:r>
        <w:r w:rsidR="004A5FAC">
          <w:rPr>
            <w:noProof/>
            <w:webHidden/>
          </w:rPr>
          <w:fldChar w:fldCharType="separate"/>
        </w:r>
        <w:r w:rsidR="001077D4">
          <w:rPr>
            <w:noProof/>
            <w:webHidden/>
          </w:rPr>
          <w:t>20</w:t>
        </w:r>
        <w:r w:rsidR="004A5FAC">
          <w:rPr>
            <w:noProof/>
            <w:webHidden/>
          </w:rPr>
          <w:fldChar w:fldCharType="end"/>
        </w:r>
      </w:hyperlink>
    </w:p>
    <w:p w14:paraId="5430A9D4" w14:textId="425FA95A"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7" w:history="1">
        <w:r w:rsidR="004A5FAC" w:rsidRPr="00F77637">
          <w:rPr>
            <w:rStyle w:val="Hyperlink"/>
            <w:noProof/>
          </w:rPr>
          <w:t>4.3.21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Sub-Contracting as a Condition of Tender</w:t>
        </w:r>
        <w:r w:rsidR="004A5FAC">
          <w:rPr>
            <w:noProof/>
            <w:webHidden/>
          </w:rPr>
          <w:tab/>
        </w:r>
        <w:r w:rsidR="004A5FAC">
          <w:rPr>
            <w:noProof/>
            <w:webHidden/>
          </w:rPr>
          <w:fldChar w:fldCharType="begin"/>
        </w:r>
        <w:r w:rsidR="004A5FAC">
          <w:rPr>
            <w:noProof/>
            <w:webHidden/>
          </w:rPr>
          <w:instrText xml:space="preserve"> PAGEREF _Toc178176047 \h </w:instrText>
        </w:r>
        <w:r w:rsidR="004A5FAC">
          <w:rPr>
            <w:noProof/>
            <w:webHidden/>
          </w:rPr>
        </w:r>
        <w:r w:rsidR="004A5FAC">
          <w:rPr>
            <w:noProof/>
            <w:webHidden/>
          </w:rPr>
          <w:fldChar w:fldCharType="separate"/>
        </w:r>
        <w:r w:rsidR="001077D4">
          <w:rPr>
            <w:noProof/>
            <w:webHidden/>
          </w:rPr>
          <w:t>20</w:t>
        </w:r>
        <w:r w:rsidR="004A5FAC">
          <w:rPr>
            <w:noProof/>
            <w:webHidden/>
          </w:rPr>
          <w:fldChar w:fldCharType="end"/>
        </w:r>
      </w:hyperlink>
    </w:p>
    <w:p w14:paraId="69F0110A" w14:textId="2EB0BB74"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8" w:history="1">
        <w:r w:rsidR="004A5FAC" w:rsidRPr="00F77637">
          <w:rPr>
            <w:rStyle w:val="Hyperlink"/>
            <w:noProof/>
          </w:rPr>
          <w:t>4.3.22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Preference Goal Requirements conditions</w:t>
        </w:r>
        <w:r w:rsidR="004A5FAC">
          <w:rPr>
            <w:noProof/>
            <w:webHidden/>
          </w:rPr>
          <w:tab/>
        </w:r>
        <w:r w:rsidR="004A5FAC">
          <w:rPr>
            <w:noProof/>
            <w:webHidden/>
          </w:rPr>
          <w:fldChar w:fldCharType="begin"/>
        </w:r>
        <w:r w:rsidR="004A5FAC">
          <w:rPr>
            <w:noProof/>
            <w:webHidden/>
          </w:rPr>
          <w:instrText xml:space="preserve"> PAGEREF _Toc178176048 \h </w:instrText>
        </w:r>
        <w:r w:rsidR="004A5FAC">
          <w:rPr>
            <w:noProof/>
            <w:webHidden/>
          </w:rPr>
        </w:r>
        <w:r w:rsidR="004A5FAC">
          <w:rPr>
            <w:noProof/>
            <w:webHidden/>
          </w:rPr>
          <w:fldChar w:fldCharType="separate"/>
        </w:r>
        <w:r w:rsidR="001077D4">
          <w:rPr>
            <w:noProof/>
            <w:webHidden/>
          </w:rPr>
          <w:t>21</w:t>
        </w:r>
        <w:r w:rsidR="004A5FAC">
          <w:rPr>
            <w:noProof/>
            <w:webHidden/>
          </w:rPr>
          <w:fldChar w:fldCharType="end"/>
        </w:r>
      </w:hyperlink>
    </w:p>
    <w:p w14:paraId="39CAA378" w14:textId="187FBF58"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49" w:history="1">
        <w:r w:rsidR="004A5FAC" w:rsidRPr="00F77637">
          <w:rPr>
            <w:rStyle w:val="Hyperlink"/>
            <w:noProof/>
          </w:rPr>
          <w:t>4.3.23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Declaration of compliance and acceptance SCC</w:t>
        </w:r>
        <w:r w:rsidR="004A5FAC">
          <w:rPr>
            <w:noProof/>
            <w:webHidden/>
          </w:rPr>
          <w:tab/>
        </w:r>
        <w:r w:rsidR="004A5FAC">
          <w:rPr>
            <w:noProof/>
            <w:webHidden/>
          </w:rPr>
          <w:fldChar w:fldCharType="begin"/>
        </w:r>
        <w:r w:rsidR="004A5FAC">
          <w:rPr>
            <w:noProof/>
            <w:webHidden/>
          </w:rPr>
          <w:instrText xml:space="preserve"> PAGEREF _Toc178176049 \h </w:instrText>
        </w:r>
        <w:r w:rsidR="004A5FAC">
          <w:rPr>
            <w:noProof/>
            <w:webHidden/>
          </w:rPr>
        </w:r>
        <w:r w:rsidR="004A5FAC">
          <w:rPr>
            <w:noProof/>
            <w:webHidden/>
          </w:rPr>
          <w:fldChar w:fldCharType="separate"/>
        </w:r>
        <w:r w:rsidR="001077D4">
          <w:rPr>
            <w:noProof/>
            <w:webHidden/>
          </w:rPr>
          <w:t>21</w:t>
        </w:r>
        <w:r w:rsidR="004A5FAC">
          <w:rPr>
            <w:noProof/>
            <w:webHidden/>
          </w:rPr>
          <w:fldChar w:fldCharType="end"/>
        </w:r>
      </w:hyperlink>
    </w:p>
    <w:p w14:paraId="2DEE0F95" w14:textId="58A413CB"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50" w:history="1">
        <w:r w:rsidR="004A5FAC" w:rsidRPr="00F77637">
          <w:rPr>
            <w:rStyle w:val="Hyperlink"/>
            <w:noProof/>
            <w14:scene3d>
              <w14:camera w14:prst="orthographicFront"/>
              <w14:lightRig w14:rig="threePt" w14:dir="t">
                <w14:rot w14:lat="0" w14:lon="0" w14:rev="0"/>
              </w14:lightRig>
            </w14:scene3d>
          </w:rPr>
          <w:t>Annex A:</w:t>
        </w:r>
        <w:r w:rsidR="004A5FAC" w:rsidRPr="00F77637">
          <w:rPr>
            <w:rStyle w:val="Hyperlink"/>
            <w:noProof/>
          </w:rPr>
          <w:t xml:space="preserve"> Bidder substantiating evidence</w:t>
        </w:r>
        <w:r w:rsidR="004A5FAC">
          <w:rPr>
            <w:noProof/>
            <w:webHidden/>
          </w:rPr>
          <w:tab/>
        </w:r>
        <w:r w:rsidR="004A5FAC">
          <w:rPr>
            <w:noProof/>
            <w:webHidden/>
          </w:rPr>
          <w:fldChar w:fldCharType="begin"/>
        </w:r>
        <w:r w:rsidR="004A5FAC">
          <w:rPr>
            <w:noProof/>
            <w:webHidden/>
          </w:rPr>
          <w:instrText xml:space="preserve"> PAGEREF _Toc178176050 \h </w:instrText>
        </w:r>
        <w:r w:rsidR="004A5FAC">
          <w:rPr>
            <w:noProof/>
            <w:webHidden/>
          </w:rPr>
        </w:r>
        <w:r w:rsidR="004A5FAC">
          <w:rPr>
            <w:noProof/>
            <w:webHidden/>
          </w:rPr>
          <w:fldChar w:fldCharType="separate"/>
        </w:r>
        <w:r w:rsidR="001077D4">
          <w:rPr>
            <w:noProof/>
            <w:webHidden/>
          </w:rPr>
          <w:t>36</w:t>
        </w:r>
        <w:r w:rsidR="004A5FAC">
          <w:rPr>
            <w:noProof/>
            <w:webHidden/>
          </w:rPr>
          <w:fldChar w:fldCharType="end"/>
        </w:r>
      </w:hyperlink>
    </w:p>
    <w:p w14:paraId="20D88A91" w14:textId="4D74CDDB"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51" w:history="1">
        <w:r w:rsidR="004A5FAC" w:rsidRPr="00F77637">
          <w:rPr>
            <w:rStyle w:val="Hyperlink"/>
            <w:noProof/>
          </w:rPr>
          <w:t>5.</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Technical Mandatory Requirement Evidence</w:t>
        </w:r>
        <w:r w:rsidR="004A5FAC">
          <w:rPr>
            <w:noProof/>
            <w:webHidden/>
          </w:rPr>
          <w:tab/>
        </w:r>
        <w:r w:rsidR="004A5FAC">
          <w:rPr>
            <w:noProof/>
            <w:webHidden/>
          </w:rPr>
          <w:fldChar w:fldCharType="begin"/>
        </w:r>
        <w:r w:rsidR="004A5FAC">
          <w:rPr>
            <w:noProof/>
            <w:webHidden/>
          </w:rPr>
          <w:instrText xml:space="preserve"> PAGEREF _Toc178176051 \h </w:instrText>
        </w:r>
        <w:r w:rsidR="004A5FAC">
          <w:rPr>
            <w:noProof/>
            <w:webHidden/>
          </w:rPr>
        </w:r>
        <w:r w:rsidR="004A5FAC">
          <w:rPr>
            <w:noProof/>
            <w:webHidden/>
          </w:rPr>
          <w:fldChar w:fldCharType="separate"/>
        </w:r>
        <w:r w:rsidR="001077D4">
          <w:rPr>
            <w:noProof/>
            <w:webHidden/>
          </w:rPr>
          <w:t>36</w:t>
        </w:r>
        <w:r w:rsidR="004A5FAC">
          <w:rPr>
            <w:noProof/>
            <w:webHidden/>
          </w:rPr>
          <w:fldChar w:fldCharType="end"/>
        </w:r>
      </w:hyperlink>
    </w:p>
    <w:p w14:paraId="2E48A26F" w14:textId="3F7F819C"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52" w:history="1">
        <w:r w:rsidR="004A5FAC" w:rsidRPr="00F77637">
          <w:rPr>
            <w:rStyle w:val="Hyperlink"/>
            <w:noProof/>
          </w:rPr>
          <w:t>5.1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Bidder Certification / Affiliation Requirements</w:t>
        </w:r>
        <w:r w:rsidR="004A5FAC">
          <w:rPr>
            <w:noProof/>
            <w:webHidden/>
          </w:rPr>
          <w:tab/>
        </w:r>
        <w:r w:rsidR="004A5FAC">
          <w:rPr>
            <w:noProof/>
            <w:webHidden/>
          </w:rPr>
          <w:fldChar w:fldCharType="begin"/>
        </w:r>
        <w:r w:rsidR="004A5FAC">
          <w:rPr>
            <w:noProof/>
            <w:webHidden/>
          </w:rPr>
          <w:instrText xml:space="preserve"> PAGEREF _Toc178176052 \h </w:instrText>
        </w:r>
        <w:r w:rsidR="004A5FAC">
          <w:rPr>
            <w:noProof/>
            <w:webHidden/>
          </w:rPr>
        </w:r>
        <w:r w:rsidR="004A5FAC">
          <w:rPr>
            <w:noProof/>
            <w:webHidden/>
          </w:rPr>
          <w:fldChar w:fldCharType="separate"/>
        </w:r>
        <w:r w:rsidR="001077D4">
          <w:rPr>
            <w:noProof/>
            <w:webHidden/>
          </w:rPr>
          <w:t>36</w:t>
        </w:r>
        <w:r w:rsidR="004A5FAC">
          <w:rPr>
            <w:noProof/>
            <w:webHidden/>
          </w:rPr>
          <w:fldChar w:fldCharType="end"/>
        </w:r>
      </w:hyperlink>
    </w:p>
    <w:p w14:paraId="338C5A49" w14:textId="125BE3FE"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53" w:history="1">
        <w:r w:rsidR="004A5FAC" w:rsidRPr="00F77637">
          <w:rPr>
            <w:rStyle w:val="Hyperlink"/>
            <w:noProof/>
          </w:rPr>
          <w:t>5.6</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Preference Points Preferential Goals Evidence</w:t>
        </w:r>
        <w:r w:rsidR="004A5FAC">
          <w:rPr>
            <w:noProof/>
            <w:webHidden/>
          </w:rPr>
          <w:tab/>
        </w:r>
        <w:r w:rsidR="004A5FAC">
          <w:rPr>
            <w:noProof/>
            <w:webHidden/>
          </w:rPr>
          <w:fldChar w:fldCharType="begin"/>
        </w:r>
        <w:r w:rsidR="004A5FAC">
          <w:rPr>
            <w:noProof/>
            <w:webHidden/>
          </w:rPr>
          <w:instrText xml:space="preserve"> PAGEREF _Toc178176053 \h </w:instrText>
        </w:r>
        <w:r w:rsidR="004A5FAC">
          <w:rPr>
            <w:noProof/>
            <w:webHidden/>
          </w:rPr>
        </w:r>
        <w:r w:rsidR="004A5FAC">
          <w:rPr>
            <w:noProof/>
            <w:webHidden/>
          </w:rPr>
          <w:fldChar w:fldCharType="separate"/>
        </w:r>
        <w:r w:rsidR="001077D4">
          <w:rPr>
            <w:noProof/>
            <w:webHidden/>
          </w:rPr>
          <w:t>38</w:t>
        </w:r>
        <w:r w:rsidR="004A5FAC">
          <w:rPr>
            <w:noProof/>
            <w:webHidden/>
          </w:rPr>
          <w:fldChar w:fldCharType="end"/>
        </w:r>
      </w:hyperlink>
    </w:p>
    <w:p w14:paraId="2A7073D2" w14:textId="237C6719"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54" w:history="1">
        <w:r w:rsidR="004A5FAC" w:rsidRPr="00F77637">
          <w:rPr>
            <w:rStyle w:val="Hyperlink"/>
            <w:noProof/>
            <w14:scene3d>
              <w14:camera w14:prst="orthographicFront"/>
              <w14:lightRig w14:rig="threePt" w14:dir="t">
                <w14:rot w14:lat="0" w14:lon="0" w14:rev="0"/>
              </w14:lightRig>
            </w14:scene3d>
          </w:rPr>
          <w:t>Annex B:</w:t>
        </w:r>
        <w:r w:rsidR="004A5FAC" w:rsidRPr="00F77637">
          <w:rPr>
            <w:rStyle w:val="Hyperlink"/>
            <w:noProof/>
          </w:rPr>
          <w:t xml:space="preserve"> ADDENDUM 1</w:t>
        </w:r>
        <w:r w:rsidR="004A5FAC">
          <w:rPr>
            <w:noProof/>
            <w:webHidden/>
          </w:rPr>
          <w:tab/>
        </w:r>
        <w:r w:rsidR="004A5FAC">
          <w:rPr>
            <w:noProof/>
            <w:webHidden/>
          </w:rPr>
          <w:fldChar w:fldCharType="begin"/>
        </w:r>
        <w:r w:rsidR="004A5FAC">
          <w:rPr>
            <w:noProof/>
            <w:webHidden/>
          </w:rPr>
          <w:instrText xml:space="preserve"> PAGEREF _Toc178176054 \h </w:instrText>
        </w:r>
        <w:r w:rsidR="004A5FAC">
          <w:rPr>
            <w:noProof/>
            <w:webHidden/>
          </w:rPr>
        </w:r>
        <w:r w:rsidR="004A5FAC">
          <w:rPr>
            <w:noProof/>
            <w:webHidden/>
          </w:rPr>
          <w:fldChar w:fldCharType="separate"/>
        </w:r>
        <w:r w:rsidR="001077D4">
          <w:rPr>
            <w:noProof/>
            <w:webHidden/>
          </w:rPr>
          <w:t>40</w:t>
        </w:r>
        <w:r w:rsidR="004A5FAC">
          <w:rPr>
            <w:noProof/>
            <w:webHidden/>
          </w:rPr>
          <w:fldChar w:fldCharType="end"/>
        </w:r>
      </w:hyperlink>
    </w:p>
    <w:p w14:paraId="3717F5D6" w14:textId="6F1004FF"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55" w:history="1">
        <w:r w:rsidR="004A5FAC" w:rsidRPr="00F77637">
          <w:rPr>
            <w:rStyle w:val="Hyperlink"/>
            <w:noProof/>
            <w14:scene3d>
              <w14:camera w14:prst="orthographicFront"/>
              <w14:lightRig w14:rig="threePt" w14:dir="t">
                <w14:rot w14:lat="0" w14:lon="0" w14:rev="0"/>
              </w14:lightRig>
            </w14:scene3d>
          </w:rPr>
          <w:t>Annex C:</w:t>
        </w:r>
        <w:r w:rsidR="004A5FAC" w:rsidRPr="00F77637">
          <w:rPr>
            <w:rStyle w:val="Hyperlink"/>
            <w:noProof/>
          </w:rPr>
          <w:t xml:space="preserve"> THIRD-PARTY RISK MANAGEMENT (TPRM) ASSESSMENT</w:t>
        </w:r>
        <w:r w:rsidR="004A5FAC">
          <w:rPr>
            <w:noProof/>
            <w:webHidden/>
          </w:rPr>
          <w:tab/>
        </w:r>
        <w:r w:rsidR="004A5FAC">
          <w:rPr>
            <w:noProof/>
            <w:webHidden/>
          </w:rPr>
          <w:fldChar w:fldCharType="begin"/>
        </w:r>
        <w:r w:rsidR="004A5FAC">
          <w:rPr>
            <w:noProof/>
            <w:webHidden/>
          </w:rPr>
          <w:instrText xml:space="preserve"> PAGEREF _Toc178176055 \h </w:instrText>
        </w:r>
        <w:r w:rsidR="004A5FAC">
          <w:rPr>
            <w:noProof/>
            <w:webHidden/>
          </w:rPr>
        </w:r>
        <w:r w:rsidR="004A5FAC">
          <w:rPr>
            <w:noProof/>
            <w:webHidden/>
          </w:rPr>
          <w:fldChar w:fldCharType="separate"/>
        </w:r>
        <w:r w:rsidR="001077D4">
          <w:rPr>
            <w:noProof/>
            <w:webHidden/>
          </w:rPr>
          <w:t>51</w:t>
        </w:r>
        <w:r w:rsidR="004A5FAC">
          <w:rPr>
            <w:noProof/>
            <w:webHidden/>
          </w:rPr>
          <w:fldChar w:fldCharType="end"/>
        </w:r>
      </w:hyperlink>
    </w:p>
    <w:p w14:paraId="2D3EF593" w14:textId="193BCCE4" w:rsidR="004A5FAC" w:rsidRDefault="00C12126">
      <w:pPr>
        <w:pStyle w:val="TOC1"/>
        <w:rPr>
          <w:rFonts w:asciiTheme="minorHAnsi" w:eastAsiaTheme="minorEastAsia" w:hAnsiTheme="minorHAnsi" w:cstheme="minorBidi"/>
          <w:b w:val="0"/>
          <w:noProof/>
          <w:kern w:val="2"/>
          <w:sz w:val="24"/>
          <w:szCs w:val="24"/>
          <w:lang w:eastAsia="en-GB"/>
          <w14:ligatures w14:val="standardContextual"/>
        </w:rPr>
      </w:pPr>
      <w:hyperlink w:anchor="_Toc178176056" w:history="1">
        <w:r w:rsidR="004A5FAC" w:rsidRPr="00F77637">
          <w:rPr>
            <w:rStyle w:val="Hyperlink"/>
            <w:noProof/>
          </w:rPr>
          <w:t>6.</w:t>
        </w:r>
        <w:r w:rsidR="004A5FAC">
          <w:rPr>
            <w:rFonts w:asciiTheme="minorHAnsi" w:eastAsiaTheme="minorEastAsia" w:hAnsiTheme="minorHAnsi" w:cstheme="minorBidi"/>
            <w:b w:val="0"/>
            <w:noProof/>
            <w:kern w:val="2"/>
            <w:sz w:val="24"/>
            <w:szCs w:val="24"/>
            <w:lang w:eastAsia="en-GB"/>
            <w14:ligatures w14:val="standardContextual"/>
          </w:rPr>
          <w:tab/>
        </w:r>
        <w:r w:rsidR="004A5FAC" w:rsidRPr="00F77637">
          <w:rPr>
            <w:rStyle w:val="Hyperlink"/>
            <w:noProof/>
          </w:rPr>
          <w:t>Instructions</w:t>
        </w:r>
        <w:r w:rsidR="004A5FAC">
          <w:rPr>
            <w:noProof/>
            <w:webHidden/>
          </w:rPr>
          <w:tab/>
        </w:r>
        <w:r w:rsidR="004A5FAC">
          <w:rPr>
            <w:noProof/>
            <w:webHidden/>
          </w:rPr>
          <w:fldChar w:fldCharType="begin"/>
        </w:r>
        <w:r w:rsidR="004A5FAC">
          <w:rPr>
            <w:noProof/>
            <w:webHidden/>
          </w:rPr>
          <w:instrText xml:space="preserve"> PAGEREF _Toc178176056 \h </w:instrText>
        </w:r>
        <w:r w:rsidR="004A5FAC">
          <w:rPr>
            <w:noProof/>
            <w:webHidden/>
          </w:rPr>
        </w:r>
        <w:r w:rsidR="004A5FAC">
          <w:rPr>
            <w:noProof/>
            <w:webHidden/>
          </w:rPr>
          <w:fldChar w:fldCharType="separate"/>
        </w:r>
        <w:r w:rsidR="001077D4">
          <w:rPr>
            <w:noProof/>
            <w:webHidden/>
          </w:rPr>
          <w:t>51</w:t>
        </w:r>
        <w:r w:rsidR="004A5FAC">
          <w:rPr>
            <w:noProof/>
            <w:webHidden/>
          </w:rPr>
          <w:fldChar w:fldCharType="end"/>
        </w:r>
      </w:hyperlink>
    </w:p>
    <w:p w14:paraId="635FD248" w14:textId="19CD7212"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57" w:history="1">
        <w:r w:rsidR="004A5FAC" w:rsidRPr="00F77637">
          <w:rPr>
            <w:rStyle w:val="Hyperlink"/>
            <w:noProof/>
          </w:rPr>
          <w:t>6.1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Evaluation Criteria</w:t>
        </w:r>
        <w:r w:rsidR="004A5FAC">
          <w:rPr>
            <w:noProof/>
            <w:webHidden/>
          </w:rPr>
          <w:tab/>
        </w:r>
        <w:r w:rsidR="004A5FAC">
          <w:rPr>
            <w:noProof/>
            <w:webHidden/>
          </w:rPr>
          <w:fldChar w:fldCharType="begin"/>
        </w:r>
        <w:r w:rsidR="004A5FAC">
          <w:rPr>
            <w:noProof/>
            <w:webHidden/>
          </w:rPr>
          <w:instrText xml:space="preserve"> PAGEREF _Toc178176057 \h </w:instrText>
        </w:r>
        <w:r w:rsidR="004A5FAC">
          <w:rPr>
            <w:noProof/>
            <w:webHidden/>
          </w:rPr>
        </w:r>
        <w:r w:rsidR="004A5FAC">
          <w:rPr>
            <w:noProof/>
            <w:webHidden/>
          </w:rPr>
          <w:fldChar w:fldCharType="separate"/>
        </w:r>
        <w:r w:rsidR="001077D4">
          <w:rPr>
            <w:noProof/>
            <w:webHidden/>
          </w:rPr>
          <w:t>51</w:t>
        </w:r>
        <w:r w:rsidR="004A5FAC">
          <w:rPr>
            <w:noProof/>
            <w:webHidden/>
          </w:rPr>
          <w:fldChar w:fldCharType="end"/>
        </w:r>
      </w:hyperlink>
    </w:p>
    <w:p w14:paraId="6E12F1BD" w14:textId="386CC22A"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58" w:history="1">
        <w:r w:rsidR="004A5FAC" w:rsidRPr="00F77637">
          <w:rPr>
            <w:rStyle w:val="Hyperlink"/>
            <w:noProof/>
          </w:rPr>
          <w:t>6.1.1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Company risk</w:t>
        </w:r>
        <w:r w:rsidR="004A5FAC">
          <w:rPr>
            <w:noProof/>
            <w:webHidden/>
          </w:rPr>
          <w:tab/>
        </w:r>
        <w:r w:rsidR="004A5FAC">
          <w:rPr>
            <w:noProof/>
            <w:webHidden/>
          </w:rPr>
          <w:fldChar w:fldCharType="begin"/>
        </w:r>
        <w:r w:rsidR="004A5FAC">
          <w:rPr>
            <w:noProof/>
            <w:webHidden/>
          </w:rPr>
          <w:instrText xml:space="preserve"> PAGEREF _Toc178176058 \h </w:instrText>
        </w:r>
        <w:r w:rsidR="004A5FAC">
          <w:rPr>
            <w:noProof/>
            <w:webHidden/>
          </w:rPr>
        </w:r>
        <w:r w:rsidR="004A5FAC">
          <w:rPr>
            <w:noProof/>
            <w:webHidden/>
          </w:rPr>
          <w:fldChar w:fldCharType="separate"/>
        </w:r>
        <w:r w:rsidR="001077D4">
          <w:rPr>
            <w:noProof/>
            <w:webHidden/>
          </w:rPr>
          <w:t>51</w:t>
        </w:r>
        <w:r w:rsidR="004A5FAC">
          <w:rPr>
            <w:noProof/>
            <w:webHidden/>
          </w:rPr>
          <w:fldChar w:fldCharType="end"/>
        </w:r>
      </w:hyperlink>
    </w:p>
    <w:p w14:paraId="67D0DAD7" w14:textId="209CC2AF"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59" w:history="1">
        <w:r w:rsidR="004A5FAC" w:rsidRPr="00F77637">
          <w:rPr>
            <w:rStyle w:val="Hyperlink"/>
            <w:noProof/>
          </w:rPr>
          <w:t>6.1.2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All questions for all other risk elements:</w:t>
        </w:r>
        <w:r w:rsidR="004A5FAC">
          <w:rPr>
            <w:noProof/>
            <w:webHidden/>
          </w:rPr>
          <w:tab/>
        </w:r>
        <w:r w:rsidR="004A5FAC">
          <w:rPr>
            <w:noProof/>
            <w:webHidden/>
          </w:rPr>
          <w:fldChar w:fldCharType="begin"/>
        </w:r>
        <w:r w:rsidR="004A5FAC">
          <w:rPr>
            <w:noProof/>
            <w:webHidden/>
          </w:rPr>
          <w:instrText xml:space="preserve"> PAGEREF _Toc178176059 \h </w:instrText>
        </w:r>
        <w:r w:rsidR="004A5FAC">
          <w:rPr>
            <w:noProof/>
            <w:webHidden/>
          </w:rPr>
        </w:r>
        <w:r w:rsidR="004A5FAC">
          <w:rPr>
            <w:noProof/>
            <w:webHidden/>
          </w:rPr>
          <w:fldChar w:fldCharType="separate"/>
        </w:r>
        <w:r w:rsidR="001077D4">
          <w:rPr>
            <w:noProof/>
            <w:webHidden/>
          </w:rPr>
          <w:t>52</w:t>
        </w:r>
        <w:r w:rsidR="004A5FAC">
          <w:rPr>
            <w:noProof/>
            <w:webHidden/>
          </w:rPr>
          <w:fldChar w:fldCharType="end"/>
        </w:r>
      </w:hyperlink>
    </w:p>
    <w:p w14:paraId="52685B9F" w14:textId="585539DA"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60" w:history="1">
        <w:r w:rsidR="004A5FAC" w:rsidRPr="00F77637">
          <w:rPr>
            <w:rStyle w:val="Hyperlink"/>
            <w:noProof/>
          </w:rPr>
          <w:t>6.2</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Third Party Risk Assessment</w:t>
        </w:r>
        <w:r w:rsidR="004A5FAC">
          <w:rPr>
            <w:noProof/>
            <w:webHidden/>
          </w:rPr>
          <w:tab/>
        </w:r>
        <w:r w:rsidR="004A5FAC">
          <w:rPr>
            <w:noProof/>
            <w:webHidden/>
          </w:rPr>
          <w:fldChar w:fldCharType="begin"/>
        </w:r>
        <w:r w:rsidR="004A5FAC">
          <w:rPr>
            <w:noProof/>
            <w:webHidden/>
          </w:rPr>
          <w:instrText xml:space="preserve"> PAGEREF _Toc178176060 \h </w:instrText>
        </w:r>
        <w:r w:rsidR="004A5FAC">
          <w:rPr>
            <w:noProof/>
            <w:webHidden/>
          </w:rPr>
        </w:r>
        <w:r w:rsidR="004A5FAC">
          <w:rPr>
            <w:noProof/>
            <w:webHidden/>
          </w:rPr>
          <w:fldChar w:fldCharType="separate"/>
        </w:r>
        <w:r w:rsidR="001077D4">
          <w:rPr>
            <w:noProof/>
            <w:webHidden/>
          </w:rPr>
          <w:t>52</w:t>
        </w:r>
        <w:r w:rsidR="004A5FAC">
          <w:rPr>
            <w:noProof/>
            <w:webHidden/>
          </w:rPr>
          <w:fldChar w:fldCharType="end"/>
        </w:r>
      </w:hyperlink>
    </w:p>
    <w:p w14:paraId="088FC3B9" w14:textId="0C4B1ACE" w:rsidR="004A5FAC" w:rsidRDefault="00C12126">
      <w:pPr>
        <w:pStyle w:val="TOC2"/>
        <w:rPr>
          <w:rFonts w:asciiTheme="minorHAnsi" w:eastAsiaTheme="minorEastAsia" w:hAnsiTheme="minorHAnsi" w:cstheme="minorBidi"/>
          <w:noProof/>
          <w:kern w:val="2"/>
          <w:sz w:val="24"/>
          <w:szCs w:val="24"/>
          <w:lang w:eastAsia="en-GB"/>
          <w14:ligatures w14:val="standardContextual"/>
        </w:rPr>
      </w:pPr>
      <w:hyperlink w:anchor="_Toc178176061" w:history="1">
        <w:r w:rsidR="004A5FAC" w:rsidRPr="00F77637">
          <w:rPr>
            <w:rStyle w:val="Hyperlink"/>
            <w:noProof/>
          </w:rPr>
          <w:t>6.3</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Third Party Risk Management Declaration</w:t>
        </w:r>
        <w:r w:rsidR="004A5FAC">
          <w:rPr>
            <w:noProof/>
            <w:webHidden/>
          </w:rPr>
          <w:tab/>
        </w:r>
        <w:r w:rsidR="004A5FAC">
          <w:rPr>
            <w:noProof/>
            <w:webHidden/>
          </w:rPr>
          <w:fldChar w:fldCharType="begin"/>
        </w:r>
        <w:r w:rsidR="004A5FAC">
          <w:rPr>
            <w:noProof/>
            <w:webHidden/>
          </w:rPr>
          <w:instrText xml:space="preserve"> PAGEREF _Toc178176061 \h </w:instrText>
        </w:r>
        <w:r w:rsidR="004A5FAC">
          <w:rPr>
            <w:noProof/>
            <w:webHidden/>
          </w:rPr>
        </w:r>
        <w:r w:rsidR="004A5FAC">
          <w:rPr>
            <w:noProof/>
            <w:webHidden/>
          </w:rPr>
          <w:fldChar w:fldCharType="separate"/>
        </w:r>
        <w:r w:rsidR="001077D4">
          <w:rPr>
            <w:noProof/>
            <w:webHidden/>
          </w:rPr>
          <w:t>55</w:t>
        </w:r>
        <w:r w:rsidR="004A5FAC">
          <w:rPr>
            <w:noProof/>
            <w:webHidden/>
          </w:rPr>
          <w:fldChar w:fldCharType="end"/>
        </w:r>
      </w:hyperlink>
    </w:p>
    <w:p w14:paraId="0E544556" w14:textId="6EA01B4E" w:rsidR="004A5FAC" w:rsidRDefault="00C12126">
      <w:pPr>
        <w:pStyle w:val="TOC3"/>
        <w:rPr>
          <w:rFonts w:asciiTheme="minorHAnsi" w:eastAsiaTheme="minorEastAsia" w:hAnsiTheme="minorHAnsi" w:cstheme="minorBidi"/>
          <w:noProof/>
          <w:kern w:val="2"/>
          <w:sz w:val="24"/>
          <w:szCs w:val="24"/>
          <w:lang w:eastAsia="en-GB"/>
          <w14:ligatures w14:val="standardContextual"/>
        </w:rPr>
      </w:pPr>
      <w:hyperlink w:anchor="_Toc178176062" w:history="1">
        <w:r w:rsidR="004A5FAC" w:rsidRPr="00F77637">
          <w:rPr>
            <w:rStyle w:val="Hyperlink"/>
            <w:noProof/>
          </w:rPr>
          <w:t>6.3.1</w:t>
        </w:r>
        <w:r w:rsidR="004A5FAC">
          <w:rPr>
            <w:rFonts w:asciiTheme="minorHAnsi" w:eastAsiaTheme="minorEastAsia" w:hAnsiTheme="minorHAnsi" w:cstheme="minorBidi"/>
            <w:noProof/>
            <w:kern w:val="2"/>
            <w:sz w:val="24"/>
            <w:szCs w:val="24"/>
            <w:lang w:eastAsia="en-GB"/>
            <w14:ligatures w14:val="standardContextual"/>
          </w:rPr>
          <w:tab/>
        </w:r>
        <w:r w:rsidR="004A5FAC" w:rsidRPr="00F77637">
          <w:rPr>
            <w:rStyle w:val="Hyperlink"/>
            <w:noProof/>
          </w:rPr>
          <w:t>Declaration of Acceptance</w:t>
        </w:r>
        <w:r w:rsidR="004A5FAC">
          <w:rPr>
            <w:noProof/>
            <w:webHidden/>
          </w:rPr>
          <w:tab/>
        </w:r>
        <w:r w:rsidR="004A5FAC">
          <w:rPr>
            <w:noProof/>
            <w:webHidden/>
          </w:rPr>
          <w:fldChar w:fldCharType="begin"/>
        </w:r>
        <w:r w:rsidR="004A5FAC">
          <w:rPr>
            <w:noProof/>
            <w:webHidden/>
          </w:rPr>
          <w:instrText xml:space="preserve"> PAGEREF _Toc178176062 \h </w:instrText>
        </w:r>
        <w:r w:rsidR="004A5FAC">
          <w:rPr>
            <w:noProof/>
            <w:webHidden/>
          </w:rPr>
        </w:r>
        <w:r w:rsidR="004A5FAC">
          <w:rPr>
            <w:noProof/>
            <w:webHidden/>
          </w:rPr>
          <w:fldChar w:fldCharType="separate"/>
        </w:r>
        <w:r w:rsidR="001077D4">
          <w:rPr>
            <w:noProof/>
            <w:webHidden/>
          </w:rPr>
          <w:t>55</w:t>
        </w:r>
        <w:r w:rsidR="004A5FAC">
          <w:rPr>
            <w:noProof/>
            <w:webHidden/>
          </w:rPr>
          <w:fldChar w:fldCharType="end"/>
        </w:r>
      </w:hyperlink>
    </w:p>
    <w:p w14:paraId="008BADA6" w14:textId="51F49F66" w:rsidR="00707E9A" w:rsidRDefault="00A44D99" w:rsidP="00EA0CE6">
      <w:r w:rsidRPr="007B1618">
        <w:rPr>
          <w:rFonts w:asciiTheme="minorHAnsi" w:hAnsiTheme="minorHAnsi"/>
          <w:b/>
          <w:bCs/>
          <w:caps/>
          <w:sz w:val="20"/>
        </w:rPr>
        <w:fldChar w:fldCharType="end"/>
      </w:r>
    </w:p>
    <w:p w14:paraId="3014A903" w14:textId="4AB8B2B8" w:rsidR="00707E9A" w:rsidRPr="00707E9A" w:rsidRDefault="00707E9A" w:rsidP="00707E9A">
      <w:pPr>
        <w:tabs>
          <w:tab w:val="left" w:pos="1704"/>
        </w:tabs>
        <w:sectPr w:rsidR="00707E9A" w:rsidRPr="00707E9A" w:rsidSect="00283B14">
          <w:footerReference w:type="default" r:id="rId10"/>
          <w:pgSz w:w="11906" w:h="16838" w:code="9"/>
          <w:pgMar w:top="1276" w:right="1134" w:bottom="993" w:left="1134" w:header="709" w:footer="584" w:gutter="0"/>
          <w:cols w:space="708"/>
          <w:docGrid w:linePitch="360"/>
        </w:sectPr>
      </w:pPr>
      <w:r>
        <w:tab/>
      </w:r>
    </w:p>
    <w:p w14:paraId="386C8B7B" w14:textId="310843FD" w:rsidR="00635B0E" w:rsidRPr="00CD4FF6" w:rsidRDefault="00496E1A" w:rsidP="00C84C81">
      <w:pPr>
        <w:pStyle w:val="Heading1"/>
        <w:numPr>
          <w:ilvl w:val="0"/>
          <w:numId w:val="90"/>
        </w:numPr>
        <w:rPr>
          <w:sz w:val="24"/>
          <w:szCs w:val="24"/>
        </w:rPr>
      </w:pPr>
      <w:bookmarkStart w:id="3" w:name="_Toc178176008"/>
      <w:bookmarkStart w:id="4" w:name="_Toc394775451"/>
      <w:bookmarkStart w:id="5" w:name="_Toc394778358"/>
      <w:bookmarkStart w:id="6" w:name="_Toc498843318"/>
      <w:bookmarkStart w:id="7" w:name="_Toc505652265"/>
      <w:r w:rsidRPr="00CD4FF6">
        <w:rPr>
          <w:sz w:val="24"/>
          <w:szCs w:val="24"/>
        </w:rPr>
        <w:t>Introduction</w:t>
      </w:r>
      <w:r w:rsidR="00635B0E" w:rsidRPr="00CD4FF6">
        <w:rPr>
          <w:sz w:val="24"/>
          <w:szCs w:val="24"/>
        </w:rPr>
        <w:t xml:space="preserve"> and background</w:t>
      </w:r>
      <w:bookmarkEnd w:id="3"/>
    </w:p>
    <w:p w14:paraId="1970BB8C" w14:textId="372FAE93" w:rsidR="0016787D" w:rsidRPr="00CD4FF6" w:rsidRDefault="00635B0E" w:rsidP="00635B0E">
      <w:pPr>
        <w:pStyle w:val="Heading2"/>
        <w:rPr>
          <w:sz w:val="24"/>
          <w:szCs w:val="24"/>
        </w:rPr>
      </w:pPr>
      <w:bookmarkStart w:id="8" w:name="_Toc178176009"/>
      <w:r w:rsidRPr="00CD4FF6">
        <w:rPr>
          <w:sz w:val="24"/>
          <w:szCs w:val="24"/>
        </w:rPr>
        <w:t>P</w:t>
      </w:r>
      <w:r w:rsidR="0016787D" w:rsidRPr="00CD4FF6">
        <w:rPr>
          <w:sz w:val="24"/>
          <w:szCs w:val="24"/>
        </w:rPr>
        <w:t>urpose</w:t>
      </w:r>
      <w:bookmarkEnd w:id="8"/>
    </w:p>
    <w:p w14:paraId="3AF6396C" w14:textId="55E1B8B4" w:rsidR="006E2B6F" w:rsidRDefault="006E2B6F" w:rsidP="006E2B6F">
      <w:pPr>
        <w:rPr>
          <w:lang w:val="en-GB"/>
        </w:rPr>
      </w:pPr>
      <w:r w:rsidRPr="00613B57">
        <w:rPr>
          <w:lang w:val="en-GB"/>
        </w:rPr>
        <w:t xml:space="preserve">The purpose of this </w:t>
      </w:r>
      <w:r w:rsidR="00B07221" w:rsidRPr="00613B57">
        <w:rPr>
          <w:b/>
          <w:bCs/>
          <w:lang w:val="en-GB"/>
        </w:rPr>
        <w:t>Request For Bid (</w:t>
      </w:r>
      <w:r w:rsidRPr="00613B57">
        <w:rPr>
          <w:b/>
          <w:bCs/>
          <w:lang w:val="en-GB"/>
        </w:rPr>
        <w:t>RFB</w:t>
      </w:r>
      <w:r w:rsidR="00B07221" w:rsidRPr="00613B57">
        <w:rPr>
          <w:b/>
          <w:bCs/>
          <w:lang w:val="en-GB"/>
        </w:rPr>
        <w:t>)</w:t>
      </w:r>
      <w:r w:rsidRPr="00613B57">
        <w:rPr>
          <w:b/>
          <w:bCs/>
          <w:lang w:val="en-GB"/>
        </w:rPr>
        <w:t xml:space="preserve"> </w:t>
      </w:r>
      <w:r w:rsidRPr="00613B57">
        <w:rPr>
          <w:lang w:val="en-GB"/>
        </w:rPr>
        <w:t xml:space="preserve">is to invite Suppliers (hereinafter referred to as “bidders”) to submit bids to appoint a service provider </w:t>
      </w:r>
      <w:r w:rsidR="00D01ADA" w:rsidRPr="00613B57">
        <w:rPr>
          <w:lang w:val="en-GB"/>
        </w:rPr>
        <w:t>for the</w:t>
      </w:r>
      <w:r w:rsidRPr="00613B57">
        <w:rPr>
          <w:lang w:val="en-GB"/>
        </w:rPr>
        <w:t xml:space="preserve"> supply, install</w:t>
      </w:r>
      <w:r w:rsidR="00D01ADA" w:rsidRPr="00613B57">
        <w:rPr>
          <w:lang w:val="en-GB"/>
        </w:rPr>
        <w:t>ation</w:t>
      </w:r>
      <w:r w:rsidRPr="00613B57">
        <w:rPr>
          <w:lang w:val="en-GB"/>
        </w:rPr>
        <w:t xml:space="preserve"> and configur</w:t>
      </w:r>
      <w:r w:rsidR="00D01ADA" w:rsidRPr="00613B57">
        <w:rPr>
          <w:lang w:val="en-GB"/>
        </w:rPr>
        <w:t>ation of</w:t>
      </w:r>
      <w:r w:rsidRPr="00613B57">
        <w:rPr>
          <w:lang w:val="en-GB"/>
        </w:rPr>
        <w:t xml:space="preserve"> various</w:t>
      </w:r>
      <w:r w:rsidRPr="00613B57">
        <w:rPr>
          <w:rFonts w:asciiTheme="minorHAnsi" w:hAnsiTheme="minorHAnsi" w:cstheme="minorHAnsi"/>
        </w:rPr>
        <w:t xml:space="preserve"> LAN and WIFI equipment for the KZN Department of Education </w:t>
      </w:r>
      <w:r w:rsidR="00D01ADA" w:rsidRPr="00613B57">
        <w:rPr>
          <w:rFonts w:asciiTheme="minorHAnsi" w:hAnsiTheme="minorHAnsi" w:cstheme="minorHAnsi"/>
        </w:rPr>
        <w:t xml:space="preserve">for new sites as well as replacement of obsolete infrastructure </w:t>
      </w:r>
      <w:r w:rsidRPr="00613B57">
        <w:rPr>
          <w:rFonts w:asciiTheme="minorHAnsi" w:hAnsiTheme="minorHAnsi" w:cstheme="minorHAnsi"/>
        </w:rPr>
        <w:t xml:space="preserve">to be deployed across its offices in KZN as well as at schools and other government sites identified by the </w:t>
      </w:r>
      <w:r w:rsidR="00B07221" w:rsidRPr="00613B57">
        <w:rPr>
          <w:rFonts w:asciiTheme="minorHAnsi" w:hAnsiTheme="minorHAnsi" w:cstheme="minorHAnsi"/>
        </w:rPr>
        <w:t>D</w:t>
      </w:r>
      <w:r w:rsidRPr="00613B57">
        <w:rPr>
          <w:rFonts w:asciiTheme="minorHAnsi" w:hAnsiTheme="minorHAnsi" w:cstheme="minorHAnsi"/>
        </w:rPr>
        <w:t>epartment including three-year maintenance and support for equipment installed.</w:t>
      </w:r>
      <w:r w:rsidRPr="00D71FB7">
        <w:rPr>
          <w:lang w:val="en-GB"/>
        </w:rPr>
        <w:t xml:space="preserve"> </w:t>
      </w:r>
    </w:p>
    <w:p w14:paraId="3FD45FAF" w14:textId="3777C4AE" w:rsidR="0016787D" w:rsidRPr="00CD4FF6" w:rsidRDefault="0016787D" w:rsidP="00635B0E">
      <w:pPr>
        <w:pStyle w:val="Heading2"/>
        <w:rPr>
          <w:sz w:val="24"/>
          <w:szCs w:val="24"/>
        </w:rPr>
      </w:pPr>
      <w:bookmarkStart w:id="9" w:name="_Toc178176010"/>
      <w:r w:rsidRPr="00CD4FF6">
        <w:rPr>
          <w:sz w:val="24"/>
          <w:szCs w:val="24"/>
        </w:rPr>
        <w:t>Background</w:t>
      </w:r>
      <w:bookmarkEnd w:id="9"/>
    </w:p>
    <w:p w14:paraId="72EC942D" w14:textId="77777777" w:rsidR="006E2B6F" w:rsidRDefault="006E2B6F" w:rsidP="006E2B6F">
      <w:pPr>
        <w:rPr>
          <w:lang w:val="en-GB"/>
        </w:rPr>
      </w:pPr>
      <w:r w:rsidRPr="0006665D">
        <w:rPr>
          <w:lang w:val="en-GB"/>
        </w:rPr>
        <w:t>The KZN DOE has an outdated network and requires a phased approach to which this network will be upgraded. The network will extend from departmental sites to schools and other education sites of relevance. The department has set aside budget to oversee the replacement of obsolete LAN equipment and expand the existing LAN to accommodate WIFI deployment across identified education sites.</w:t>
      </w:r>
    </w:p>
    <w:p w14:paraId="70F7D8C7" w14:textId="77777777" w:rsidR="00B07221" w:rsidRPr="0006665D" w:rsidRDefault="00B07221" w:rsidP="006E2B6F">
      <w:pPr>
        <w:rPr>
          <w:lang w:val="en-GB"/>
        </w:rPr>
      </w:pPr>
    </w:p>
    <w:p w14:paraId="78FD78E2" w14:textId="77777777" w:rsidR="006E2B6F" w:rsidRPr="00613B57" w:rsidRDefault="006E2B6F" w:rsidP="006E2B6F">
      <w:pPr>
        <w:rPr>
          <w:lang w:val="en-GB"/>
        </w:rPr>
      </w:pPr>
      <w:r w:rsidRPr="0006665D">
        <w:rPr>
          <w:lang w:val="en-GB"/>
        </w:rPr>
        <w:t xml:space="preserve">The KZN DoE requires various LAN and WIFI equipment to be deployed across its offices in KZN as well as at </w:t>
      </w:r>
      <w:r w:rsidRPr="00613B57">
        <w:rPr>
          <w:lang w:val="en-GB"/>
        </w:rPr>
        <w:t xml:space="preserve">schools also in other government sites identified by the department. This deployment will take place as and when budget becomes available.  Due to the sensitive financial situation across government as well as the tendency for the government to reprioritize its budget, the KZN Department of Education seeks to appoint a service provider for the supply and installation of LAN and Wi-Fi equipment over a period of three years. </w:t>
      </w:r>
    </w:p>
    <w:p w14:paraId="2F135DBB" w14:textId="77777777" w:rsidR="006E2B6F" w:rsidRPr="00613B57" w:rsidRDefault="006E2B6F" w:rsidP="006E2B6F">
      <w:pPr>
        <w:rPr>
          <w:lang w:val="en-GB"/>
        </w:rPr>
      </w:pPr>
      <w:r w:rsidRPr="00613B57">
        <w:rPr>
          <w:lang w:val="en-GB"/>
        </w:rPr>
        <w:t xml:space="preserve">Having such a contract available will enable the Department to quickly procure the required equipment when the budget is made available. </w:t>
      </w:r>
    </w:p>
    <w:p w14:paraId="469C54F2" w14:textId="77777777" w:rsidR="00B07221" w:rsidRPr="00613B57" w:rsidRDefault="00B07221" w:rsidP="006E2B6F">
      <w:pPr>
        <w:rPr>
          <w:lang w:val="en-GB"/>
        </w:rPr>
      </w:pPr>
    </w:p>
    <w:p w14:paraId="14FF8A81" w14:textId="77777777" w:rsidR="006E2B6F" w:rsidRPr="00613B57" w:rsidRDefault="006E2B6F" w:rsidP="006E2B6F">
      <w:pPr>
        <w:rPr>
          <w:lang w:val="en-GB"/>
        </w:rPr>
      </w:pPr>
      <w:r w:rsidRPr="00613B57">
        <w:rPr>
          <w:lang w:val="en-GB"/>
        </w:rPr>
        <w:t>The Department envisages that once the Service Provider is appointed, the Department will then task SITA with quantities of the required equipment at various times over a three-year period and that SITA will then procure these devices from the successful bidder within an expeditious timeframe. In addition, SITA is required to project manage the installation of this equipment and ensure the implementation is executed in line with industry standards.</w:t>
      </w:r>
    </w:p>
    <w:p w14:paraId="257946C6" w14:textId="77777777" w:rsidR="00D01ADA" w:rsidRPr="00613B57" w:rsidRDefault="00D01ADA" w:rsidP="00613B57">
      <w:pPr>
        <w:rPr>
          <w:lang w:val="en-GB"/>
        </w:rPr>
      </w:pPr>
      <w:r w:rsidRPr="00613B57">
        <w:rPr>
          <w:lang w:val="en-GB"/>
        </w:rPr>
        <w:t>The Department seeks to provide a high quality of IT services by ensuring its customers have uninterrupted access to IT systems and infrastructure. The objective is to ensure minimum downtime and be able to address IT related faults within acceptable timeframes.</w:t>
      </w:r>
    </w:p>
    <w:p w14:paraId="04BCBF35" w14:textId="77777777" w:rsidR="00D01ADA" w:rsidRPr="00613B57" w:rsidRDefault="00D01ADA" w:rsidP="006E2B6F">
      <w:pPr>
        <w:rPr>
          <w:lang w:val="en-GB"/>
        </w:rPr>
      </w:pPr>
    </w:p>
    <w:p w14:paraId="46D890DD" w14:textId="77777777" w:rsidR="00496E1A" w:rsidRPr="00613B57" w:rsidRDefault="00AF05FE" w:rsidP="00AF05FE">
      <w:pPr>
        <w:pStyle w:val="Heading1"/>
        <w:rPr>
          <w:sz w:val="24"/>
          <w:szCs w:val="24"/>
        </w:rPr>
      </w:pPr>
      <w:bookmarkStart w:id="10" w:name="_Toc178176011"/>
      <w:r w:rsidRPr="00613B57">
        <w:rPr>
          <w:sz w:val="24"/>
          <w:szCs w:val="24"/>
        </w:rPr>
        <w:t>Scope of Bid</w:t>
      </w:r>
      <w:bookmarkEnd w:id="10"/>
    </w:p>
    <w:p w14:paraId="7D3A35EA" w14:textId="77777777" w:rsidR="00AF05FE" w:rsidRPr="00613B57" w:rsidRDefault="00AF05FE" w:rsidP="00AF05FE">
      <w:pPr>
        <w:pStyle w:val="Heading2"/>
        <w:rPr>
          <w:sz w:val="24"/>
          <w:szCs w:val="24"/>
        </w:rPr>
      </w:pPr>
      <w:bookmarkStart w:id="11" w:name="_Toc178176012"/>
      <w:r w:rsidRPr="00613B57">
        <w:rPr>
          <w:sz w:val="24"/>
          <w:szCs w:val="24"/>
        </w:rPr>
        <w:t>Scope of Work</w:t>
      </w:r>
      <w:bookmarkEnd w:id="11"/>
    </w:p>
    <w:p w14:paraId="3D3344B9" w14:textId="77777777" w:rsidR="00AF05FE" w:rsidRPr="00613B57" w:rsidRDefault="00AF05FE" w:rsidP="00496E1A">
      <w:pPr>
        <w:rPr>
          <w:rFonts w:cs="Calibri"/>
        </w:rPr>
      </w:pPr>
      <w:r w:rsidRPr="00613B57">
        <w:rPr>
          <w:rFonts w:cs="Calibri"/>
        </w:rPr>
        <w:t xml:space="preserve">The scope of work for the bidders </w:t>
      </w:r>
      <w:r w:rsidR="00396A55" w:rsidRPr="00613B57">
        <w:rPr>
          <w:rFonts w:cs="Calibri"/>
        </w:rPr>
        <w:t>is as follow</w:t>
      </w:r>
      <w:r w:rsidRPr="00613B57">
        <w:rPr>
          <w:rFonts w:cs="Calibri"/>
        </w:rPr>
        <w:t>:</w:t>
      </w:r>
    </w:p>
    <w:p w14:paraId="69C85BB3" w14:textId="3F6EEB65" w:rsidR="00B4748C" w:rsidRPr="00613B57" w:rsidRDefault="00D01ADA">
      <w:pPr>
        <w:rPr>
          <w:lang w:val="en-GB"/>
        </w:rPr>
      </w:pPr>
      <w:r w:rsidRPr="00613B57">
        <w:rPr>
          <w:lang w:val="en-GB"/>
        </w:rPr>
        <w:t>The scope of work is for the supply, installation and configuration of various</w:t>
      </w:r>
      <w:r w:rsidRPr="00613B57">
        <w:rPr>
          <w:rFonts w:asciiTheme="minorHAnsi" w:hAnsiTheme="minorHAnsi" w:cstheme="minorHAnsi"/>
        </w:rPr>
        <w:t xml:space="preserve"> LAN and WIFI equipment for the KZN Department of Education for new sites as well as replacement of obsolete infrastructure to be deployed across its offices in KZN as well as at schools and other government sites identified by the Department including three-year maintenance and support for equipment installed.</w:t>
      </w:r>
      <w:r w:rsidRPr="00613B57">
        <w:rPr>
          <w:lang w:val="en-GB"/>
        </w:rPr>
        <w:t xml:space="preserve"> </w:t>
      </w:r>
    </w:p>
    <w:p w14:paraId="62CD5C6C" w14:textId="4E7A3AC6" w:rsidR="00B4748C" w:rsidRPr="00613B57" w:rsidRDefault="00B4748C" w:rsidP="00D01ADA">
      <w:pPr>
        <w:rPr>
          <w:rFonts w:cs="Calibri"/>
        </w:rPr>
      </w:pPr>
      <w:r w:rsidRPr="00613B57">
        <w:rPr>
          <w:lang w:val="en-GB"/>
        </w:rPr>
        <w:t>Refer to section 3. for the detailed requirements.</w:t>
      </w:r>
    </w:p>
    <w:p w14:paraId="3A25EEB9" w14:textId="77777777" w:rsidR="00D01ADA" w:rsidRPr="00613B57" w:rsidRDefault="00D01ADA" w:rsidP="00613B57">
      <w:pPr>
        <w:rPr>
          <w:rFonts w:cs="Calibri"/>
          <w:highlight w:val="cyan"/>
        </w:rPr>
      </w:pPr>
    </w:p>
    <w:p w14:paraId="6478A177" w14:textId="18A21C99" w:rsidR="001C1158" w:rsidRDefault="006E2B6F" w:rsidP="001C1158">
      <w:pPr>
        <w:pStyle w:val="Heading2"/>
        <w:rPr>
          <w:sz w:val="24"/>
          <w:szCs w:val="24"/>
        </w:rPr>
      </w:pPr>
      <w:bookmarkStart w:id="12" w:name="_Toc178176013"/>
      <w:r>
        <w:rPr>
          <w:sz w:val="24"/>
          <w:szCs w:val="24"/>
        </w:rPr>
        <w:t>Delivery Address</w:t>
      </w:r>
      <w:bookmarkEnd w:id="12"/>
    </w:p>
    <w:p w14:paraId="5423BCE7" w14:textId="4EE7A222" w:rsidR="004E35C3" w:rsidRPr="00613B57" w:rsidRDefault="006E2B6F" w:rsidP="00613B57">
      <w:pPr>
        <w:ind w:left="567"/>
      </w:pPr>
      <w:r w:rsidRPr="00613B57">
        <w:t xml:space="preserve">The successful service provider must be able to deliver </w:t>
      </w:r>
      <w:r w:rsidR="00D01ADA" w:rsidRPr="00613B57">
        <w:t xml:space="preserve">products and </w:t>
      </w:r>
      <w:r w:rsidRPr="00613B57">
        <w:t xml:space="preserve">services to </w:t>
      </w:r>
      <w:r w:rsidR="00D01ADA" w:rsidRPr="00613B57">
        <w:t>the KZN D</w:t>
      </w:r>
      <w:r w:rsidRPr="00613B57">
        <w:t xml:space="preserve">epartment </w:t>
      </w:r>
      <w:r w:rsidR="00F0092E" w:rsidRPr="00613B57">
        <w:t xml:space="preserve">of Education </w:t>
      </w:r>
      <w:r w:rsidRPr="00613B57">
        <w:t>sites across its offices in KZN as well as at schools</w:t>
      </w:r>
      <w:r w:rsidR="00F0092E" w:rsidRPr="00613B57">
        <w:t>. The specific sites will be indicated to the prospective bidder as and when required during the duration of the contract.</w:t>
      </w:r>
    </w:p>
    <w:p w14:paraId="281F557E" w14:textId="77777777" w:rsidR="00AF05FE" w:rsidRPr="00613B57" w:rsidRDefault="00AF05FE" w:rsidP="00AF05FE">
      <w:pPr>
        <w:pStyle w:val="Heading2"/>
        <w:rPr>
          <w:sz w:val="24"/>
          <w:szCs w:val="24"/>
        </w:rPr>
      </w:pPr>
      <w:bookmarkStart w:id="13" w:name="_Toc178176014"/>
      <w:r w:rsidRPr="00613B57">
        <w:rPr>
          <w:sz w:val="24"/>
          <w:szCs w:val="24"/>
        </w:rPr>
        <w:t>Customer Infrastructure and environment requirements</w:t>
      </w:r>
      <w:bookmarkEnd w:id="13"/>
    </w:p>
    <w:p w14:paraId="5293C9EE" w14:textId="3E6EE71C" w:rsidR="00DE4C1D" w:rsidRDefault="00DE4C1D" w:rsidP="00813078">
      <w:pPr>
        <w:ind w:left="567"/>
        <w:rPr>
          <w:lang w:val="en-GB"/>
        </w:rPr>
      </w:pPr>
      <w:r w:rsidRPr="00613B57">
        <w:t>The client requires the installation of</w:t>
      </w:r>
      <w:r w:rsidRPr="00613B57">
        <w:rPr>
          <w:lang w:val="en-GB"/>
        </w:rPr>
        <w:t xml:space="preserve"> various</w:t>
      </w:r>
      <w:r w:rsidRPr="00613B57">
        <w:rPr>
          <w:rFonts w:asciiTheme="minorHAnsi" w:hAnsiTheme="minorHAnsi" w:cstheme="minorHAnsi"/>
        </w:rPr>
        <w:t xml:space="preserve"> LAN and WIFI equipment for the KZN Department of Education to be deployed across its offices in KZN as well as at schools and other </w:t>
      </w:r>
      <w:r w:rsidR="00A62436" w:rsidRPr="00613B57">
        <w:rPr>
          <w:rFonts w:asciiTheme="minorHAnsi" w:hAnsiTheme="minorHAnsi" w:cstheme="minorHAnsi"/>
        </w:rPr>
        <w:t>G</w:t>
      </w:r>
      <w:r w:rsidRPr="00613B57">
        <w:rPr>
          <w:rFonts w:asciiTheme="minorHAnsi" w:hAnsiTheme="minorHAnsi" w:cstheme="minorHAnsi"/>
        </w:rPr>
        <w:t xml:space="preserve">overnment sites identified by the </w:t>
      </w:r>
      <w:r w:rsidR="00A62436" w:rsidRPr="00613B57">
        <w:rPr>
          <w:rFonts w:asciiTheme="minorHAnsi" w:hAnsiTheme="minorHAnsi" w:cstheme="minorHAnsi"/>
        </w:rPr>
        <w:t>D</w:t>
      </w:r>
      <w:r w:rsidRPr="00613B57">
        <w:rPr>
          <w:rFonts w:asciiTheme="minorHAnsi" w:hAnsiTheme="minorHAnsi" w:cstheme="minorHAnsi"/>
        </w:rPr>
        <w:t xml:space="preserve">epartment including three-year maintenance and support as per scope of work </w:t>
      </w:r>
      <w:r w:rsidR="00B4748C" w:rsidRPr="00613B57">
        <w:rPr>
          <w:rFonts w:asciiTheme="minorHAnsi" w:hAnsiTheme="minorHAnsi" w:cstheme="minorHAnsi"/>
        </w:rPr>
        <w:t xml:space="preserve">in </w:t>
      </w:r>
      <w:r w:rsidR="00B4748C" w:rsidRPr="00613B57">
        <w:rPr>
          <w:rFonts w:asciiTheme="minorHAnsi" w:hAnsiTheme="minorHAnsi" w:cstheme="minorHAnsi"/>
          <w:b/>
          <w:bCs/>
        </w:rPr>
        <w:t xml:space="preserve">section </w:t>
      </w:r>
      <w:r w:rsidRPr="00613B57">
        <w:rPr>
          <w:rFonts w:asciiTheme="minorHAnsi" w:hAnsiTheme="minorHAnsi" w:cstheme="minorHAnsi"/>
          <w:b/>
          <w:bCs/>
        </w:rPr>
        <w:t>2.1</w:t>
      </w:r>
      <w:r w:rsidR="00A62436" w:rsidRPr="00613B57">
        <w:rPr>
          <w:rFonts w:asciiTheme="minorHAnsi" w:hAnsiTheme="minorHAnsi" w:cstheme="minorHAnsi"/>
        </w:rPr>
        <w:t xml:space="preserve"> and </w:t>
      </w:r>
      <w:r w:rsidR="00A62436" w:rsidRPr="00613B57">
        <w:rPr>
          <w:rFonts w:asciiTheme="minorHAnsi" w:hAnsiTheme="minorHAnsi" w:cstheme="minorHAnsi"/>
          <w:b/>
          <w:bCs/>
        </w:rPr>
        <w:t>section  3.0</w:t>
      </w:r>
      <w:r w:rsidR="00613B57">
        <w:rPr>
          <w:rFonts w:asciiTheme="minorHAnsi" w:hAnsiTheme="minorHAnsi" w:cstheme="minorHAnsi"/>
        </w:rPr>
        <w:t>.</w:t>
      </w:r>
    </w:p>
    <w:p w14:paraId="2CCC45F1" w14:textId="77777777" w:rsidR="00AF05FE" w:rsidRPr="003C7FC9" w:rsidRDefault="00AF05FE" w:rsidP="00AF05FE">
      <w:pPr>
        <w:pStyle w:val="Heading1"/>
        <w:rPr>
          <w:sz w:val="24"/>
          <w:szCs w:val="24"/>
        </w:rPr>
      </w:pPr>
      <w:bookmarkStart w:id="14" w:name="_Toc178176015"/>
      <w:r w:rsidRPr="003C7FC9">
        <w:rPr>
          <w:sz w:val="24"/>
          <w:szCs w:val="24"/>
        </w:rPr>
        <w:t>Requirements</w:t>
      </w:r>
      <w:bookmarkEnd w:id="14"/>
    </w:p>
    <w:p w14:paraId="1E36235B" w14:textId="77777777" w:rsidR="00AF05FE" w:rsidRPr="00B4748C" w:rsidRDefault="00AF05FE" w:rsidP="00AF05FE">
      <w:pPr>
        <w:pStyle w:val="Heading2"/>
        <w:rPr>
          <w:sz w:val="24"/>
          <w:szCs w:val="24"/>
        </w:rPr>
      </w:pPr>
      <w:bookmarkStart w:id="15" w:name="_Toc178176016"/>
      <w:r w:rsidRPr="00B4748C">
        <w:rPr>
          <w:sz w:val="24"/>
          <w:szCs w:val="24"/>
        </w:rPr>
        <w:t>Service Elements</w:t>
      </w:r>
      <w:bookmarkEnd w:id="15"/>
    </w:p>
    <w:p w14:paraId="1DF7298F" w14:textId="363F21E1" w:rsidR="009A07C6" w:rsidRDefault="003C7FC9" w:rsidP="00635B0E">
      <w:pPr>
        <w:pStyle w:val="Heading3"/>
        <w:ind w:left="567"/>
      </w:pPr>
      <w:bookmarkStart w:id="16" w:name="_Toc178176017"/>
      <w:r>
        <w:t>Full-Service</w:t>
      </w:r>
      <w:r w:rsidR="009A07C6">
        <w:t xml:space="preserve"> Agreement</w:t>
      </w:r>
      <w:bookmarkEnd w:id="16"/>
    </w:p>
    <w:p w14:paraId="006A34B7" w14:textId="77777777" w:rsidR="00813078" w:rsidRDefault="00813078" w:rsidP="00813078">
      <w:pPr>
        <w:ind w:left="567"/>
        <w:rPr>
          <w:rFonts w:asciiTheme="minorHAnsi" w:hAnsiTheme="minorHAnsi" w:cstheme="minorHAnsi"/>
        </w:rPr>
      </w:pPr>
      <w:r>
        <w:rPr>
          <w:lang w:val="en-GB"/>
        </w:rPr>
        <w:t xml:space="preserve">The </w:t>
      </w:r>
      <w:proofErr w:type="gramStart"/>
      <w:r w:rsidRPr="00077A53">
        <w:rPr>
          <w:rFonts w:asciiTheme="minorHAnsi" w:hAnsiTheme="minorHAnsi" w:cstheme="minorHAnsi"/>
        </w:rPr>
        <w:t>The</w:t>
      </w:r>
      <w:proofErr w:type="gramEnd"/>
      <w:r w:rsidRPr="00077A53">
        <w:rPr>
          <w:rFonts w:asciiTheme="minorHAnsi" w:hAnsiTheme="minorHAnsi" w:cstheme="minorHAnsi"/>
        </w:rPr>
        <w:t xml:space="preserve"> KZN DoE requires various LAN and WIFI equipment to be deployed across its offices in KZN as well as at schools also in other government sites identified by the departmen</w:t>
      </w:r>
      <w:r>
        <w:rPr>
          <w:rFonts w:asciiTheme="minorHAnsi" w:hAnsiTheme="minorHAnsi" w:cstheme="minorHAnsi"/>
        </w:rPr>
        <w:t>t.</w:t>
      </w:r>
      <w:r w:rsidRPr="008246B4">
        <w:rPr>
          <w:rFonts w:asciiTheme="minorHAnsi" w:hAnsiTheme="minorHAnsi" w:cstheme="minorHAnsi"/>
        </w:rPr>
        <w:t xml:space="preserve"> </w:t>
      </w:r>
      <w:r w:rsidRPr="00077A53">
        <w:rPr>
          <w:rFonts w:asciiTheme="minorHAnsi" w:hAnsiTheme="minorHAnsi" w:cstheme="minorHAnsi"/>
        </w:rPr>
        <w:t xml:space="preserve">The department has set aside budget to oversee the replacement of obsolete LAN equipment and expand the existing LAN to accommodate </w:t>
      </w:r>
      <w:r>
        <w:rPr>
          <w:rFonts w:asciiTheme="minorHAnsi" w:hAnsiTheme="minorHAnsi" w:cstheme="minorHAnsi"/>
        </w:rPr>
        <w:t>WIFI</w:t>
      </w:r>
      <w:r w:rsidRPr="00077A53">
        <w:rPr>
          <w:rFonts w:asciiTheme="minorHAnsi" w:hAnsiTheme="minorHAnsi" w:cstheme="minorHAnsi"/>
        </w:rPr>
        <w:t xml:space="preserve"> deployment across identified education sites.</w:t>
      </w:r>
      <w:r>
        <w:rPr>
          <w:rFonts w:asciiTheme="minorHAnsi" w:hAnsiTheme="minorHAnsi" w:cstheme="minorHAnsi"/>
        </w:rPr>
        <w:t xml:space="preserve"> </w:t>
      </w:r>
    </w:p>
    <w:p w14:paraId="778CC400" w14:textId="0FE25851" w:rsidR="00813078" w:rsidRPr="00613B57" w:rsidRDefault="00813078" w:rsidP="00813078">
      <w:pPr>
        <w:ind w:left="567"/>
        <w:rPr>
          <w:rFonts w:asciiTheme="minorHAnsi" w:hAnsiTheme="minorHAnsi" w:cstheme="minorHAnsi"/>
        </w:rPr>
      </w:pPr>
      <w:r>
        <w:rPr>
          <w:rFonts w:asciiTheme="minorHAnsi" w:hAnsiTheme="minorHAnsi" w:cstheme="minorHAnsi"/>
        </w:rPr>
        <w:t xml:space="preserve">Hardware is to be maintained as </w:t>
      </w:r>
      <w:r w:rsidRPr="00613B57">
        <w:rPr>
          <w:rFonts w:asciiTheme="minorHAnsi" w:hAnsiTheme="minorHAnsi" w:cstheme="minorHAnsi"/>
        </w:rPr>
        <w:t xml:space="preserve">per hardware manufacture’s condition for full contract period. Required for restoration of services , in the event that any hardware component malfunctions and requires being repaired or reconfigure. </w:t>
      </w:r>
      <w:r w:rsidR="00A62436" w:rsidRPr="00613B57">
        <w:rPr>
          <w:rFonts w:asciiTheme="minorHAnsi" w:hAnsiTheme="minorHAnsi" w:cstheme="minorHAnsi"/>
        </w:rPr>
        <w:t>The appointed service provider will be r</w:t>
      </w:r>
      <w:r w:rsidR="00D91845" w:rsidRPr="00613B57">
        <w:rPr>
          <w:rFonts w:asciiTheme="minorHAnsi" w:hAnsiTheme="minorHAnsi" w:cstheme="minorHAnsi"/>
        </w:rPr>
        <w:t>equired</w:t>
      </w:r>
      <w:r w:rsidRPr="00613B57">
        <w:rPr>
          <w:rFonts w:asciiTheme="minorHAnsi" w:hAnsiTheme="minorHAnsi" w:cstheme="minorHAnsi"/>
        </w:rPr>
        <w:t xml:space="preserve"> to cater for request that occur during the maintenance and support period of the solution (configurations or change, upgrade, etc)</w:t>
      </w:r>
      <w:r w:rsidR="00D91845" w:rsidRPr="00613B57">
        <w:rPr>
          <w:rFonts w:asciiTheme="minorHAnsi" w:hAnsiTheme="minorHAnsi" w:cstheme="minorHAnsi"/>
        </w:rPr>
        <w:t>.</w:t>
      </w:r>
    </w:p>
    <w:p w14:paraId="4848BA52" w14:textId="1FA9C5AC" w:rsidR="0024771A" w:rsidRPr="00613B57" w:rsidRDefault="0024771A" w:rsidP="00613B57">
      <w:pPr>
        <w:ind w:left="1134" w:hanging="567"/>
        <w:rPr>
          <w:rFonts w:asciiTheme="minorHAnsi" w:hAnsiTheme="minorHAnsi" w:cstheme="minorHAnsi"/>
        </w:rPr>
      </w:pPr>
      <w:r w:rsidRPr="00613B57">
        <w:rPr>
          <w:rFonts w:asciiTheme="minorHAnsi" w:hAnsiTheme="minorHAnsi" w:cstheme="minorHAnsi"/>
          <w:b/>
          <w:bCs/>
          <w:sz w:val="20"/>
          <w:lang w:val="en-US" w:eastAsia="zh-CN"/>
        </w:rPr>
        <w:t>Note:</w:t>
      </w:r>
      <w:r w:rsidRPr="00613B57">
        <w:rPr>
          <w:rFonts w:asciiTheme="minorHAnsi" w:hAnsiTheme="minorHAnsi" w:cstheme="minorHAnsi"/>
          <w:sz w:val="20"/>
          <w:lang w:val="en-US" w:eastAsia="zh-CN"/>
        </w:rPr>
        <w:t xml:space="preserve"> The network monitoring platform must be cloud-based and must support WDM, WLAN, LAN and WAN networks in one platform.</w:t>
      </w:r>
    </w:p>
    <w:p w14:paraId="278D2621" w14:textId="3FA4FD9B" w:rsidR="0079044B" w:rsidRDefault="00B4748C" w:rsidP="00613B57">
      <w:pPr>
        <w:ind w:left="567"/>
        <w:rPr>
          <w:rFonts w:asciiTheme="minorHAnsi" w:hAnsiTheme="minorHAnsi" w:cstheme="minorHAnsi"/>
        </w:rPr>
      </w:pPr>
      <w:r w:rsidRPr="00613B57">
        <w:rPr>
          <w:rFonts w:asciiTheme="minorHAnsi" w:hAnsiTheme="minorHAnsi" w:cstheme="minorHAnsi"/>
        </w:rPr>
        <w:t>The Table below shows the specific requirements for this Bid.</w:t>
      </w:r>
    </w:p>
    <w:tbl>
      <w:tblPr>
        <w:tblW w:w="9214" w:type="dxa"/>
        <w:tblInd w:w="562" w:type="dxa"/>
        <w:tblLook w:val="04A0" w:firstRow="1" w:lastRow="0" w:firstColumn="1" w:lastColumn="0" w:noHBand="0" w:noVBand="1"/>
      </w:tblPr>
      <w:tblGrid>
        <w:gridCol w:w="1276"/>
        <w:gridCol w:w="7938"/>
      </w:tblGrid>
      <w:tr w:rsidR="007012E1" w:rsidRPr="00613B57" w14:paraId="0F099AF2" w14:textId="77777777" w:rsidTr="00613B57">
        <w:trPr>
          <w:trHeight w:val="320"/>
          <w:tblHeader/>
        </w:trPr>
        <w:tc>
          <w:tcPr>
            <w:tcW w:w="1276" w:type="dxa"/>
            <w:tcBorders>
              <w:top w:val="single" w:sz="4" w:space="0" w:color="5B9BD5"/>
              <w:left w:val="single" w:sz="4" w:space="0" w:color="5B9BD5"/>
              <w:bottom w:val="single" w:sz="4" w:space="0" w:color="5B9BD5"/>
              <w:right w:val="single" w:sz="4" w:space="0" w:color="5B9BD5"/>
            </w:tcBorders>
            <w:shd w:val="clear" w:color="auto" w:fill="8DB3E2" w:themeFill="text2" w:themeFillTint="66"/>
          </w:tcPr>
          <w:p w14:paraId="26364134" w14:textId="1E9C38A8" w:rsidR="007012E1" w:rsidRPr="00613B57" w:rsidRDefault="007012E1" w:rsidP="007012E1">
            <w:pPr>
              <w:spacing w:after="0" w:line="240" w:lineRule="auto"/>
              <w:jc w:val="left"/>
              <w:rPr>
                <w:rFonts w:ascii="Calibri" w:eastAsia="Times New Roman" w:hAnsi="Calibri" w:cs="Calibri"/>
                <w:b/>
                <w:bCs/>
                <w:lang w:eastAsia="en-GB"/>
              </w:rPr>
            </w:pPr>
            <w:r w:rsidRPr="00613B57">
              <w:rPr>
                <w:rFonts w:ascii="Calibri" w:eastAsia="Times New Roman" w:hAnsi="Calibri" w:cs="Calibri"/>
                <w:b/>
                <w:bCs/>
                <w:lang w:eastAsia="en-GB"/>
              </w:rPr>
              <w:t>#</w:t>
            </w:r>
          </w:p>
        </w:tc>
        <w:tc>
          <w:tcPr>
            <w:tcW w:w="7938" w:type="dxa"/>
            <w:tcBorders>
              <w:top w:val="single" w:sz="4" w:space="0" w:color="5B9BD5"/>
              <w:left w:val="nil"/>
              <w:bottom w:val="single" w:sz="4" w:space="0" w:color="5B9BD5"/>
              <w:right w:val="single" w:sz="4" w:space="0" w:color="5B9BD5"/>
            </w:tcBorders>
            <w:shd w:val="clear" w:color="auto" w:fill="8DB3E2" w:themeFill="text2" w:themeFillTint="66"/>
            <w:noWrap/>
          </w:tcPr>
          <w:p w14:paraId="0A703E10" w14:textId="6806FABE" w:rsidR="007012E1" w:rsidRPr="00613B57" w:rsidRDefault="007012E1" w:rsidP="007012E1">
            <w:pPr>
              <w:spacing w:after="0" w:line="240" w:lineRule="auto"/>
              <w:jc w:val="left"/>
              <w:rPr>
                <w:rFonts w:ascii="Calibri" w:eastAsia="Times New Roman" w:hAnsi="Calibri" w:cs="Calibri"/>
                <w:b/>
                <w:bCs/>
                <w:lang w:eastAsia="en-GB"/>
              </w:rPr>
            </w:pPr>
            <w:r w:rsidRPr="00613B57">
              <w:rPr>
                <w:rFonts w:ascii="Calibri" w:eastAsia="Times New Roman" w:hAnsi="Calibri" w:cs="Calibri"/>
                <w:b/>
                <w:bCs/>
                <w:lang w:eastAsia="en-GB"/>
              </w:rPr>
              <w:t>Requirements</w:t>
            </w:r>
          </w:p>
        </w:tc>
      </w:tr>
      <w:tr w:rsidR="00FE7D67" w:rsidRPr="00613B57" w14:paraId="7536C9C3" w14:textId="77777777" w:rsidTr="00613B57">
        <w:trPr>
          <w:trHeight w:val="320"/>
        </w:trPr>
        <w:tc>
          <w:tcPr>
            <w:tcW w:w="1276" w:type="dxa"/>
            <w:tcBorders>
              <w:top w:val="single" w:sz="4" w:space="0" w:color="5B9BD5"/>
              <w:left w:val="single" w:sz="4" w:space="0" w:color="5B9BD5"/>
              <w:bottom w:val="single" w:sz="4" w:space="0" w:color="5B9BD5"/>
              <w:right w:val="single" w:sz="4" w:space="0" w:color="5B9BD5"/>
            </w:tcBorders>
            <w:shd w:val="clear" w:color="auto" w:fill="8DB3E2" w:themeFill="text2" w:themeFillTint="66"/>
            <w:hideMark/>
          </w:tcPr>
          <w:p w14:paraId="20F17D0A" w14:textId="77777777" w:rsidR="00FE7D67" w:rsidRPr="00613B57" w:rsidRDefault="00FE7D67" w:rsidP="00FE7D67">
            <w:pPr>
              <w:spacing w:after="0" w:line="240" w:lineRule="auto"/>
              <w:jc w:val="left"/>
              <w:rPr>
                <w:rFonts w:ascii="Calibri" w:eastAsia="Times New Roman" w:hAnsi="Calibri" w:cs="Calibri"/>
                <w:b/>
                <w:bCs/>
                <w:lang w:eastAsia="en-GB"/>
              </w:rPr>
            </w:pPr>
            <w:r w:rsidRPr="00613B57">
              <w:rPr>
                <w:rFonts w:ascii="Calibri" w:eastAsia="Times New Roman" w:hAnsi="Calibri" w:cs="Calibri"/>
                <w:b/>
                <w:bCs/>
                <w:lang w:eastAsia="en-GB"/>
              </w:rPr>
              <w:t>1</w:t>
            </w:r>
          </w:p>
        </w:tc>
        <w:tc>
          <w:tcPr>
            <w:tcW w:w="7938" w:type="dxa"/>
            <w:tcBorders>
              <w:top w:val="single" w:sz="4" w:space="0" w:color="5B9BD5"/>
              <w:left w:val="nil"/>
              <w:bottom w:val="single" w:sz="4" w:space="0" w:color="5B9BD5"/>
              <w:right w:val="single" w:sz="4" w:space="0" w:color="5B9BD5"/>
            </w:tcBorders>
            <w:shd w:val="clear" w:color="auto" w:fill="8DB3E2" w:themeFill="text2" w:themeFillTint="66"/>
            <w:noWrap/>
            <w:hideMark/>
          </w:tcPr>
          <w:p w14:paraId="6B569FA1" w14:textId="77777777" w:rsidR="00FE7D67" w:rsidRPr="00613B57" w:rsidRDefault="00FE7D67" w:rsidP="00FE7D67">
            <w:pPr>
              <w:spacing w:after="0" w:line="240" w:lineRule="auto"/>
              <w:jc w:val="left"/>
              <w:rPr>
                <w:rFonts w:ascii="Calibri" w:eastAsia="Times New Roman" w:hAnsi="Calibri" w:cs="Calibri"/>
                <w:b/>
                <w:bCs/>
                <w:lang w:eastAsia="en-GB"/>
              </w:rPr>
            </w:pPr>
            <w:r w:rsidRPr="00613B57">
              <w:rPr>
                <w:rFonts w:ascii="Calibri" w:eastAsia="Times New Roman" w:hAnsi="Calibri" w:cs="Calibri"/>
                <w:b/>
                <w:bCs/>
                <w:lang w:eastAsia="en-GB"/>
              </w:rPr>
              <w:t xml:space="preserve">Supply the below specifications or equivalent </w:t>
            </w:r>
          </w:p>
        </w:tc>
      </w:tr>
      <w:tr w:rsidR="00FE7D67" w:rsidRPr="00613B57" w14:paraId="7229D9A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1E73BC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w:t>
            </w:r>
          </w:p>
        </w:tc>
        <w:tc>
          <w:tcPr>
            <w:tcW w:w="7938" w:type="dxa"/>
            <w:tcBorders>
              <w:top w:val="nil"/>
              <w:left w:val="nil"/>
              <w:bottom w:val="single" w:sz="4" w:space="0" w:color="5B9BD5"/>
              <w:right w:val="single" w:sz="4" w:space="0" w:color="5B9BD5"/>
            </w:tcBorders>
            <w:shd w:val="clear" w:color="auto" w:fill="auto"/>
            <w:noWrap/>
            <w:vAlign w:val="bottom"/>
            <w:hideMark/>
          </w:tcPr>
          <w:p w14:paraId="2EEDC1A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 xml:space="preserve">ETSI Rack (2000*600*300mm) </w:t>
            </w:r>
          </w:p>
        </w:tc>
      </w:tr>
      <w:tr w:rsidR="00FE7D67" w:rsidRPr="00613B57" w14:paraId="0322593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A900D9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w:t>
            </w:r>
          </w:p>
        </w:tc>
        <w:tc>
          <w:tcPr>
            <w:tcW w:w="7938" w:type="dxa"/>
            <w:tcBorders>
              <w:top w:val="nil"/>
              <w:left w:val="nil"/>
              <w:bottom w:val="single" w:sz="4" w:space="0" w:color="5B9BD5"/>
              <w:right w:val="single" w:sz="4" w:space="0" w:color="5B9BD5"/>
            </w:tcBorders>
            <w:shd w:val="clear" w:color="auto" w:fill="auto"/>
            <w:noWrap/>
            <w:vAlign w:val="bottom"/>
            <w:hideMark/>
          </w:tcPr>
          <w:p w14:paraId="136775E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Electrical-layer Chassis without service boards</w:t>
            </w:r>
          </w:p>
        </w:tc>
      </w:tr>
      <w:tr w:rsidR="00FE7D67" w:rsidRPr="00613B57" w14:paraId="6A72BEB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7C62F7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w:t>
            </w:r>
          </w:p>
        </w:tc>
        <w:tc>
          <w:tcPr>
            <w:tcW w:w="7938" w:type="dxa"/>
            <w:tcBorders>
              <w:top w:val="nil"/>
              <w:left w:val="nil"/>
              <w:bottom w:val="single" w:sz="4" w:space="0" w:color="5B9BD5"/>
              <w:right w:val="single" w:sz="4" w:space="0" w:color="5B9BD5"/>
            </w:tcBorders>
            <w:shd w:val="clear" w:color="auto" w:fill="auto"/>
            <w:noWrap/>
            <w:vAlign w:val="bottom"/>
            <w:hideMark/>
          </w:tcPr>
          <w:p w14:paraId="691875F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16*10G Tributary board</w:t>
            </w:r>
          </w:p>
        </w:tc>
      </w:tr>
      <w:tr w:rsidR="00FE7D67" w:rsidRPr="00613B57" w14:paraId="1617189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F0AD2C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w:t>
            </w:r>
          </w:p>
        </w:tc>
        <w:tc>
          <w:tcPr>
            <w:tcW w:w="7938" w:type="dxa"/>
            <w:tcBorders>
              <w:top w:val="nil"/>
              <w:left w:val="nil"/>
              <w:bottom w:val="single" w:sz="4" w:space="0" w:color="5B9BD5"/>
              <w:right w:val="single" w:sz="4" w:space="0" w:color="5B9BD5"/>
            </w:tcBorders>
            <w:shd w:val="clear" w:color="auto" w:fill="auto"/>
            <w:noWrap/>
            <w:vAlign w:val="bottom"/>
            <w:hideMark/>
          </w:tcPr>
          <w:p w14:paraId="6D45493A"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2*40G Tributary board</w:t>
            </w:r>
          </w:p>
        </w:tc>
      </w:tr>
      <w:tr w:rsidR="00FE7D67" w:rsidRPr="00613B57" w14:paraId="3EF4549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F17A06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w:t>
            </w:r>
          </w:p>
        </w:tc>
        <w:tc>
          <w:tcPr>
            <w:tcW w:w="7938" w:type="dxa"/>
            <w:tcBorders>
              <w:top w:val="nil"/>
              <w:left w:val="nil"/>
              <w:bottom w:val="single" w:sz="4" w:space="0" w:color="5B9BD5"/>
              <w:right w:val="single" w:sz="4" w:space="0" w:color="5B9BD5"/>
            </w:tcBorders>
            <w:shd w:val="clear" w:color="auto" w:fill="auto"/>
            <w:noWrap/>
            <w:vAlign w:val="bottom"/>
            <w:hideMark/>
          </w:tcPr>
          <w:p w14:paraId="1870EB0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2*100G Tributary board</w:t>
            </w:r>
          </w:p>
        </w:tc>
      </w:tr>
      <w:tr w:rsidR="00FE7D67" w:rsidRPr="00613B57" w14:paraId="0EDB3AD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E5CF1E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w:t>
            </w:r>
          </w:p>
        </w:tc>
        <w:tc>
          <w:tcPr>
            <w:tcW w:w="7938" w:type="dxa"/>
            <w:tcBorders>
              <w:top w:val="nil"/>
              <w:left w:val="nil"/>
              <w:bottom w:val="single" w:sz="4" w:space="0" w:color="5B9BD5"/>
              <w:right w:val="single" w:sz="4" w:space="0" w:color="5B9BD5"/>
            </w:tcBorders>
            <w:shd w:val="clear" w:color="auto" w:fill="auto"/>
            <w:noWrap/>
            <w:vAlign w:val="bottom"/>
            <w:hideMark/>
          </w:tcPr>
          <w:p w14:paraId="0EB9F43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2*100G Hybrid Line Service Processing Board</w:t>
            </w:r>
          </w:p>
        </w:tc>
      </w:tr>
      <w:tr w:rsidR="00FE7D67" w:rsidRPr="00613B57" w14:paraId="7F8BFE6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B6C7DC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1.7</w:t>
            </w:r>
          </w:p>
        </w:tc>
        <w:tc>
          <w:tcPr>
            <w:tcW w:w="7938" w:type="dxa"/>
            <w:tcBorders>
              <w:top w:val="nil"/>
              <w:left w:val="nil"/>
              <w:bottom w:val="single" w:sz="4" w:space="0" w:color="5B9BD5"/>
              <w:right w:val="single" w:sz="4" w:space="0" w:color="5B9BD5"/>
            </w:tcBorders>
            <w:shd w:val="clear" w:color="auto" w:fill="auto"/>
            <w:noWrap/>
            <w:vAlign w:val="bottom"/>
            <w:hideMark/>
          </w:tcPr>
          <w:p w14:paraId="5C212B6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Optical-layer Device (0-80km)</w:t>
            </w:r>
          </w:p>
        </w:tc>
      </w:tr>
      <w:tr w:rsidR="00FE7D67" w:rsidRPr="00613B57" w14:paraId="324E054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8AB1D9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1.8</w:t>
            </w:r>
          </w:p>
        </w:tc>
        <w:tc>
          <w:tcPr>
            <w:tcW w:w="7938" w:type="dxa"/>
            <w:tcBorders>
              <w:top w:val="nil"/>
              <w:left w:val="nil"/>
              <w:bottom w:val="single" w:sz="4" w:space="0" w:color="5B9BD5"/>
              <w:right w:val="single" w:sz="4" w:space="0" w:color="5B9BD5"/>
            </w:tcBorders>
            <w:shd w:val="clear" w:color="auto" w:fill="auto"/>
            <w:noWrap/>
            <w:vAlign w:val="bottom"/>
            <w:hideMark/>
          </w:tcPr>
          <w:p w14:paraId="179B0CF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Optical-layer Device (80-150km)</w:t>
            </w:r>
          </w:p>
        </w:tc>
      </w:tr>
      <w:tr w:rsidR="00FE7D67" w:rsidRPr="00613B57" w14:paraId="798742C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62E281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1.9</w:t>
            </w:r>
          </w:p>
        </w:tc>
        <w:tc>
          <w:tcPr>
            <w:tcW w:w="7938" w:type="dxa"/>
            <w:tcBorders>
              <w:top w:val="nil"/>
              <w:left w:val="nil"/>
              <w:bottom w:val="single" w:sz="4" w:space="0" w:color="5B9BD5"/>
              <w:right w:val="single" w:sz="4" w:space="0" w:color="5B9BD5"/>
            </w:tcBorders>
            <w:shd w:val="clear" w:color="auto" w:fill="auto"/>
            <w:noWrap/>
            <w:vAlign w:val="bottom"/>
            <w:hideMark/>
          </w:tcPr>
          <w:p w14:paraId="63C4373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WDM NMS Cabinet</w:t>
            </w:r>
          </w:p>
        </w:tc>
      </w:tr>
      <w:tr w:rsidR="00FE7D67" w:rsidRPr="00613B57" w14:paraId="5668EB36"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519813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1.10</w:t>
            </w:r>
          </w:p>
        </w:tc>
        <w:tc>
          <w:tcPr>
            <w:tcW w:w="7938" w:type="dxa"/>
            <w:tcBorders>
              <w:top w:val="nil"/>
              <w:left w:val="nil"/>
              <w:bottom w:val="single" w:sz="4" w:space="0" w:color="5B9BD5"/>
              <w:right w:val="single" w:sz="4" w:space="0" w:color="5B9BD5"/>
            </w:tcBorders>
            <w:shd w:val="clear" w:color="auto" w:fill="auto"/>
            <w:noWrap/>
            <w:vAlign w:val="bottom"/>
            <w:hideMark/>
          </w:tcPr>
          <w:p w14:paraId="4E7E17E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WDM NMS Server</w:t>
            </w:r>
          </w:p>
        </w:tc>
      </w:tr>
      <w:tr w:rsidR="00FE7D67" w:rsidRPr="00613B57" w14:paraId="298A9058"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2146A1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1.11</w:t>
            </w:r>
          </w:p>
        </w:tc>
        <w:tc>
          <w:tcPr>
            <w:tcW w:w="7938" w:type="dxa"/>
            <w:tcBorders>
              <w:top w:val="nil"/>
              <w:left w:val="nil"/>
              <w:bottom w:val="single" w:sz="4" w:space="0" w:color="5B9BD5"/>
              <w:right w:val="single" w:sz="4" w:space="0" w:color="5B9BD5"/>
            </w:tcBorders>
            <w:shd w:val="clear" w:color="auto" w:fill="auto"/>
            <w:noWrap/>
            <w:vAlign w:val="bottom"/>
            <w:hideMark/>
          </w:tcPr>
          <w:p w14:paraId="34367DF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WDM NMS Server Software and License</w:t>
            </w:r>
          </w:p>
        </w:tc>
      </w:tr>
      <w:tr w:rsidR="00FE7D67" w:rsidRPr="00613B57" w14:paraId="2263BF5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3D05B3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1.12</w:t>
            </w:r>
          </w:p>
        </w:tc>
        <w:tc>
          <w:tcPr>
            <w:tcW w:w="7938" w:type="dxa"/>
            <w:tcBorders>
              <w:top w:val="nil"/>
              <w:left w:val="nil"/>
              <w:bottom w:val="single" w:sz="4" w:space="0" w:color="5B9BD5"/>
              <w:right w:val="single" w:sz="4" w:space="0" w:color="5B9BD5"/>
            </w:tcBorders>
            <w:shd w:val="clear" w:color="auto" w:fill="auto"/>
            <w:noWrap/>
            <w:vAlign w:val="bottom"/>
            <w:hideMark/>
          </w:tcPr>
          <w:p w14:paraId="2B48C96A"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 xml:space="preserve">WDM NMS Server Software and License </w:t>
            </w:r>
            <w:proofErr w:type="spellStart"/>
            <w:r w:rsidRPr="00613B57">
              <w:rPr>
                <w:rFonts w:ascii="Calibri" w:eastAsia="Times New Roman" w:hAnsi="Calibri" w:cs="Calibri"/>
                <w:color w:val="000000"/>
                <w:lang w:eastAsia="en-GB"/>
              </w:rPr>
              <w:t>SnS</w:t>
            </w:r>
            <w:proofErr w:type="spellEnd"/>
          </w:p>
        </w:tc>
      </w:tr>
      <w:tr w:rsidR="00FE7D67" w:rsidRPr="00613B57" w14:paraId="207C14DE"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7AFA87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1.13</w:t>
            </w:r>
          </w:p>
        </w:tc>
        <w:tc>
          <w:tcPr>
            <w:tcW w:w="7938" w:type="dxa"/>
            <w:tcBorders>
              <w:top w:val="nil"/>
              <w:left w:val="nil"/>
              <w:bottom w:val="single" w:sz="4" w:space="0" w:color="5B9BD5"/>
              <w:right w:val="single" w:sz="4" w:space="0" w:color="5B9BD5"/>
            </w:tcBorders>
            <w:shd w:val="clear" w:color="auto" w:fill="auto"/>
            <w:noWrap/>
            <w:vAlign w:val="bottom"/>
            <w:hideMark/>
          </w:tcPr>
          <w:p w14:paraId="58DFE5B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WDM NMS WDM Device License (Per 5 Equivalent NEs)</w:t>
            </w:r>
          </w:p>
        </w:tc>
      </w:tr>
      <w:tr w:rsidR="00FE7D67" w:rsidRPr="00613B57" w14:paraId="78B5F5C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339406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1.14</w:t>
            </w:r>
          </w:p>
        </w:tc>
        <w:tc>
          <w:tcPr>
            <w:tcW w:w="7938" w:type="dxa"/>
            <w:tcBorders>
              <w:top w:val="nil"/>
              <w:left w:val="nil"/>
              <w:bottom w:val="single" w:sz="4" w:space="0" w:color="5B9BD5"/>
              <w:right w:val="single" w:sz="4" w:space="0" w:color="5B9BD5"/>
            </w:tcBorders>
            <w:shd w:val="clear" w:color="auto" w:fill="auto"/>
            <w:noWrap/>
            <w:vAlign w:val="bottom"/>
            <w:hideMark/>
          </w:tcPr>
          <w:p w14:paraId="566841E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 xml:space="preserve">WDM NMS Device License </w:t>
            </w:r>
            <w:proofErr w:type="spellStart"/>
            <w:r w:rsidRPr="00613B57">
              <w:rPr>
                <w:rFonts w:ascii="Calibri" w:eastAsia="Times New Roman" w:hAnsi="Calibri" w:cs="Calibri"/>
                <w:color w:val="000000"/>
                <w:lang w:eastAsia="en-GB"/>
              </w:rPr>
              <w:t>SnS</w:t>
            </w:r>
            <w:proofErr w:type="spellEnd"/>
            <w:r w:rsidRPr="00613B57">
              <w:rPr>
                <w:rFonts w:ascii="Calibri" w:eastAsia="Times New Roman" w:hAnsi="Calibri" w:cs="Calibri"/>
                <w:color w:val="000000"/>
                <w:lang w:eastAsia="en-GB"/>
              </w:rPr>
              <w:t xml:space="preserve"> (Per 5 Equivalent NEs)</w:t>
            </w:r>
          </w:p>
        </w:tc>
      </w:tr>
      <w:tr w:rsidR="00FE7D67" w:rsidRPr="00613B57" w14:paraId="0E07E43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7A243C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1.15</w:t>
            </w:r>
          </w:p>
        </w:tc>
        <w:tc>
          <w:tcPr>
            <w:tcW w:w="7938" w:type="dxa"/>
            <w:tcBorders>
              <w:top w:val="nil"/>
              <w:left w:val="nil"/>
              <w:bottom w:val="single" w:sz="4" w:space="0" w:color="5B9BD5"/>
              <w:right w:val="single" w:sz="4" w:space="0" w:color="5B9BD5"/>
            </w:tcBorders>
            <w:shd w:val="clear" w:color="auto" w:fill="auto"/>
            <w:noWrap/>
            <w:vAlign w:val="bottom"/>
            <w:hideMark/>
          </w:tcPr>
          <w:p w14:paraId="270F38E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Access microwave equipment (100 M/bps)</w:t>
            </w:r>
          </w:p>
        </w:tc>
      </w:tr>
      <w:tr w:rsidR="00FE7D67" w:rsidRPr="00613B57" w14:paraId="4D80E69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FCBF9E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1.16</w:t>
            </w:r>
          </w:p>
        </w:tc>
        <w:tc>
          <w:tcPr>
            <w:tcW w:w="7938" w:type="dxa"/>
            <w:tcBorders>
              <w:top w:val="nil"/>
              <w:left w:val="nil"/>
              <w:bottom w:val="single" w:sz="4" w:space="0" w:color="5B9BD5"/>
              <w:right w:val="single" w:sz="4" w:space="0" w:color="5B9BD5"/>
            </w:tcBorders>
            <w:shd w:val="clear" w:color="auto" w:fill="auto"/>
            <w:noWrap/>
            <w:vAlign w:val="bottom"/>
            <w:hideMark/>
          </w:tcPr>
          <w:p w14:paraId="2F4036B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Access microwave equipment (200 M/bps)</w:t>
            </w:r>
          </w:p>
        </w:tc>
      </w:tr>
      <w:tr w:rsidR="00FE7D67" w:rsidRPr="00613B57" w14:paraId="342EAC2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51B51A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1.17</w:t>
            </w:r>
          </w:p>
        </w:tc>
        <w:tc>
          <w:tcPr>
            <w:tcW w:w="7938" w:type="dxa"/>
            <w:tcBorders>
              <w:top w:val="nil"/>
              <w:left w:val="nil"/>
              <w:bottom w:val="single" w:sz="4" w:space="0" w:color="5B9BD5"/>
              <w:right w:val="single" w:sz="4" w:space="0" w:color="5B9BD5"/>
            </w:tcBorders>
            <w:shd w:val="clear" w:color="auto" w:fill="auto"/>
            <w:noWrap/>
            <w:vAlign w:val="bottom"/>
            <w:hideMark/>
          </w:tcPr>
          <w:p w14:paraId="6419285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Access microwave equipment (300 M/bps)</w:t>
            </w:r>
          </w:p>
        </w:tc>
      </w:tr>
      <w:tr w:rsidR="00FE7D67" w:rsidRPr="00613B57" w14:paraId="61D448B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D8E9C9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1.18</w:t>
            </w:r>
          </w:p>
        </w:tc>
        <w:tc>
          <w:tcPr>
            <w:tcW w:w="7938" w:type="dxa"/>
            <w:tcBorders>
              <w:top w:val="nil"/>
              <w:left w:val="nil"/>
              <w:bottom w:val="single" w:sz="4" w:space="0" w:color="5B9BD5"/>
              <w:right w:val="single" w:sz="4" w:space="0" w:color="5B9BD5"/>
            </w:tcBorders>
            <w:shd w:val="clear" w:color="auto" w:fill="auto"/>
            <w:noWrap/>
            <w:vAlign w:val="bottom"/>
            <w:hideMark/>
          </w:tcPr>
          <w:p w14:paraId="63196F6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Access microwave equipment (400 M/bps)</w:t>
            </w:r>
          </w:p>
        </w:tc>
      </w:tr>
      <w:tr w:rsidR="00FE7D67" w:rsidRPr="00613B57" w14:paraId="1C020BA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7F777F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1.19</w:t>
            </w:r>
          </w:p>
        </w:tc>
        <w:tc>
          <w:tcPr>
            <w:tcW w:w="7938" w:type="dxa"/>
            <w:tcBorders>
              <w:top w:val="nil"/>
              <w:left w:val="nil"/>
              <w:bottom w:val="single" w:sz="4" w:space="0" w:color="5B9BD5"/>
              <w:right w:val="single" w:sz="4" w:space="0" w:color="5B9BD5"/>
            </w:tcBorders>
            <w:shd w:val="clear" w:color="auto" w:fill="auto"/>
            <w:noWrap/>
            <w:vAlign w:val="bottom"/>
            <w:hideMark/>
          </w:tcPr>
          <w:p w14:paraId="5BC1270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0.6m Single-polarized antenna</w:t>
            </w:r>
          </w:p>
        </w:tc>
      </w:tr>
      <w:tr w:rsidR="00FE7D67" w:rsidRPr="00613B57" w14:paraId="3354CE4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586120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1.20</w:t>
            </w:r>
          </w:p>
        </w:tc>
        <w:tc>
          <w:tcPr>
            <w:tcW w:w="7938" w:type="dxa"/>
            <w:tcBorders>
              <w:top w:val="nil"/>
              <w:left w:val="nil"/>
              <w:bottom w:val="single" w:sz="4" w:space="0" w:color="5B9BD5"/>
              <w:right w:val="single" w:sz="4" w:space="0" w:color="5B9BD5"/>
            </w:tcBorders>
            <w:shd w:val="clear" w:color="auto" w:fill="auto"/>
            <w:noWrap/>
            <w:vAlign w:val="bottom"/>
            <w:hideMark/>
          </w:tcPr>
          <w:p w14:paraId="536DB8B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0.9m Single-polarized antenna</w:t>
            </w:r>
          </w:p>
        </w:tc>
      </w:tr>
      <w:tr w:rsidR="00FE7D67" w:rsidRPr="00613B57" w14:paraId="24077F4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77951C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1.21</w:t>
            </w:r>
          </w:p>
        </w:tc>
        <w:tc>
          <w:tcPr>
            <w:tcW w:w="7938" w:type="dxa"/>
            <w:tcBorders>
              <w:top w:val="nil"/>
              <w:left w:val="nil"/>
              <w:bottom w:val="single" w:sz="4" w:space="0" w:color="5B9BD5"/>
              <w:right w:val="single" w:sz="4" w:space="0" w:color="5B9BD5"/>
            </w:tcBorders>
            <w:shd w:val="clear" w:color="auto" w:fill="auto"/>
            <w:noWrap/>
            <w:vAlign w:val="bottom"/>
            <w:hideMark/>
          </w:tcPr>
          <w:p w14:paraId="64441C8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1.2m Single-polarized antenna</w:t>
            </w:r>
          </w:p>
        </w:tc>
      </w:tr>
      <w:tr w:rsidR="00FE7D67" w:rsidRPr="00613B57" w14:paraId="029908E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EAB640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1.22</w:t>
            </w:r>
          </w:p>
        </w:tc>
        <w:tc>
          <w:tcPr>
            <w:tcW w:w="7938" w:type="dxa"/>
            <w:tcBorders>
              <w:top w:val="nil"/>
              <w:left w:val="nil"/>
              <w:bottom w:val="single" w:sz="4" w:space="0" w:color="5B9BD5"/>
              <w:right w:val="single" w:sz="4" w:space="0" w:color="5B9BD5"/>
            </w:tcBorders>
            <w:shd w:val="clear" w:color="auto" w:fill="auto"/>
            <w:noWrap/>
            <w:vAlign w:val="bottom"/>
            <w:hideMark/>
          </w:tcPr>
          <w:p w14:paraId="2029E73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1.8m Single-polarized antenna</w:t>
            </w:r>
          </w:p>
        </w:tc>
      </w:tr>
      <w:tr w:rsidR="00FE7D67" w:rsidRPr="00613B57" w14:paraId="612F55F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3F7FF9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1.23</w:t>
            </w:r>
          </w:p>
        </w:tc>
        <w:tc>
          <w:tcPr>
            <w:tcW w:w="7938" w:type="dxa"/>
            <w:tcBorders>
              <w:top w:val="nil"/>
              <w:left w:val="nil"/>
              <w:bottom w:val="single" w:sz="4" w:space="0" w:color="5B9BD5"/>
              <w:right w:val="single" w:sz="4" w:space="0" w:color="5B9BD5"/>
            </w:tcBorders>
            <w:shd w:val="clear" w:color="auto" w:fill="auto"/>
            <w:noWrap/>
            <w:vAlign w:val="bottom"/>
            <w:hideMark/>
          </w:tcPr>
          <w:p w14:paraId="1C14B34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24-Port Entry Level Access Switch</w:t>
            </w:r>
          </w:p>
        </w:tc>
      </w:tr>
      <w:tr w:rsidR="00FE7D67" w:rsidRPr="00613B57" w14:paraId="7C1DB95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002632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1.24</w:t>
            </w:r>
          </w:p>
        </w:tc>
        <w:tc>
          <w:tcPr>
            <w:tcW w:w="7938" w:type="dxa"/>
            <w:tcBorders>
              <w:top w:val="nil"/>
              <w:left w:val="nil"/>
              <w:bottom w:val="single" w:sz="4" w:space="0" w:color="5B9BD5"/>
              <w:right w:val="single" w:sz="4" w:space="0" w:color="5B9BD5"/>
            </w:tcBorders>
            <w:shd w:val="clear" w:color="auto" w:fill="auto"/>
            <w:noWrap/>
            <w:vAlign w:val="bottom"/>
            <w:hideMark/>
          </w:tcPr>
          <w:p w14:paraId="26A3FC9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24-Port Mid-Level Access Switch</w:t>
            </w:r>
          </w:p>
        </w:tc>
      </w:tr>
      <w:tr w:rsidR="00FE7D67" w:rsidRPr="00613B57" w14:paraId="4916DB9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B5D31C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1.25</w:t>
            </w:r>
          </w:p>
        </w:tc>
        <w:tc>
          <w:tcPr>
            <w:tcW w:w="7938" w:type="dxa"/>
            <w:tcBorders>
              <w:top w:val="nil"/>
              <w:left w:val="nil"/>
              <w:bottom w:val="single" w:sz="4" w:space="0" w:color="5B9BD5"/>
              <w:right w:val="single" w:sz="4" w:space="0" w:color="5B9BD5"/>
            </w:tcBorders>
            <w:shd w:val="clear" w:color="auto" w:fill="auto"/>
            <w:noWrap/>
            <w:vAlign w:val="bottom"/>
            <w:hideMark/>
          </w:tcPr>
          <w:p w14:paraId="614C599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24-Port High Level Access Switch</w:t>
            </w:r>
          </w:p>
        </w:tc>
      </w:tr>
      <w:tr w:rsidR="00FE7D67" w:rsidRPr="00613B57" w14:paraId="64475EF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CF2030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1.26</w:t>
            </w:r>
          </w:p>
        </w:tc>
        <w:tc>
          <w:tcPr>
            <w:tcW w:w="7938" w:type="dxa"/>
            <w:tcBorders>
              <w:top w:val="nil"/>
              <w:left w:val="nil"/>
              <w:bottom w:val="single" w:sz="4" w:space="0" w:color="5B9BD5"/>
              <w:right w:val="single" w:sz="4" w:space="0" w:color="5B9BD5"/>
            </w:tcBorders>
            <w:shd w:val="clear" w:color="auto" w:fill="auto"/>
            <w:noWrap/>
            <w:vAlign w:val="bottom"/>
            <w:hideMark/>
          </w:tcPr>
          <w:p w14:paraId="3B69C8C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Entry Level Access Switch</w:t>
            </w:r>
          </w:p>
        </w:tc>
      </w:tr>
      <w:tr w:rsidR="00FE7D67" w:rsidRPr="00613B57" w14:paraId="15F658D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113152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1.27</w:t>
            </w:r>
          </w:p>
        </w:tc>
        <w:tc>
          <w:tcPr>
            <w:tcW w:w="7938" w:type="dxa"/>
            <w:tcBorders>
              <w:top w:val="nil"/>
              <w:left w:val="nil"/>
              <w:bottom w:val="single" w:sz="4" w:space="0" w:color="5B9BD5"/>
              <w:right w:val="single" w:sz="4" w:space="0" w:color="5B9BD5"/>
            </w:tcBorders>
            <w:shd w:val="clear" w:color="auto" w:fill="auto"/>
            <w:noWrap/>
            <w:vAlign w:val="bottom"/>
            <w:hideMark/>
          </w:tcPr>
          <w:p w14:paraId="74204B5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Mid-Level Access Switch</w:t>
            </w:r>
          </w:p>
        </w:tc>
      </w:tr>
      <w:tr w:rsidR="00FE7D67" w:rsidRPr="00613B57" w14:paraId="67B0E62E"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6B9FD1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1.28</w:t>
            </w:r>
          </w:p>
        </w:tc>
        <w:tc>
          <w:tcPr>
            <w:tcW w:w="7938" w:type="dxa"/>
            <w:tcBorders>
              <w:top w:val="nil"/>
              <w:left w:val="nil"/>
              <w:bottom w:val="single" w:sz="4" w:space="0" w:color="5B9BD5"/>
              <w:right w:val="single" w:sz="4" w:space="0" w:color="5B9BD5"/>
            </w:tcBorders>
            <w:shd w:val="clear" w:color="auto" w:fill="auto"/>
            <w:noWrap/>
            <w:vAlign w:val="bottom"/>
            <w:hideMark/>
          </w:tcPr>
          <w:p w14:paraId="482FAA9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High Level Access Switch</w:t>
            </w:r>
          </w:p>
        </w:tc>
      </w:tr>
      <w:tr w:rsidR="00FE7D67" w:rsidRPr="00613B57" w14:paraId="0F0C25B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87B65C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1.29</w:t>
            </w:r>
          </w:p>
        </w:tc>
        <w:tc>
          <w:tcPr>
            <w:tcW w:w="7938" w:type="dxa"/>
            <w:tcBorders>
              <w:top w:val="nil"/>
              <w:left w:val="nil"/>
              <w:bottom w:val="single" w:sz="4" w:space="0" w:color="5B9BD5"/>
              <w:right w:val="single" w:sz="4" w:space="0" w:color="5B9BD5"/>
            </w:tcBorders>
            <w:shd w:val="clear" w:color="auto" w:fill="auto"/>
            <w:noWrap/>
            <w:vAlign w:val="bottom"/>
            <w:hideMark/>
          </w:tcPr>
          <w:p w14:paraId="00FD435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Entry Level Aggregation switch</w:t>
            </w:r>
          </w:p>
        </w:tc>
      </w:tr>
      <w:tr w:rsidR="00FE7D67" w:rsidRPr="00613B57" w14:paraId="68E6AF1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01076B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1.30</w:t>
            </w:r>
          </w:p>
        </w:tc>
        <w:tc>
          <w:tcPr>
            <w:tcW w:w="7938" w:type="dxa"/>
            <w:tcBorders>
              <w:top w:val="nil"/>
              <w:left w:val="nil"/>
              <w:bottom w:val="single" w:sz="4" w:space="0" w:color="5B9BD5"/>
              <w:right w:val="single" w:sz="4" w:space="0" w:color="5B9BD5"/>
            </w:tcBorders>
            <w:shd w:val="clear" w:color="auto" w:fill="auto"/>
            <w:noWrap/>
            <w:vAlign w:val="bottom"/>
            <w:hideMark/>
          </w:tcPr>
          <w:p w14:paraId="72A617A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High Level Aggregation switch</w:t>
            </w:r>
          </w:p>
        </w:tc>
      </w:tr>
      <w:tr w:rsidR="00FE7D67" w:rsidRPr="00613B57" w14:paraId="22D431F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4D9147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1.31</w:t>
            </w:r>
          </w:p>
        </w:tc>
        <w:tc>
          <w:tcPr>
            <w:tcW w:w="7938" w:type="dxa"/>
            <w:tcBorders>
              <w:top w:val="nil"/>
              <w:left w:val="nil"/>
              <w:bottom w:val="single" w:sz="4" w:space="0" w:color="5B9BD5"/>
              <w:right w:val="single" w:sz="4" w:space="0" w:color="5B9BD5"/>
            </w:tcBorders>
            <w:shd w:val="clear" w:color="auto" w:fill="auto"/>
            <w:noWrap/>
            <w:vAlign w:val="bottom"/>
            <w:hideMark/>
          </w:tcPr>
          <w:p w14:paraId="46F43CF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Core Switch</w:t>
            </w:r>
          </w:p>
        </w:tc>
      </w:tr>
      <w:tr w:rsidR="00FE7D67" w:rsidRPr="00613B57" w14:paraId="6EA9CC7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18CAC5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1.32</w:t>
            </w:r>
          </w:p>
        </w:tc>
        <w:tc>
          <w:tcPr>
            <w:tcW w:w="7938" w:type="dxa"/>
            <w:tcBorders>
              <w:top w:val="nil"/>
              <w:left w:val="nil"/>
              <w:bottom w:val="single" w:sz="4" w:space="0" w:color="5B9BD5"/>
              <w:right w:val="single" w:sz="4" w:space="0" w:color="5B9BD5"/>
            </w:tcBorders>
            <w:shd w:val="clear" w:color="auto" w:fill="auto"/>
            <w:noWrap/>
            <w:vAlign w:val="bottom"/>
            <w:hideMark/>
          </w:tcPr>
          <w:p w14:paraId="4CBC4B8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4-port 100GE interface for Core Switch</w:t>
            </w:r>
          </w:p>
        </w:tc>
      </w:tr>
      <w:tr w:rsidR="00FE7D67" w:rsidRPr="00613B57" w14:paraId="04A8307E"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316A07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1.33</w:t>
            </w:r>
          </w:p>
        </w:tc>
        <w:tc>
          <w:tcPr>
            <w:tcW w:w="7938" w:type="dxa"/>
            <w:tcBorders>
              <w:top w:val="nil"/>
              <w:left w:val="nil"/>
              <w:bottom w:val="single" w:sz="4" w:space="0" w:color="5B9BD5"/>
              <w:right w:val="single" w:sz="4" w:space="0" w:color="5B9BD5"/>
            </w:tcBorders>
            <w:shd w:val="clear" w:color="auto" w:fill="auto"/>
            <w:noWrap/>
            <w:vAlign w:val="bottom"/>
            <w:hideMark/>
          </w:tcPr>
          <w:p w14:paraId="1616D2F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48-port 10/100/1000BASE-T interface card(RJ45 PoE++) for Core Switch</w:t>
            </w:r>
          </w:p>
        </w:tc>
      </w:tr>
      <w:tr w:rsidR="00FE7D67" w:rsidRPr="00613B57" w14:paraId="08A0560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359055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1.34</w:t>
            </w:r>
          </w:p>
        </w:tc>
        <w:tc>
          <w:tcPr>
            <w:tcW w:w="7938" w:type="dxa"/>
            <w:tcBorders>
              <w:top w:val="nil"/>
              <w:left w:val="nil"/>
              <w:bottom w:val="single" w:sz="4" w:space="0" w:color="5B9BD5"/>
              <w:right w:val="single" w:sz="4" w:space="0" w:color="5B9BD5"/>
            </w:tcBorders>
            <w:shd w:val="clear" w:color="auto" w:fill="auto"/>
            <w:noWrap/>
            <w:vAlign w:val="bottom"/>
            <w:hideMark/>
          </w:tcPr>
          <w:p w14:paraId="492E19C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20-port 100/1000BASE-X and 4-port 100M/1G/10GBASE-X interface card for Core Switch</w:t>
            </w:r>
          </w:p>
        </w:tc>
      </w:tr>
      <w:tr w:rsidR="00FE7D67" w:rsidRPr="00613B57" w14:paraId="3087142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A10A60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1.35</w:t>
            </w:r>
          </w:p>
        </w:tc>
        <w:tc>
          <w:tcPr>
            <w:tcW w:w="7938" w:type="dxa"/>
            <w:tcBorders>
              <w:top w:val="nil"/>
              <w:left w:val="nil"/>
              <w:bottom w:val="single" w:sz="4" w:space="0" w:color="5B9BD5"/>
              <w:right w:val="single" w:sz="4" w:space="0" w:color="5B9BD5"/>
            </w:tcBorders>
            <w:shd w:val="clear" w:color="auto" w:fill="auto"/>
            <w:noWrap/>
            <w:vAlign w:val="bottom"/>
            <w:hideMark/>
          </w:tcPr>
          <w:p w14:paraId="3BBF2F5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24-port 100M/1G/10GBASE-X interface card for Core Switch</w:t>
            </w:r>
          </w:p>
        </w:tc>
      </w:tr>
      <w:tr w:rsidR="00FE7D67" w:rsidRPr="00613B57" w14:paraId="1111F77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91D4BA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1.36</w:t>
            </w:r>
          </w:p>
        </w:tc>
        <w:tc>
          <w:tcPr>
            <w:tcW w:w="7938" w:type="dxa"/>
            <w:tcBorders>
              <w:top w:val="nil"/>
              <w:left w:val="nil"/>
              <w:bottom w:val="single" w:sz="4" w:space="0" w:color="5B9BD5"/>
              <w:right w:val="single" w:sz="4" w:space="0" w:color="5B9BD5"/>
            </w:tcBorders>
            <w:shd w:val="clear" w:color="auto" w:fill="auto"/>
            <w:noWrap/>
            <w:vAlign w:val="bottom"/>
            <w:hideMark/>
          </w:tcPr>
          <w:p w14:paraId="03EC089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24-port 10/100/1000BASE-T interface card (RJ45) for Core Switch</w:t>
            </w:r>
          </w:p>
        </w:tc>
      </w:tr>
      <w:tr w:rsidR="00FE7D67" w:rsidRPr="00613B57" w14:paraId="49C5E71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94FB16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1.37</w:t>
            </w:r>
          </w:p>
        </w:tc>
        <w:tc>
          <w:tcPr>
            <w:tcW w:w="7938" w:type="dxa"/>
            <w:tcBorders>
              <w:top w:val="nil"/>
              <w:left w:val="nil"/>
              <w:bottom w:val="single" w:sz="4" w:space="0" w:color="5B9BD5"/>
              <w:right w:val="single" w:sz="4" w:space="0" w:color="5B9BD5"/>
            </w:tcBorders>
            <w:shd w:val="clear" w:color="auto" w:fill="auto"/>
            <w:noWrap/>
            <w:vAlign w:val="bottom"/>
            <w:hideMark/>
          </w:tcPr>
          <w:p w14:paraId="01558B1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Entry Level Indoor Access Point</w:t>
            </w:r>
          </w:p>
        </w:tc>
      </w:tr>
      <w:tr w:rsidR="00FE7D67" w:rsidRPr="00613B57" w14:paraId="6C9B9B3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83E5EBA"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1.38</w:t>
            </w:r>
          </w:p>
        </w:tc>
        <w:tc>
          <w:tcPr>
            <w:tcW w:w="7938" w:type="dxa"/>
            <w:tcBorders>
              <w:top w:val="nil"/>
              <w:left w:val="nil"/>
              <w:bottom w:val="single" w:sz="4" w:space="0" w:color="5B9BD5"/>
              <w:right w:val="single" w:sz="4" w:space="0" w:color="5B9BD5"/>
            </w:tcBorders>
            <w:shd w:val="clear" w:color="auto" w:fill="auto"/>
            <w:noWrap/>
            <w:vAlign w:val="bottom"/>
            <w:hideMark/>
          </w:tcPr>
          <w:p w14:paraId="1BC4EBE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Mid-Level Indoor Access Point</w:t>
            </w:r>
          </w:p>
        </w:tc>
      </w:tr>
      <w:tr w:rsidR="00FE7D67" w:rsidRPr="00613B57" w14:paraId="4E7E710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89E8F0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1.39</w:t>
            </w:r>
          </w:p>
        </w:tc>
        <w:tc>
          <w:tcPr>
            <w:tcW w:w="7938" w:type="dxa"/>
            <w:tcBorders>
              <w:top w:val="nil"/>
              <w:left w:val="nil"/>
              <w:bottom w:val="single" w:sz="4" w:space="0" w:color="5B9BD5"/>
              <w:right w:val="single" w:sz="4" w:space="0" w:color="5B9BD5"/>
            </w:tcBorders>
            <w:shd w:val="clear" w:color="auto" w:fill="auto"/>
            <w:noWrap/>
            <w:vAlign w:val="bottom"/>
            <w:hideMark/>
          </w:tcPr>
          <w:p w14:paraId="65E2F28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High Level Indoor Access Point</w:t>
            </w:r>
          </w:p>
        </w:tc>
      </w:tr>
      <w:tr w:rsidR="00FE7D67" w:rsidRPr="00613B57" w14:paraId="5EC1B62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3C38A9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1.40</w:t>
            </w:r>
          </w:p>
        </w:tc>
        <w:tc>
          <w:tcPr>
            <w:tcW w:w="7938" w:type="dxa"/>
            <w:tcBorders>
              <w:top w:val="nil"/>
              <w:left w:val="nil"/>
              <w:bottom w:val="single" w:sz="4" w:space="0" w:color="5B9BD5"/>
              <w:right w:val="single" w:sz="4" w:space="0" w:color="5B9BD5"/>
            </w:tcBorders>
            <w:shd w:val="clear" w:color="auto" w:fill="auto"/>
            <w:noWrap/>
            <w:vAlign w:val="bottom"/>
            <w:hideMark/>
          </w:tcPr>
          <w:p w14:paraId="5FA8834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Low Level Outdoor Access Point</w:t>
            </w:r>
          </w:p>
        </w:tc>
      </w:tr>
      <w:tr w:rsidR="00FE7D67" w:rsidRPr="00613B57" w14:paraId="684AA7E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876C5B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1.41</w:t>
            </w:r>
          </w:p>
        </w:tc>
        <w:tc>
          <w:tcPr>
            <w:tcW w:w="7938" w:type="dxa"/>
            <w:tcBorders>
              <w:top w:val="nil"/>
              <w:left w:val="nil"/>
              <w:bottom w:val="single" w:sz="4" w:space="0" w:color="5B9BD5"/>
              <w:right w:val="single" w:sz="4" w:space="0" w:color="5B9BD5"/>
            </w:tcBorders>
            <w:shd w:val="clear" w:color="auto" w:fill="auto"/>
            <w:noWrap/>
            <w:vAlign w:val="bottom"/>
            <w:hideMark/>
          </w:tcPr>
          <w:p w14:paraId="0F8B265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High Level Outdoor Access Point</w:t>
            </w:r>
          </w:p>
        </w:tc>
      </w:tr>
      <w:tr w:rsidR="00FE7D67" w:rsidRPr="00613B57" w14:paraId="305DF91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319248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1.42</w:t>
            </w:r>
          </w:p>
        </w:tc>
        <w:tc>
          <w:tcPr>
            <w:tcW w:w="7938" w:type="dxa"/>
            <w:tcBorders>
              <w:top w:val="nil"/>
              <w:left w:val="nil"/>
              <w:bottom w:val="single" w:sz="4" w:space="0" w:color="5B9BD5"/>
              <w:right w:val="single" w:sz="4" w:space="0" w:color="5B9BD5"/>
            </w:tcBorders>
            <w:shd w:val="clear" w:color="auto" w:fill="auto"/>
            <w:noWrap/>
            <w:vAlign w:val="bottom"/>
            <w:hideMark/>
          </w:tcPr>
          <w:p w14:paraId="469A814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Small size Campus Wireless Controller</w:t>
            </w:r>
          </w:p>
        </w:tc>
      </w:tr>
      <w:tr w:rsidR="00FE7D67" w:rsidRPr="00613B57" w14:paraId="0439A8C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02932E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1.43</w:t>
            </w:r>
          </w:p>
        </w:tc>
        <w:tc>
          <w:tcPr>
            <w:tcW w:w="7938" w:type="dxa"/>
            <w:tcBorders>
              <w:top w:val="nil"/>
              <w:left w:val="nil"/>
              <w:bottom w:val="single" w:sz="4" w:space="0" w:color="5B9BD5"/>
              <w:right w:val="single" w:sz="4" w:space="0" w:color="5B9BD5"/>
            </w:tcBorders>
            <w:shd w:val="clear" w:color="auto" w:fill="auto"/>
            <w:noWrap/>
            <w:vAlign w:val="bottom"/>
            <w:hideMark/>
          </w:tcPr>
          <w:p w14:paraId="6792C26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Large size Campus Wireless Controller</w:t>
            </w:r>
          </w:p>
        </w:tc>
      </w:tr>
      <w:tr w:rsidR="00FE7D67" w:rsidRPr="00613B57" w14:paraId="414E38F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30C208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1.44</w:t>
            </w:r>
          </w:p>
        </w:tc>
        <w:tc>
          <w:tcPr>
            <w:tcW w:w="7938" w:type="dxa"/>
            <w:tcBorders>
              <w:top w:val="nil"/>
              <w:left w:val="nil"/>
              <w:bottom w:val="single" w:sz="4" w:space="0" w:color="5B9BD5"/>
              <w:right w:val="single" w:sz="4" w:space="0" w:color="5B9BD5"/>
            </w:tcBorders>
            <w:shd w:val="clear" w:color="auto" w:fill="auto"/>
            <w:noWrap/>
            <w:vAlign w:val="bottom"/>
            <w:hideMark/>
          </w:tcPr>
          <w:p w14:paraId="73488CC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Small size Branch Router</w:t>
            </w:r>
          </w:p>
        </w:tc>
      </w:tr>
      <w:tr w:rsidR="00FE7D67" w:rsidRPr="00613B57" w14:paraId="50DB3CD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0EC20E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1.45</w:t>
            </w:r>
          </w:p>
        </w:tc>
        <w:tc>
          <w:tcPr>
            <w:tcW w:w="7938" w:type="dxa"/>
            <w:tcBorders>
              <w:top w:val="nil"/>
              <w:left w:val="nil"/>
              <w:bottom w:val="single" w:sz="4" w:space="0" w:color="5B9BD5"/>
              <w:right w:val="single" w:sz="4" w:space="0" w:color="5B9BD5"/>
            </w:tcBorders>
            <w:shd w:val="clear" w:color="auto" w:fill="auto"/>
            <w:noWrap/>
            <w:vAlign w:val="bottom"/>
            <w:hideMark/>
          </w:tcPr>
          <w:p w14:paraId="2DB6976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Mid-size Branch Router</w:t>
            </w:r>
          </w:p>
        </w:tc>
      </w:tr>
      <w:tr w:rsidR="00FE7D67" w:rsidRPr="00613B57" w14:paraId="52F5436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5B99F3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1.46</w:t>
            </w:r>
          </w:p>
        </w:tc>
        <w:tc>
          <w:tcPr>
            <w:tcW w:w="7938" w:type="dxa"/>
            <w:tcBorders>
              <w:top w:val="nil"/>
              <w:left w:val="nil"/>
              <w:bottom w:val="single" w:sz="4" w:space="0" w:color="5B9BD5"/>
              <w:right w:val="single" w:sz="4" w:space="0" w:color="5B9BD5"/>
            </w:tcBorders>
            <w:shd w:val="clear" w:color="auto" w:fill="auto"/>
            <w:noWrap/>
            <w:vAlign w:val="bottom"/>
            <w:hideMark/>
          </w:tcPr>
          <w:p w14:paraId="3D1E6AD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Large size Branch Router</w:t>
            </w:r>
          </w:p>
        </w:tc>
      </w:tr>
      <w:tr w:rsidR="00FE7D67" w:rsidRPr="00613B57" w14:paraId="3F8F655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627679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1.47</w:t>
            </w:r>
          </w:p>
        </w:tc>
        <w:tc>
          <w:tcPr>
            <w:tcW w:w="7938" w:type="dxa"/>
            <w:tcBorders>
              <w:top w:val="nil"/>
              <w:left w:val="nil"/>
              <w:bottom w:val="single" w:sz="4" w:space="0" w:color="5B9BD5"/>
              <w:right w:val="single" w:sz="4" w:space="0" w:color="5B9BD5"/>
            </w:tcBorders>
            <w:shd w:val="clear" w:color="auto" w:fill="auto"/>
            <w:noWrap/>
            <w:vAlign w:val="bottom"/>
            <w:hideMark/>
          </w:tcPr>
          <w:p w14:paraId="50BEB76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Entry Level Backbone Router</w:t>
            </w:r>
          </w:p>
        </w:tc>
      </w:tr>
      <w:tr w:rsidR="00FE7D67" w:rsidRPr="00613B57" w14:paraId="2A9A34E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30139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1.48</w:t>
            </w:r>
          </w:p>
        </w:tc>
        <w:tc>
          <w:tcPr>
            <w:tcW w:w="7938" w:type="dxa"/>
            <w:tcBorders>
              <w:top w:val="nil"/>
              <w:left w:val="nil"/>
              <w:bottom w:val="single" w:sz="4" w:space="0" w:color="5B9BD5"/>
              <w:right w:val="single" w:sz="4" w:space="0" w:color="5B9BD5"/>
            </w:tcBorders>
            <w:shd w:val="clear" w:color="auto" w:fill="auto"/>
            <w:noWrap/>
            <w:vAlign w:val="bottom"/>
            <w:hideMark/>
          </w:tcPr>
          <w:p w14:paraId="7E6CAF9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Mid-Level Backbone Router</w:t>
            </w:r>
          </w:p>
        </w:tc>
      </w:tr>
      <w:tr w:rsidR="00FE7D67" w:rsidRPr="00613B57" w14:paraId="105C590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8ECB9D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1.49</w:t>
            </w:r>
          </w:p>
        </w:tc>
        <w:tc>
          <w:tcPr>
            <w:tcW w:w="7938" w:type="dxa"/>
            <w:tcBorders>
              <w:top w:val="nil"/>
              <w:left w:val="nil"/>
              <w:bottom w:val="single" w:sz="4" w:space="0" w:color="5B9BD5"/>
              <w:right w:val="single" w:sz="4" w:space="0" w:color="5B9BD5"/>
            </w:tcBorders>
            <w:shd w:val="clear" w:color="auto" w:fill="auto"/>
            <w:noWrap/>
            <w:vAlign w:val="bottom"/>
            <w:hideMark/>
          </w:tcPr>
          <w:p w14:paraId="2CA350B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High Level Backbone Router</w:t>
            </w:r>
          </w:p>
        </w:tc>
      </w:tr>
      <w:tr w:rsidR="00FE7D67" w:rsidRPr="00613B57" w14:paraId="3FBC428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1CFD4C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1.50</w:t>
            </w:r>
          </w:p>
        </w:tc>
        <w:tc>
          <w:tcPr>
            <w:tcW w:w="7938" w:type="dxa"/>
            <w:tcBorders>
              <w:top w:val="nil"/>
              <w:left w:val="nil"/>
              <w:bottom w:val="single" w:sz="4" w:space="0" w:color="5B9BD5"/>
              <w:right w:val="single" w:sz="4" w:space="0" w:color="5B9BD5"/>
            </w:tcBorders>
            <w:shd w:val="clear" w:color="auto" w:fill="auto"/>
            <w:noWrap/>
            <w:vAlign w:val="bottom"/>
            <w:hideMark/>
          </w:tcPr>
          <w:p w14:paraId="5D23C15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2-Port 50GBase/1-Port 100GBase-QSFP28 Physical Interface Card for Router</w:t>
            </w:r>
          </w:p>
        </w:tc>
      </w:tr>
      <w:tr w:rsidR="00FE7D67" w:rsidRPr="00613B57" w14:paraId="4A7F1BD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4500EE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1.51</w:t>
            </w:r>
          </w:p>
        </w:tc>
        <w:tc>
          <w:tcPr>
            <w:tcW w:w="7938" w:type="dxa"/>
            <w:tcBorders>
              <w:top w:val="nil"/>
              <w:left w:val="nil"/>
              <w:bottom w:val="single" w:sz="4" w:space="0" w:color="5B9BD5"/>
              <w:right w:val="single" w:sz="4" w:space="0" w:color="5B9BD5"/>
            </w:tcBorders>
            <w:shd w:val="clear" w:color="auto" w:fill="auto"/>
            <w:noWrap/>
            <w:vAlign w:val="bottom"/>
            <w:hideMark/>
          </w:tcPr>
          <w:p w14:paraId="7E597F8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Entry Level Firewall</w:t>
            </w:r>
          </w:p>
        </w:tc>
      </w:tr>
      <w:tr w:rsidR="00FE7D67" w:rsidRPr="00613B57" w14:paraId="2CAA55B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95AE17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1.52</w:t>
            </w:r>
          </w:p>
        </w:tc>
        <w:tc>
          <w:tcPr>
            <w:tcW w:w="7938" w:type="dxa"/>
            <w:tcBorders>
              <w:top w:val="nil"/>
              <w:left w:val="nil"/>
              <w:bottom w:val="single" w:sz="4" w:space="0" w:color="5B9BD5"/>
              <w:right w:val="single" w:sz="4" w:space="0" w:color="5B9BD5"/>
            </w:tcBorders>
            <w:shd w:val="clear" w:color="auto" w:fill="auto"/>
            <w:noWrap/>
            <w:vAlign w:val="bottom"/>
            <w:hideMark/>
          </w:tcPr>
          <w:p w14:paraId="7E876E9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Mid-Level Firewall</w:t>
            </w:r>
          </w:p>
        </w:tc>
      </w:tr>
      <w:tr w:rsidR="00FE7D67" w:rsidRPr="00613B57" w14:paraId="63381FF8"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DA75CF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1.53</w:t>
            </w:r>
          </w:p>
        </w:tc>
        <w:tc>
          <w:tcPr>
            <w:tcW w:w="7938" w:type="dxa"/>
            <w:tcBorders>
              <w:top w:val="nil"/>
              <w:left w:val="nil"/>
              <w:bottom w:val="single" w:sz="4" w:space="0" w:color="5B9BD5"/>
              <w:right w:val="single" w:sz="4" w:space="0" w:color="5B9BD5"/>
            </w:tcBorders>
            <w:shd w:val="clear" w:color="auto" w:fill="auto"/>
            <w:noWrap/>
            <w:vAlign w:val="bottom"/>
            <w:hideMark/>
          </w:tcPr>
          <w:p w14:paraId="38A669D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High Level Firewall</w:t>
            </w:r>
          </w:p>
        </w:tc>
      </w:tr>
      <w:tr w:rsidR="00FE7D67" w:rsidRPr="00613B57" w14:paraId="1BBAB50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2F616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1.54</w:t>
            </w:r>
          </w:p>
        </w:tc>
        <w:tc>
          <w:tcPr>
            <w:tcW w:w="7938" w:type="dxa"/>
            <w:tcBorders>
              <w:top w:val="nil"/>
              <w:left w:val="nil"/>
              <w:bottom w:val="single" w:sz="4" w:space="0" w:color="5B9BD5"/>
              <w:right w:val="single" w:sz="4" w:space="0" w:color="5B9BD5"/>
            </w:tcBorders>
            <w:shd w:val="clear" w:color="auto" w:fill="auto"/>
            <w:noWrap/>
            <w:vAlign w:val="bottom"/>
            <w:hideMark/>
          </w:tcPr>
          <w:p w14:paraId="63B7C2D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 xml:space="preserve">Optical Transceiver, </w:t>
            </w:r>
            <w:proofErr w:type="spellStart"/>
            <w:r w:rsidRPr="00613B57">
              <w:rPr>
                <w:rFonts w:ascii="Calibri" w:eastAsia="Times New Roman" w:hAnsi="Calibri" w:cs="Calibri"/>
                <w:color w:val="000000"/>
                <w:lang w:eastAsia="en-GB"/>
              </w:rPr>
              <w:t>eSFP</w:t>
            </w:r>
            <w:proofErr w:type="spellEnd"/>
            <w:r w:rsidRPr="00613B57">
              <w:rPr>
                <w:rFonts w:ascii="Calibri" w:eastAsia="Times New Roman" w:hAnsi="Calibri" w:cs="Calibri"/>
                <w:color w:val="000000"/>
                <w:lang w:eastAsia="en-GB"/>
              </w:rPr>
              <w:t>, GE, Multi-mode Module(850nm,0.55km, LC)</w:t>
            </w:r>
          </w:p>
        </w:tc>
      </w:tr>
      <w:tr w:rsidR="00FE7D67" w:rsidRPr="00613B57" w14:paraId="5DF8B67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4BECDB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1.55</w:t>
            </w:r>
          </w:p>
        </w:tc>
        <w:tc>
          <w:tcPr>
            <w:tcW w:w="7938" w:type="dxa"/>
            <w:tcBorders>
              <w:top w:val="nil"/>
              <w:left w:val="nil"/>
              <w:bottom w:val="single" w:sz="4" w:space="0" w:color="5B9BD5"/>
              <w:right w:val="single" w:sz="4" w:space="0" w:color="5B9BD5"/>
            </w:tcBorders>
            <w:shd w:val="clear" w:color="auto" w:fill="auto"/>
            <w:noWrap/>
            <w:vAlign w:val="bottom"/>
            <w:hideMark/>
          </w:tcPr>
          <w:p w14:paraId="06E6C3F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2.5G-SR Optical Transceiver, SFP,2.5GE,Multi-mode Module(850nm,0.3km,LC)</w:t>
            </w:r>
          </w:p>
        </w:tc>
      </w:tr>
      <w:tr w:rsidR="00FE7D67" w:rsidRPr="00613B57" w14:paraId="77E4A78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97BF37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1.56</w:t>
            </w:r>
          </w:p>
        </w:tc>
        <w:tc>
          <w:tcPr>
            <w:tcW w:w="7938" w:type="dxa"/>
            <w:tcBorders>
              <w:top w:val="nil"/>
              <w:left w:val="nil"/>
              <w:bottom w:val="single" w:sz="4" w:space="0" w:color="5B9BD5"/>
              <w:right w:val="single" w:sz="4" w:space="0" w:color="5B9BD5"/>
            </w:tcBorders>
            <w:shd w:val="clear" w:color="auto" w:fill="auto"/>
            <w:noWrap/>
            <w:vAlign w:val="bottom"/>
            <w:hideMark/>
          </w:tcPr>
          <w:p w14:paraId="133874C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Optical Transceiver, SFP28-25G Multi-mode(850nm,0.3km,LC)</w:t>
            </w:r>
          </w:p>
        </w:tc>
      </w:tr>
      <w:tr w:rsidR="00FE7D67" w:rsidRPr="00613B57" w14:paraId="18B40E5E"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9FB801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1.57</w:t>
            </w:r>
          </w:p>
        </w:tc>
        <w:tc>
          <w:tcPr>
            <w:tcW w:w="7938" w:type="dxa"/>
            <w:tcBorders>
              <w:top w:val="nil"/>
              <w:left w:val="nil"/>
              <w:bottom w:val="single" w:sz="4" w:space="0" w:color="5B9BD5"/>
              <w:right w:val="single" w:sz="4" w:space="0" w:color="5B9BD5"/>
            </w:tcBorders>
            <w:shd w:val="clear" w:color="auto" w:fill="auto"/>
            <w:noWrap/>
            <w:vAlign w:val="bottom"/>
            <w:hideMark/>
          </w:tcPr>
          <w:p w14:paraId="606EE0D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Optical Transceiver, SFP+,10G,Multi-mode Module(850nm,0.3km,LC)</w:t>
            </w:r>
          </w:p>
        </w:tc>
      </w:tr>
      <w:tr w:rsidR="00FE7D67" w:rsidRPr="00613B57" w14:paraId="6E0227D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E97EE7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1.58</w:t>
            </w:r>
          </w:p>
        </w:tc>
        <w:tc>
          <w:tcPr>
            <w:tcW w:w="7938" w:type="dxa"/>
            <w:tcBorders>
              <w:top w:val="nil"/>
              <w:left w:val="nil"/>
              <w:bottom w:val="single" w:sz="4" w:space="0" w:color="5B9BD5"/>
              <w:right w:val="single" w:sz="4" w:space="0" w:color="5B9BD5"/>
            </w:tcBorders>
            <w:shd w:val="clear" w:color="auto" w:fill="auto"/>
            <w:noWrap/>
            <w:vAlign w:val="bottom"/>
            <w:hideMark/>
          </w:tcPr>
          <w:p w14:paraId="35A3F53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Optical Transceiver, SFP+,10G,Single-mode Module(1310nm,10km,LC)</w:t>
            </w:r>
          </w:p>
        </w:tc>
      </w:tr>
      <w:tr w:rsidR="00FE7D67" w:rsidRPr="00613B57" w14:paraId="460CFB59"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3BFA1D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1.59</w:t>
            </w:r>
          </w:p>
        </w:tc>
        <w:tc>
          <w:tcPr>
            <w:tcW w:w="7938" w:type="dxa"/>
            <w:tcBorders>
              <w:top w:val="nil"/>
              <w:left w:val="nil"/>
              <w:bottom w:val="single" w:sz="4" w:space="0" w:color="5B9BD5"/>
              <w:right w:val="single" w:sz="4" w:space="0" w:color="5B9BD5"/>
            </w:tcBorders>
            <w:shd w:val="clear" w:color="auto" w:fill="auto"/>
            <w:noWrap/>
            <w:vAlign w:val="bottom"/>
            <w:hideMark/>
          </w:tcPr>
          <w:p w14:paraId="49B1D38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Campus Network Management System</w:t>
            </w:r>
          </w:p>
        </w:tc>
      </w:tr>
      <w:tr w:rsidR="00FE7D67" w:rsidRPr="00613B57" w14:paraId="03F8D2C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13513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1.60</w:t>
            </w:r>
          </w:p>
        </w:tc>
        <w:tc>
          <w:tcPr>
            <w:tcW w:w="7938" w:type="dxa"/>
            <w:tcBorders>
              <w:top w:val="nil"/>
              <w:left w:val="nil"/>
              <w:bottom w:val="single" w:sz="4" w:space="0" w:color="5B9BD5"/>
              <w:right w:val="single" w:sz="4" w:space="0" w:color="5B9BD5"/>
            </w:tcBorders>
            <w:shd w:val="clear" w:color="auto" w:fill="auto"/>
            <w:noWrap/>
            <w:vAlign w:val="bottom"/>
            <w:hideMark/>
          </w:tcPr>
          <w:p w14:paraId="2F2044B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Backbone Network Management System - Hardware</w:t>
            </w:r>
          </w:p>
        </w:tc>
      </w:tr>
      <w:tr w:rsidR="00FE7D67" w:rsidRPr="00613B57" w14:paraId="49CAC43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BA31B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1.61</w:t>
            </w:r>
          </w:p>
        </w:tc>
        <w:tc>
          <w:tcPr>
            <w:tcW w:w="7938" w:type="dxa"/>
            <w:tcBorders>
              <w:top w:val="nil"/>
              <w:left w:val="nil"/>
              <w:bottom w:val="single" w:sz="4" w:space="0" w:color="5B9BD5"/>
              <w:right w:val="single" w:sz="4" w:space="0" w:color="5B9BD5"/>
            </w:tcBorders>
            <w:shd w:val="clear" w:color="auto" w:fill="auto"/>
            <w:noWrap/>
            <w:vAlign w:val="bottom"/>
            <w:hideMark/>
          </w:tcPr>
          <w:p w14:paraId="31133AF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Backbone Network Management System – Slave Hardware</w:t>
            </w:r>
          </w:p>
        </w:tc>
      </w:tr>
      <w:tr w:rsidR="00FE7D67" w:rsidRPr="00613B57" w14:paraId="67A018E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2D656B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1.62</w:t>
            </w:r>
          </w:p>
        </w:tc>
        <w:tc>
          <w:tcPr>
            <w:tcW w:w="7938" w:type="dxa"/>
            <w:tcBorders>
              <w:top w:val="nil"/>
              <w:left w:val="nil"/>
              <w:bottom w:val="single" w:sz="4" w:space="0" w:color="5B9BD5"/>
              <w:right w:val="single" w:sz="4" w:space="0" w:color="5B9BD5"/>
            </w:tcBorders>
            <w:shd w:val="clear" w:color="auto" w:fill="auto"/>
            <w:noWrap/>
            <w:vAlign w:val="bottom"/>
            <w:hideMark/>
          </w:tcPr>
          <w:p w14:paraId="73C8563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Backbone Network Management System – Basic Software</w:t>
            </w:r>
          </w:p>
        </w:tc>
      </w:tr>
      <w:tr w:rsidR="00FE7D67" w:rsidRPr="00613B57" w14:paraId="66CDAA2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3E84B2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1.63</w:t>
            </w:r>
          </w:p>
        </w:tc>
        <w:tc>
          <w:tcPr>
            <w:tcW w:w="7938" w:type="dxa"/>
            <w:tcBorders>
              <w:top w:val="nil"/>
              <w:left w:val="nil"/>
              <w:bottom w:val="single" w:sz="4" w:space="0" w:color="5B9BD5"/>
              <w:right w:val="single" w:sz="4" w:space="0" w:color="5B9BD5"/>
            </w:tcBorders>
            <w:shd w:val="clear" w:color="auto" w:fill="auto"/>
            <w:noWrap/>
            <w:vAlign w:val="bottom"/>
            <w:hideMark/>
          </w:tcPr>
          <w:p w14:paraId="019907D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 xml:space="preserve">Backbone Network Management System – Network Control License per 50 equivalent </w:t>
            </w:r>
            <w:proofErr w:type="gramStart"/>
            <w:r w:rsidRPr="00613B57">
              <w:rPr>
                <w:rFonts w:ascii="Calibri" w:eastAsia="Times New Roman" w:hAnsi="Calibri" w:cs="Calibri"/>
                <w:color w:val="000000"/>
                <w:lang w:eastAsia="en-GB"/>
              </w:rPr>
              <w:t>device</w:t>
            </w:r>
            <w:proofErr w:type="gramEnd"/>
          </w:p>
        </w:tc>
      </w:tr>
      <w:tr w:rsidR="00FE7D67" w:rsidRPr="00613B57" w14:paraId="3A2A17B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06649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1.64</w:t>
            </w:r>
          </w:p>
        </w:tc>
        <w:tc>
          <w:tcPr>
            <w:tcW w:w="7938" w:type="dxa"/>
            <w:tcBorders>
              <w:top w:val="nil"/>
              <w:left w:val="nil"/>
              <w:bottom w:val="single" w:sz="4" w:space="0" w:color="5B9BD5"/>
              <w:right w:val="single" w:sz="4" w:space="0" w:color="5B9BD5"/>
            </w:tcBorders>
            <w:shd w:val="clear" w:color="auto" w:fill="auto"/>
            <w:noWrap/>
            <w:vAlign w:val="bottom"/>
            <w:hideMark/>
          </w:tcPr>
          <w:p w14:paraId="3F4E4E9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Smart Board:65-inch LED Interactive Whiteboard with all accessories.</w:t>
            </w:r>
          </w:p>
        </w:tc>
      </w:tr>
      <w:tr w:rsidR="00FE7D67" w:rsidRPr="00613B57" w14:paraId="35585F6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DD13B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1.65</w:t>
            </w:r>
          </w:p>
        </w:tc>
        <w:tc>
          <w:tcPr>
            <w:tcW w:w="7938" w:type="dxa"/>
            <w:tcBorders>
              <w:top w:val="nil"/>
              <w:left w:val="nil"/>
              <w:bottom w:val="single" w:sz="4" w:space="0" w:color="5B9BD5"/>
              <w:right w:val="single" w:sz="4" w:space="0" w:color="5B9BD5"/>
            </w:tcBorders>
            <w:shd w:val="clear" w:color="auto" w:fill="auto"/>
            <w:noWrap/>
            <w:vAlign w:val="bottom"/>
            <w:hideMark/>
          </w:tcPr>
          <w:p w14:paraId="6B4AF2FA"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Smart Board:86-inch LED Interactive Whiteboard with all accessories.</w:t>
            </w:r>
          </w:p>
        </w:tc>
      </w:tr>
      <w:tr w:rsidR="00FE7D67" w:rsidRPr="00613B57" w14:paraId="525D562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A4FB7C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1.66</w:t>
            </w:r>
          </w:p>
        </w:tc>
        <w:tc>
          <w:tcPr>
            <w:tcW w:w="7938" w:type="dxa"/>
            <w:tcBorders>
              <w:top w:val="nil"/>
              <w:left w:val="nil"/>
              <w:bottom w:val="single" w:sz="4" w:space="0" w:color="5B9BD5"/>
              <w:right w:val="single" w:sz="4" w:space="0" w:color="5B9BD5"/>
            </w:tcBorders>
            <w:shd w:val="clear" w:color="auto" w:fill="auto"/>
            <w:noWrap/>
            <w:vAlign w:val="bottom"/>
            <w:hideMark/>
          </w:tcPr>
          <w:p w14:paraId="7F49EED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Smart Board: Smart Black Board 65/86-inch</w:t>
            </w:r>
          </w:p>
        </w:tc>
      </w:tr>
      <w:tr w:rsidR="00FE7D67" w:rsidRPr="00613B57" w14:paraId="034B8B3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1BEBCC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1.67</w:t>
            </w:r>
          </w:p>
        </w:tc>
        <w:tc>
          <w:tcPr>
            <w:tcW w:w="7938" w:type="dxa"/>
            <w:tcBorders>
              <w:top w:val="nil"/>
              <w:left w:val="nil"/>
              <w:bottom w:val="single" w:sz="4" w:space="0" w:color="5B9BD5"/>
              <w:right w:val="single" w:sz="4" w:space="0" w:color="5B9BD5"/>
            </w:tcBorders>
            <w:shd w:val="clear" w:color="auto" w:fill="auto"/>
            <w:noWrap/>
            <w:vAlign w:val="bottom"/>
            <w:hideMark/>
          </w:tcPr>
          <w:p w14:paraId="6D5C26D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Smart Board:  LVC per classroom per year.</w:t>
            </w:r>
          </w:p>
        </w:tc>
      </w:tr>
      <w:tr w:rsidR="00CA15B4" w:rsidRPr="00613B57" w14:paraId="33C95BBC" w14:textId="77777777" w:rsidTr="00613B57">
        <w:trPr>
          <w:trHeight w:val="320"/>
        </w:trPr>
        <w:tc>
          <w:tcPr>
            <w:tcW w:w="1276" w:type="dxa"/>
            <w:tcBorders>
              <w:top w:val="nil"/>
              <w:left w:val="single" w:sz="4" w:space="0" w:color="5B9BD5"/>
              <w:bottom w:val="single" w:sz="4" w:space="0" w:color="5B9BD5"/>
              <w:right w:val="single" w:sz="4" w:space="0" w:color="5B9BD5"/>
            </w:tcBorders>
            <w:shd w:val="clear" w:color="auto" w:fill="8DB3E2" w:themeFill="text2" w:themeFillTint="66"/>
            <w:hideMark/>
          </w:tcPr>
          <w:p w14:paraId="04293107" w14:textId="1EDFB15D" w:rsidR="00CA15B4" w:rsidRPr="00613B57" w:rsidRDefault="00CA15B4" w:rsidP="00CA15B4">
            <w:pPr>
              <w:spacing w:after="0" w:line="240" w:lineRule="auto"/>
              <w:jc w:val="left"/>
              <w:rPr>
                <w:rFonts w:ascii="Calibri" w:eastAsia="Times New Roman" w:hAnsi="Calibri" w:cs="Calibri"/>
                <w:b/>
                <w:bCs/>
                <w:color w:val="000000"/>
                <w:lang w:eastAsia="en-GB"/>
              </w:rPr>
            </w:pPr>
            <w:r w:rsidRPr="00613B57">
              <w:rPr>
                <w:rFonts w:ascii="Calibri" w:hAnsi="Calibri" w:cs="Calibri"/>
                <w:b/>
                <w:bCs/>
                <w:color w:val="000000"/>
              </w:rPr>
              <w:t>2</w:t>
            </w:r>
          </w:p>
        </w:tc>
        <w:tc>
          <w:tcPr>
            <w:tcW w:w="7938" w:type="dxa"/>
            <w:tcBorders>
              <w:top w:val="nil"/>
              <w:left w:val="nil"/>
              <w:bottom w:val="single" w:sz="4" w:space="0" w:color="5B9BD5"/>
              <w:right w:val="single" w:sz="4" w:space="0" w:color="5B9BD5"/>
            </w:tcBorders>
            <w:shd w:val="clear" w:color="auto" w:fill="8DB3E2" w:themeFill="text2" w:themeFillTint="66"/>
            <w:noWrap/>
            <w:vAlign w:val="bottom"/>
            <w:hideMark/>
          </w:tcPr>
          <w:p w14:paraId="3B4A7DD0" w14:textId="5B16E292" w:rsidR="00CA15B4" w:rsidRPr="00613B57" w:rsidRDefault="00CA15B4" w:rsidP="00CA15B4">
            <w:pPr>
              <w:spacing w:after="0" w:line="240" w:lineRule="auto"/>
              <w:jc w:val="left"/>
              <w:rPr>
                <w:rFonts w:ascii="Calibri" w:eastAsia="Times New Roman" w:hAnsi="Calibri" w:cs="Calibri"/>
                <w:b/>
                <w:bCs/>
                <w:color w:val="000000"/>
                <w:lang w:eastAsia="en-GB"/>
              </w:rPr>
            </w:pPr>
            <w:r w:rsidRPr="00613B57">
              <w:rPr>
                <w:rFonts w:ascii="Calibri" w:hAnsi="Calibri" w:cs="Calibri"/>
                <w:b/>
                <w:bCs/>
                <w:color w:val="000000"/>
              </w:rPr>
              <w:t>Maintenance and technical support (per device)</w:t>
            </w:r>
          </w:p>
        </w:tc>
      </w:tr>
      <w:tr w:rsidR="00CA15B4" w:rsidRPr="00613B57" w14:paraId="5B43E76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ED11B48" w14:textId="271123B6"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w:t>
            </w:r>
          </w:p>
        </w:tc>
        <w:tc>
          <w:tcPr>
            <w:tcW w:w="7938" w:type="dxa"/>
            <w:tcBorders>
              <w:top w:val="nil"/>
              <w:left w:val="nil"/>
              <w:bottom w:val="single" w:sz="4" w:space="0" w:color="5B9BD5"/>
              <w:right w:val="single" w:sz="4" w:space="0" w:color="5B9BD5"/>
            </w:tcBorders>
            <w:shd w:val="clear" w:color="auto" w:fill="auto"/>
            <w:noWrap/>
            <w:vAlign w:val="bottom"/>
            <w:hideMark/>
          </w:tcPr>
          <w:p w14:paraId="471066C8" w14:textId="5D45AB3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Electrical-layer Chassis</w:t>
            </w:r>
          </w:p>
        </w:tc>
      </w:tr>
      <w:tr w:rsidR="00CA15B4" w:rsidRPr="00613B57" w14:paraId="51FDA8B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710ADE9" w14:textId="407FDF4A"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w:t>
            </w:r>
          </w:p>
        </w:tc>
        <w:tc>
          <w:tcPr>
            <w:tcW w:w="7938" w:type="dxa"/>
            <w:tcBorders>
              <w:top w:val="nil"/>
              <w:left w:val="nil"/>
              <w:bottom w:val="single" w:sz="4" w:space="0" w:color="5B9BD5"/>
              <w:right w:val="single" w:sz="4" w:space="0" w:color="5B9BD5"/>
            </w:tcBorders>
            <w:shd w:val="clear" w:color="auto" w:fill="auto"/>
            <w:noWrap/>
            <w:vAlign w:val="bottom"/>
            <w:hideMark/>
          </w:tcPr>
          <w:p w14:paraId="35ECA188" w14:textId="6CA0BC18"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2*40G Tributary board</w:t>
            </w:r>
          </w:p>
        </w:tc>
      </w:tr>
      <w:tr w:rsidR="00CA15B4" w:rsidRPr="00613B57" w14:paraId="4D4B32D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B3F1555" w14:textId="1CC1C659"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w:t>
            </w:r>
          </w:p>
        </w:tc>
        <w:tc>
          <w:tcPr>
            <w:tcW w:w="7938" w:type="dxa"/>
            <w:tcBorders>
              <w:top w:val="nil"/>
              <w:left w:val="nil"/>
              <w:bottom w:val="single" w:sz="4" w:space="0" w:color="5B9BD5"/>
              <w:right w:val="single" w:sz="4" w:space="0" w:color="5B9BD5"/>
            </w:tcBorders>
            <w:shd w:val="clear" w:color="auto" w:fill="auto"/>
            <w:noWrap/>
            <w:vAlign w:val="bottom"/>
            <w:hideMark/>
          </w:tcPr>
          <w:p w14:paraId="0E2219FA" w14:textId="2FB9815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2*100G Tributary board</w:t>
            </w:r>
          </w:p>
        </w:tc>
      </w:tr>
      <w:tr w:rsidR="00CA15B4" w:rsidRPr="00613B57" w14:paraId="3A40D66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8EAEDC0" w14:textId="55FAE499"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2.4</w:t>
            </w:r>
          </w:p>
        </w:tc>
        <w:tc>
          <w:tcPr>
            <w:tcW w:w="7938" w:type="dxa"/>
            <w:tcBorders>
              <w:top w:val="nil"/>
              <w:left w:val="nil"/>
              <w:bottom w:val="single" w:sz="4" w:space="0" w:color="5B9BD5"/>
              <w:right w:val="single" w:sz="4" w:space="0" w:color="5B9BD5"/>
            </w:tcBorders>
            <w:shd w:val="clear" w:color="auto" w:fill="auto"/>
            <w:noWrap/>
            <w:vAlign w:val="bottom"/>
            <w:hideMark/>
          </w:tcPr>
          <w:p w14:paraId="47AFB1B2" w14:textId="1E4AD7AB"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2*100G Hybrid Line Service Processing Board</w:t>
            </w:r>
          </w:p>
        </w:tc>
      </w:tr>
      <w:tr w:rsidR="00CA15B4" w:rsidRPr="00613B57" w14:paraId="7EA15D06"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46EE87D" w14:textId="1D5DD88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2.5</w:t>
            </w:r>
          </w:p>
        </w:tc>
        <w:tc>
          <w:tcPr>
            <w:tcW w:w="7938" w:type="dxa"/>
            <w:tcBorders>
              <w:top w:val="nil"/>
              <w:left w:val="nil"/>
              <w:bottom w:val="single" w:sz="4" w:space="0" w:color="5B9BD5"/>
              <w:right w:val="single" w:sz="4" w:space="0" w:color="5B9BD5"/>
            </w:tcBorders>
            <w:shd w:val="clear" w:color="auto" w:fill="auto"/>
            <w:noWrap/>
            <w:vAlign w:val="bottom"/>
            <w:hideMark/>
          </w:tcPr>
          <w:p w14:paraId="0DD9FBE6" w14:textId="761F7999"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2*200G Hybrid Line Service Processing Board</w:t>
            </w:r>
          </w:p>
        </w:tc>
      </w:tr>
      <w:tr w:rsidR="00CA15B4" w:rsidRPr="00613B57" w14:paraId="7634859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F7AB169" w14:textId="0FE6B9F5"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2.6</w:t>
            </w:r>
          </w:p>
        </w:tc>
        <w:tc>
          <w:tcPr>
            <w:tcW w:w="7938" w:type="dxa"/>
            <w:tcBorders>
              <w:top w:val="nil"/>
              <w:left w:val="nil"/>
              <w:bottom w:val="single" w:sz="4" w:space="0" w:color="5B9BD5"/>
              <w:right w:val="single" w:sz="4" w:space="0" w:color="5B9BD5"/>
            </w:tcBorders>
            <w:shd w:val="clear" w:color="auto" w:fill="auto"/>
            <w:noWrap/>
            <w:vAlign w:val="bottom"/>
            <w:hideMark/>
          </w:tcPr>
          <w:p w14:paraId="70F4B0EE" w14:textId="2CB8D5C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2*400G Hybrid Line Service Processing Board</w:t>
            </w:r>
          </w:p>
        </w:tc>
      </w:tr>
      <w:tr w:rsidR="00CA15B4" w:rsidRPr="00613B57" w14:paraId="6DF2BB98"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7F681EB" w14:textId="4ACE564B"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2.7</w:t>
            </w:r>
          </w:p>
        </w:tc>
        <w:tc>
          <w:tcPr>
            <w:tcW w:w="7938" w:type="dxa"/>
            <w:tcBorders>
              <w:top w:val="nil"/>
              <w:left w:val="nil"/>
              <w:bottom w:val="single" w:sz="4" w:space="0" w:color="5B9BD5"/>
              <w:right w:val="single" w:sz="4" w:space="0" w:color="5B9BD5"/>
            </w:tcBorders>
            <w:shd w:val="clear" w:color="auto" w:fill="auto"/>
            <w:noWrap/>
            <w:vAlign w:val="bottom"/>
            <w:hideMark/>
          </w:tcPr>
          <w:p w14:paraId="26E302E4" w14:textId="41B15F0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Optical-layer Device (0-80km)</w:t>
            </w:r>
          </w:p>
        </w:tc>
      </w:tr>
      <w:tr w:rsidR="00CA15B4" w:rsidRPr="00613B57" w14:paraId="449B947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4139D19" w14:textId="0BFA246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2.8</w:t>
            </w:r>
          </w:p>
        </w:tc>
        <w:tc>
          <w:tcPr>
            <w:tcW w:w="7938" w:type="dxa"/>
            <w:tcBorders>
              <w:top w:val="nil"/>
              <w:left w:val="nil"/>
              <w:bottom w:val="single" w:sz="4" w:space="0" w:color="5B9BD5"/>
              <w:right w:val="single" w:sz="4" w:space="0" w:color="5B9BD5"/>
            </w:tcBorders>
            <w:shd w:val="clear" w:color="auto" w:fill="auto"/>
            <w:noWrap/>
            <w:vAlign w:val="bottom"/>
            <w:hideMark/>
          </w:tcPr>
          <w:p w14:paraId="4F7E8AB1" w14:textId="4895F6EE"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Optical-layer Device (80-150km)</w:t>
            </w:r>
          </w:p>
        </w:tc>
      </w:tr>
      <w:tr w:rsidR="00CA15B4" w:rsidRPr="00613B57" w14:paraId="4697A7F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F9CB111" w14:textId="6F0B25D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2.9</w:t>
            </w:r>
          </w:p>
        </w:tc>
        <w:tc>
          <w:tcPr>
            <w:tcW w:w="7938" w:type="dxa"/>
            <w:tcBorders>
              <w:top w:val="nil"/>
              <w:left w:val="nil"/>
              <w:bottom w:val="single" w:sz="4" w:space="0" w:color="5B9BD5"/>
              <w:right w:val="single" w:sz="4" w:space="0" w:color="5B9BD5"/>
            </w:tcBorders>
            <w:shd w:val="clear" w:color="auto" w:fill="auto"/>
            <w:noWrap/>
            <w:vAlign w:val="bottom"/>
            <w:hideMark/>
          </w:tcPr>
          <w:p w14:paraId="5941A65A" w14:textId="57B907EA"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WDM NMS Hardware</w:t>
            </w:r>
          </w:p>
        </w:tc>
      </w:tr>
      <w:tr w:rsidR="00CA15B4" w:rsidRPr="00613B57" w14:paraId="504FE39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314277E" w14:textId="4F4C4EC4"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2.10</w:t>
            </w:r>
          </w:p>
        </w:tc>
        <w:tc>
          <w:tcPr>
            <w:tcW w:w="7938" w:type="dxa"/>
            <w:tcBorders>
              <w:top w:val="nil"/>
              <w:left w:val="nil"/>
              <w:bottom w:val="single" w:sz="4" w:space="0" w:color="5B9BD5"/>
              <w:right w:val="single" w:sz="4" w:space="0" w:color="5B9BD5"/>
            </w:tcBorders>
            <w:shd w:val="clear" w:color="auto" w:fill="auto"/>
            <w:noWrap/>
            <w:vAlign w:val="bottom"/>
            <w:hideMark/>
          </w:tcPr>
          <w:p w14:paraId="773BE868" w14:textId="093AA096"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Access microwave equipment(200 M/bps) -1 hop</w:t>
            </w:r>
          </w:p>
        </w:tc>
      </w:tr>
      <w:tr w:rsidR="00CA15B4" w:rsidRPr="00613B57" w14:paraId="67C5C48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3DB74AC" w14:textId="14900EA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2.11</w:t>
            </w:r>
          </w:p>
        </w:tc>
        <w:tc>
          <w:tcPr>
            <w:tcW w:w="7938" w:type="dxa"/>
            <w:tcBorders>
              <w:top w:val="nil"/>
              <w:left w:val="nil"/>
              <w:bottom w:val="single" w:sz="4" w:space="0" w:color="5B9BD5"/>
              <w:right w:val="single" w:sz="4" w:space="0" w:color="5B9BD5"/>
            </w:tcBorders>
            <w:shd w:val="clear" w:color="auto" w:fill="auto"/>
            <w:noWrap/>
            <w:vAlign w:val="bottom"/>
            <w:hideMark/>
          </w:tcPr>
          <w:p w14:paraId="3517A946" w14:textId="68CCD8E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24-Port Entry Level Access Switch</w:t>
            </w:r>
          </w:p>
        </w:tc>
      </w:tr>
      <w:tr w:rsidR="00CA15B4" w:rsidRPr="00613B57" w14:paraId="2BC9474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910A684" w14:textId="2214FE50"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2.12</w:t>
            </w:r>
          </w:p>
        </w:tc>
        <w:tc>
          <w:tcPr>
            <w:tcW w:w="7938" w:type="dxa"/>
            <w:tcBorders>
              <w:top w:val="nil"/>
              <w:left w:val="nil"/>
              <w:bottom w:val="single" w:sz="4" w:space="0" w:color="5B9BD5"/>
              <w:right w:val="single" w:sz="4" w:space="0" w:color="5B9BD5"/>
            </w:tcBorders>
            <w:shd w:val="clear" w:color="auto" w:fill="auto"/>
            <w:noWrap/>
            <w:vAlign w:val="bottom"/>
            <w:hideMark/>
          </w:tcPr>
          <w:p w14:paraId="7ED0D005" w14:textId="63A2022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24-Port Mid-Level Access Switch</w:t>
            </w:r>
          </w:p>
        </w:tc>
      </w:tr>
      <w:tr w:rsidR="00CA15B4" w:rsidRPr="00613B57" w14:paraId="026ADFC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3BF50C4" w14:textId="6872E7AF"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2.13</w:t>
            </w:r>
          </w:p>
        </w:tc>
        <w:tc>
          <w:tcPr>
            <w:tcW w:w="7938" w:type="dxa"/>
            <w:tcBorders>
              <w:top w:val="nil"/>
              <w:left w:val="nil"/>
              <w:bottom w:val="single" w:sz="4" w:space="0" w:color="5B9BD5"/>
              <w:right w:val="single" w:sz="4" w:space="0" w:color="5B9BD5"/>
            </w:tcBorders>
            <w:shd w:val="clear" w:color="auto" w:fill="auto"/>
            <w:noWrap/>
            <w:vAlign w:val="bottom"/>
            <w:hideMark/>
          </w:tcPr>
          <w:p w14:paraId="3D8A6C55" w14:textId="7A9178B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24-Port High Level Access Switch</w:t>
            </w:r>
          </w:p>
        </w:tc>
      </w:tr>
      <w:tr w:rsidR="00CA15B4" w:rsidRPr="00613B57" w14:paraId="6269B37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916D803" w14:textId="430F8A58"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2.14</w:t>
            </w:r>
          </w:p>
        </w:tc>
        <w:tc>
          <w:tcPr>
            <w:tcW w:w="7938" w:type="dxa"/>
            <w:tcBorders>
              <w:top w:val="nil"/>
              <w:left w:val="nil"/>
              <w:bottom w:val="single" w:sz="4" w:space="0" w:color="5B9BD5"/>
              <w:right w:val="single" w:sz="4" w:space="0" w:color="5B9BD5"/>
            </w:tcBorders>
            <w:shd w:val="clear" w:color="auto" w:fill="auto"/>
            <w:noWrap/>
            <w:vAlign w:val="bottom"/>
            <w:hideMark/>
          </w:tcPr>
          <w:p w14:paraId="5C69D052" w14:textId="71821EF4"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48-Port Entry Level Access Switch</w:t>
            </w:r>
          </w:p>
        </w:tc>
      </w:tr>
      <w:tr w:rsidR="00CA15B4" w:rsidRPr="00613B57" w14:paraId="69ADE556"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C17396C" w14:textId="6620ADC5"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2.15</w:t>
            </w:r>
          </w:p>
        </w:tc>
        <w:tc>
          <w:tcPr>
            <w:tcW w:w="7938" w:type="dxa"/>
            <w:tcBorders>
              <w:top w:val="nil"/>
              <w:left w:val="nil"/>
              <w:bottom w:val="single" w:sz="4" w:space="0" w:color="5B9BD5"/>
              <w:right w:val="single" w:sz="4" w:space="0" w:color="5B9BD5"/>
            </w:tcBorders>
            <w:shd w:val="clear" w:color="auto" w:fill="auto"/>
            <w:noWrap/>
            <w:vAlign w:val="bottom"/>
            <w:hideMark/>
          </w:tcPr>
          <w:p w14:paraId="72029F80" w14:textId="282C463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48-Port Mid-Level Access Switch</w:t>
            </w:r>
          </w:p>
        </w:tc>
      </w:tr>
      <w:tr w:rsidR="00CA15B4" w:rsidRPr="00613B57" w14:paraId="2F20B67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F440D8D" w14:textId="24ABAD2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2.16</w:t>
            </w:r>
          </w:p>
        </w:tc>
        <w:tc>
          <w:tcPr>
            <w:tcW w:w="7938" w:type="dxa"/>
            <w:tcBorders>
              <w:top w:val="nil"/>
              <w:left w:val="nil"/>
              <w:bottom w:val="single" w:sz="4" w:space="0" w:color="5B9BD5"/>
              <w:right w:val="single" w:sz="4" w:space="0" w:color="5B9BD5"/>
            </w:tcBorders>
            <w:shd w:val="clear" w:color="auto" w:fill="auto"/>
            <w:noWrap/>
            <w:vAlign w:val="bottom"/>
            <w:hideMark/>
          </w:tcPr>
          <w:p w14:paraId="00C8B6FD" w14:textId="6EFC840A"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48-Port High Level Access Switch</w:t>
            </w:r>
          </w:p>
        </w:tc>
      </w:tr>
      <w:tr w:rsidR="00CA15B4" w:rsidRPr="00613B57" w14:paraId="12DBCB4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503DF2D" w14:textId="22509DF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2.17</w:t>
            </w:r>
          </w:p>
        </w:tc>
        <w:tc>
          <w:tcPr>
            <w:tcW w:w="7938" w:type="dxa"/>
            <w:tcBorders>
              <w:top w:val="nil"/>
              <w:left w:val="nil"/>
              <w:bottom w:val="single" w:sz="4" w:space="0" w:color="5B9BD5"/>
              <w:right w:val="single" w:sz="4" w:space="0" w:color="5B9BD5"/>
            </w:tcBorders>
            <w:shd w:val="clear" w:color="auto" w:fill="auto"/>
            <w:noWrap/>
            <w:vAlign w:val="bottom"/>
            <w:hideMark/>
          </w:tcPr>
          <w:p w14:paraId="50958352" w14:textId="59F76029"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48-Port Entry Level Aggregation switch</w:t>
            </w:r>
          </w:p>
        </w:tc>
      </w:tr>
      <w:tr w:rsidR="00CA15B4" w:rsidRPr="00613B57" w14:paraId="23A928E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513175A" w14:textId="2AB4E340"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2.18</w:t>
            </w:r>
          </w:p>
        </w:tc>
        <w:tc>
          <w:tcPr>
            <w:tcW w:w="7938" w:type="dxa"/>
            <w:tcBorders>
              <w:top w:val="nil"/>
              <w:left w:val="nil"/>
              <w:bottom w:val="single" w:sz="4" w:space="0" w:color="5B9BD5"/>
              <w:right w:val="single" w:sz="4" w:space="0" w:color="5B9BD5"/>
            </w:tcBorders>
            <w:shd w:val="clear" w:color="auto" w:fill="auto"/>
            <w:noWrap/>
            <w:vAlign w:val="bottom"/>
            <w:hideMark/>
          </w:tcPr>
          <w:p w14:paraId="18738B06" w14:textId="3683CF9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48-Port High Level Aggregation switch</w:t>
            </w:r>
          </w:p>
        </w:tc>
      </w:tr>
      <w:tr w:rsidR="00CA15B4" w:rsidRPr="00613B57" w14:paraId="21E5F2E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B937AA4" w14:textId="337554D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2.19</w:t>
            </w:r>
          </w:p>
        </w:tc>
        <w:tc>
          <w:tcPr>
            <w:tcW w:w="7938" w:type="dxa"/>
            <w:tcBorders>
              <w:top w:val="nil"/>
              <w:left w:val="nil"/>
              <w:bottom w:val="single" w:sz="4" w:space="0" w:color="5B9BD5"/>
              <w:right w:val="single" w:sz="4" w:space="0" w:color="5B9BD5"/>
            </w:tcBorders>
            <w:shd w:val="clear" w:color="auto" w:fill="auto"/>
            <w:noWrap/>
            <w:vAlign w:val="bottom"/>
            <w:hideMark/>
          </w:tcPr>
          <w:p w14:paraId="53D4B30E" w14:textId="38146266"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Core Switch</w:t>
            </w:r>
          </w:p>
        </w:tc>
      </w:tr>
      <w:tr w:rsidR="00CA15B4" w:rsidRPr="00613B57" w14:paraId="0F3DD22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DA396EE" w14:textId="5002DA9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2.20</w:t>
            </w:r>
          </w:p>
        </w:tc>
        <w:tc>
          <w:tcPr>
            <w:tcW w:w="7938" w:type="dxa"/>
            <w:tcBorders>
              <w:top w:val="nil"/>
              <w:left w:val="nil"/>
              <w:bottom w:val="single" w:sz="4" w:space="0" w:color="5B9BD5"/>
              <w:right w:val="single" w:sz="4" w:space="0" w:color="5B9BD5"/>
            </w:tcBorders>
            <w:shd w:val="clear" w:color="auto" w:fill="auto"/>
            <w:noWrap/>
            <w:vAlign w:val="bottom"/>
            <w:hideMark/>
          </w:tcPr>
          <w:p w14:paraId="57E1DF3B" w14:textId="390BFB0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Entry Level Indoor Access Point</w:t>
            </w:r>
          </w:p>
        </w:tc>
      </w:tr>
      <w:tr w:rsidR="00CA15B4" w:rsidRPr="00613B57" w14:paraId="58DB71D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1B49F80" w14:textId="415CF3E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2.21</w:t>
            </w:r>
          </w:p>
        </w:tc>
        <w:tc>
          <w:tcPr>
            <w:tcW w:w="7938" w:type="dxa"/>
            <w:tcBorders>
              <w:top w:val="nil"/>
              <w:left w:val="nil"/>
              <w:bottom w:val="single" w:sz="4" w:space="0" w:color="5B9BD5"/>
              <w:right w:val="single" w:sz="4" w:space="0" w:color="5B9BD5"/>
            </w:tcBorders>
            <w:shd w:val="clear" w:color="auto" w:fill="auto"/>
            <w:noWrap/>
            <w:vAlign w:val="bottom"/>
            <w:hideMark/>
          </w:tcPr>
          <w:p w14:paraId="1957D036" w14:textId="4673BEA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Mid-Level Indoor Access Point</w:t>
            </w:r>
          </w:p>
        </w:tc>
      </w:tr>
      <w:tr w:rsidR="00CA15B4" w:rsidRPr="00613B57" w14:paraId="110800C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5AC5213" w14:textId="08BF6770"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2.22</w:t>
            </w:r>
          </w:p>
        </w:tc>
        <w:tc>
          <w:tcPr>
            <w:tcW w:w="7938" w:type="dxa"/>
            <w:tcBorders>
              <w:top w:val="nil"/>
              <w:left w:val="nil"/>
              <w:bottom w:val="single" w:sz="4" w:space="0" w:color="5B9BD5"/>
              <w:right w:val="single" w:sz="4" w:space="0" w:color="5B9BD5"/>
            </w:tcBorders>
            <w:shd w:val="clear" w:color="auto" w:fill="auto"/>
            <w:noWrap/>
            <w:vAlign w:val="bottom"/>
            <w:hideMark/>
          </w:tcPr>
          <w:p w14:paraId="6ED5897A" w14:textId="0A6116F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High Level Indoor Access Point</w:t>
            </w:r>
          </w:p>
        </w:tc>
      </w:tr>
      <w:tr w:rsidR="00CA15B4" w:rsidRPr="00613B57" w14:paraId="20F156A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B12F569" w14:textId="78595070"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2.23</w:t>
            </w:r>
          </w:p>
        </w:tc>
        <w:tc>
          <w:tcPr>
            <w:tcW w:w="7938" w:type="dxa"/>
            <w:tcBorders>
              <w:top w:val="nil"/>
              <w:left w:val="nil"/>
              <w:bottom w:val="single" w:sz="4" w:space="0" w:color="5B9BD5"/>
              <w:right w:val="single" w:sz="4" w:space="0" w:color="5B9BD5"/>
            </w:tcBorders>
            <w:shd w:val="clear" w:color="auto" w:fill="auto"/>
            <w:noWrap/>
            <w:vAlign w:val="bottom"/>
            <w:hideMark/>
          </w:tcPr>
          <w:p w14:paraId="215DA78B" w14:textId="7B1AA006"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Low Level Outdoor Access Point</w:t>
            </w:r>
          </w:p>
        </w:tc>
      </w:tr>
      <w:tr w:rsidR="00CA15B4" w:rsidRPr="00613B57" w14:paraId="3BD5E2F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5958E91" w14:textId="30D7BDF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2.24</w:t>
            </w:r>
          </w:p>
        </w:tc>
        <w:tc>
          <w:tcPr>
            <w:tcW w:w="7938" w:type="dxa"/>
            <w:tcBorders>
              <w:top w:val="nil"/>
              <w:left w:val="nil"/>
              <w:bottom w:val="single" w:sz="4" w:space="0" w:color="5B9BD5"/>
              <w:right w:val="single" w:sz="4" w:space="0" w:color="5B9BD5"/>
            </w:tcBorders>
            <w:shd w:val="clear" w:color="auto" w:fill="auto"/>
            <w:noWrap/>
            <w:vAlign w:val="bottom"/>
            <w:hideMark/>
          </w:tcPr>
          <w:p w14:paraId="358B4B56" w14:textId="051D0AA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High Level Outdoor Access Point</w:t>
            </w:r>
          </w:p>
        </w:tc>
      </w:tr>
      <w:tr w:rsidR="00CA15B4" w:rsidRPr="00613B57" w14:paraId="1EBD9C16"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7718EA1" w14:textId="19CECCD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2.25</w:t>
            </w:r>
          </w:p>
        </w:tc>
        <w:tc>
          <w:tcPr>
            <w:tcW w:w="7938" w:type="dxa"/>
            <w:tcBorders>
              <w:top w:val="nil"/>
              <w:left w:val="nil"/>
              <w:bottom w:val="single" w:sz="4" w:space="0" w:color="5B9BD5"/>
              <w:right w:val="single" w:sz="4" w:space="0" w:color="5B9BD5"/>
            </w:tcBorders>
            <w:shd w:val="clear" w:color="auto" w:fill="auto"/>
            <w:noWrap/>
            <w:vAlign w:val="bottom"/>
            <w:hideMark/>
          </w:tcPr>
          <w:p w14:paraId="7A7968FD" w14:textId="4D58A25F"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Small size Campus Wireless Controller</w:t>
            </w:r>
          </w:p>
        </w:tc>
      </w:tr>
      <w:tr w:rsidR="00CA15B4" w:rsidRPr="00613B57" w14:paraId="7191AC7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B19BA4D" w14:textId="03D6424F"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2.26</w:t>
            </w:r>
          </w:p>
        </w:tc>
        <w:tc>
          <w:tcPr>
            <w:tcW w:w="7938" w:type="dxa"/>
            <w:tcBorders>
              <w:top w:val="nil"/>
              <w:left w:val="nil"/>
              <w:bottom w:val="single" w:sz="4" w:space="0" w:color="5B9BD5"/>
              <w:right w:val="single" w:sz="4" w:space="0" w:color="5B9BD5"/>
            </w:tcBorders>
            <w:shd w:val="clear" w:color="auto" w:fill="auto"/>
            <w:noWrap/>
            <w:vAlign w:val="bottom"/>
            <w:hideMark/>
          </w:tcPr>
          <w:p w14:paraId="550D12A8" w14:textId="0593395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Large size Campus Wireless Controller</w:t>
            </w:r>
          </w:p>
        </w:tc>
      </w:tr>
      <w:tr w:rsidR="00CA15B4" w:rsidRPr="00613B57" w14:paraId="60B95263"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C915D17" w14:textId="7EFC4705"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2.27</w:t>
            </w:r>
          </w:p>
        </w:tc>
        <w:tc>
          <w:tcPr>
            <w:tcW w:w="7938" w:type="dxa"/>
            <w:tcBorders>
              <w:top w:val="nil"/>
              <w:left w:val="nil"/>
              <w:bottom w:val="single" w:sz="4" w:space="0" w:color="5B9BD5"/>
              <w:right w:val="single" w:sz="4" w:space="0" w:color="5B9BD5"/>
            </w:tcBorders>
            <w:shd w:val="clear" w:color="auto" w:fill="auto"/>
            <w:noWrap/>
            <w:vAlign w:val="bottom"/>
            <w:hideMark/>
          </w:tcPr>
          <w:p w14:paraId="6FAD26E0" w14:textId="65C91F0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Small size Branch Router</w:t>
            </w:r>
          </w:p>
        </w:tc>
      </w:tr>
      <w:tr w:rsidR="00CA15B4" w:rsidRPr="00613B57" w14:paraId="6D42FFB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09A9946" w14:textId="24FF2DE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2.28</w:t>
            </w:r>
          </w:p>
        </w:tc>
        <w:tc>
          <w:tcPr>
            <w:tcW w:w="7938" w:type="dxa"/>
            <w:tcBorders>
              <w:top w:val="nil"/>
              <w:left w:val="nil"/>
              <w:bottom w:val="single" w:sz="4" w:space="0" w:color="5B9BD5"/>
              <w:right w:val="single" w:sz="4" w:space="0" w:color="5B9BD5"/>
            </w:tcBorders>
            <w:shd w:val="clear" w:color="auto" w:fill="auto"/>
            <w:noWrap/>
            <w:vAlign w:val="bottom"/>
            <w:hideMark/>
          </w:tcPr>
          <w:p w14:paraId="05F6EF32" w14:textId="5CFB473B"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Mid-size Branch Router</w:t>
            </w:r>
          </w:p>
        </w:tc>
      </w:tr>
      <w:tr w:rsidR="00CA15B4" w:rsidRPr="00613B57" w14:paraId="7D9BC56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E5821C9" w14:textId="29D46581"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2.29</w:t>
            </w:r>
          </w:p>
        </w:tc>
        <w:tc>
          <w:tcPr>
            <w:tcW w:w="7938" w:type="dxa"/>
            <w:tcBorders>
              <w:top w:val="nil"/>
              <w:left w:val="nil"/>
              <w:bottom w:val="single" w:sz="4" w:space="0" w:color="5B9BD5"/>
              <w:right w:val="single" w:sz="4" w:space="0" w:color="5B9BD5"/>
            </w:tcBorders>
            <w:shd w:val="clear" w:color="auto" w:fill="auto"/>
            <w:noWrap/>
            <w:vAlign w:val="bottom"/>
            <w:hideMark/>
          </w:tcPr>
          <w:p w14:paraId="5614F8DB" w14:textId="3E48AAD4"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Large size Branch Router</w:t>
            </w:r>
          </w:p>
        </w:tc>
      </w:tr>
      <w:tr w:rsidR="00CA15B4" w:rsidRPr="00613B57" w14:paraId="290111F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BF18E3C" w14:textId="7E240F2E"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2.30</w:t>
            </w:r>
          </w:p>
        </w:tc>
        <w:tc>
          <w:tcPr>
            <w:tcW w:w="7938" w:type="dxa"/>
            <w:tcBorders>
              <w:top w:val="nil"/>
              <w:left w:val="nil"/>
              <w:bottom w:val="single" w:sz="4" w:space="0" w:color="5B9BD5"/>
              <w:right w:val="single" w:sz="4" w:space="0" w:color="5B9BD5"/>
            </w:tcBorders>
            <w:shd w:val="clear" w:color="auto" w:fill="auto"/>
            <w:noWrap/>
            <w:vAlign w:val="bottom"/>
            <w:hideMark/>
          </w:tcPr>
          <w:p w14:paraId="5CEA7115" w14:textId="4195C74E"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Entry Level Backbone Router</w:t>
            </w:r>
          </w:p>
        </w:tc>
      </w:tr>
      <w:tr w:rsidR="00CA15B4" w:rsidRPr="00613B57" w14:paraId="4C9B18B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919FFD4" w14:textId="2550F640"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2.31</w:t>
            </w:r>
          </w:p>
        </w:tc>
        <w:tc>
          <w:tcPr>
            <w:tcW w:w="7938" w:type="dxa"/>
            <w:tcBorders>
              <w:top w:val="nil"/>
              <w:left w:val="nil"/>
              <w:bottom w:val="single" w:sz="4" w:space="0" w:color="5B9BD5"/>
              <w:right w:val="single" w:sz="4" w:space="0" w:color="5B9BD5"/>
            </w:tcBorders>
            <w:shd w:val="clear" w:color="auto" w:fill="auto"/>
            <w:noWrap/>
            <w:vAlign w:val="bottom"/>
            <w:hideMark/>
          </w:tcPr>
          <w:p w14:paraId="6578211C" w14:textId="61BF677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Mid-Level Backbone Router</w:t>
            </w:r>
          </w:p>
        </w:tc>
      </w:tr>
      <w:tr w:rsidR="00CA15B4" w:rsidRPr="00613B57" w14:paraId="3A518B5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5112E9A" w14:textId="5723754C"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2.32</w:t>
            </w:r>
          </w:p>
        </w:tc>
        <w:tc>
          <w:tcPr>
            <w:tcW w:w="7938" w:type="dxa"/>
            <w:tcBorders>
              <w:top w:val="nil"/>
              <w:left w:val="nil"/>
              <w:bottom w:val="single" w:sz="4" w:space="0" w:color="5B9BD5"/>
              <w:right w:val="single" w:sz="4" w:space="0" w:color="5B9BD5"/>
            </w:tcBorders>
            <w:shd w:val="clear" w:color="auto" w:fill="auto"/>
            <w:noWrap/>
            <w:vAlign w:val="bottom"/>
            <w:hideMark/>
          </w:tcPr>
          <w:p w14:paraId="2F35B445" w14:textId="70DE602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High Level Backbone Router</w:t>
            </w:r>
          </w:p>
        </w:tc>
      </w:tr>
      <w:tr w:rsidR="00CA15B4" w:rsidRPr="00613B57" w14:paraId="2B2A4A2E"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55A6A81" w14:textId="4AE17A35"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2.33</w:t>
            </w:r>
          </w:p>
        </w:tc>
        <w:tc>
          <w:tcPr>
            <w:tcW w:w="7938" w:type="dxa"/>
            <w:tcBorders>
              <w:top w:val="nil"/>
              <w:left w:val="nil"/>
              <w:bottom w:val="single" w:sz="4" w:space="0" w:color="5B9BD5"/>
              <w:right w:val="single" w:sz="4" w:space="0" w:color="5B9BD5"/>
            </w:tcBorders>
            <w:shd w:val="clear" w:color="auto" w:fill="auto"/>
            <w:noWrap/>
            <w:vAlign w:val="bottom"/>
            <w:hideMark/>
          </w:tcPr>
          <w:p w14:paraId="58B4CD06" w14:textId="51AF7E4F"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2-Port 50GBase/1-Port 100GBase-QSFP28 Physical Interface Card</w:t>
            </w:r>
          </w:p>
        </w:tc>
      </w:tr>
      <w:tr w:rsidR="00CA15B4" w:rsidRPr="00613B57" w14:paraId="58EEFF2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06C88E0" w14:textId="54C99E1E"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2.34</w:t>
            </w:r>
          </w:p>
        </w:tc>
        <w:tc>
          <w:tcPr>
            <w:tcW w:w="7938" w:type="dxa"/>
            <w:tcBorders>
              <w:top w:val="nil"/>
              <w:left w:val="nil"/>
              <w:bottom w:val="single" w:sz="4" w:space="0" w:color="5B9BD5"/>
              <w:right w:val="single" w:sz="4" w:space="0" w:color="5B9BD5"/>
            </w:tcBorders>
            <w:shd w:val="clear" w:color="auto" w:fill="auto"/>
            <w:noWrap/>
            <w:vAlign w:val="bottom"/>
            <w:hideMark/>
          </w:tcPr>
          <w:p w14:paraId="2ECBBBC3" w14:textId="70B1B8C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Entry Level Firewall</w:t>
            </w:r>
          </w:p>
        </w:tc>
      </w:tr>
      <w:tr w:rsidR="00CA15B4" w:rsidRPr="00613B57" w14:paraId="666F8D1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3BE8647" w14:textId="3681A1A4"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2.35</w:t>
            </w:r>
          </w:p>
        </w:tc>
        <w:tc>
          <w:tcPr>
            <w:tcW w:w="7938" w:type="dxa"/>
            <w:tcBorders>
              <w:top w:val="nil"/>
              <w:left w:val="nil"/>
              <w:bottom w:val="single" w:sz="4" w:space="0" w:color="5B9BD5"/>
              <w:right w:val="single" w:sz="4" w:space="0" w:color="5B9BD5"/>
            </w:tcBorders>
            <w:shd w:val="clear" w:color="auto" w:fill="auto"/>
            <w:noWrap/>
            <w:vAlign w:val="bottom"/>
            <w:hideMark/>
          </w:tcPr>
          <w:p w14:paraId="1F324436" w14:textId="2231F77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Mid-Level Firewall</w:t>
            </w:r>
          </w:p>
        </w:tc>
      </w:tr>
      <w:tr w:rsidR="00CA15B4" w:rsidRPr="00613B57" w14:paraId="3B2C0CF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0851534" w14:textId="682F3D83"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2.36</w:t>
            </w:r>
          </w:p>
        </w:tc>
        <w:tc>
          <w:tcPr>
            <w:tcW w:w="7938" w:type="dxa"/>
            <w:tcBorders>
              <w:top w:val="nil"/>
              <w:left w:val="nil"/>
              <w:bottom w:val="single" w:sz="4" w:space="0" w:color="5B9BD5"/>
              <w:right w:val="single" w:sz="4" w:space="0" w:color="5B9BD5"/>
            </w:tcBorders>
            <w:shd w:val="clear" w:color="auto" w:fill="auto"/>
            <w:noWrap/>
            <w:vAlign w:val="bottom"/>
            <w:hideMark/>
          </w:tcPr>
          <w:p w14:paraId="6C8B6845" w14:textId="7C793185"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High Level Firewall</w:t>
            </w:r>
          </w:p>
        </w:tc>
      </w:tr>
      <w:tr w:rsidR="00CA15B4" w:rsidRPr="00613B57" w14:paraId="41E0B85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23FB0B5F" w14:textId="1CEDACFF"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2.37</w:t>
            </w:r>
          </w:p>
        </w:tc>
        <w:tc>
          <w:tcPr>
            <w:tcW w:w="7938" w:type="dxa"/>
            <w:tcBorders>
              <w:top w:val="nil"/>
              <w:left w:val="nil"/>
              <w:bottom w:val="single" w:sz="4" w:space="0" w:color="5B9BD5"/>
              <w:right w:val="single" w:sz="4" w:space="0" w:color="5B9BD5"/>
            </w:tcBorders>
            <w:shd w:val="clear" w:color="auto" w:fill="auto"/>
            <w:noWrap/>
            <w:vAlign w:val="bottom"/>
            <w:hideMark/>
          </w:tcPr>
          <w:p w14:paraId="70EFFD99" w14:textId="08D6AF64"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Campus Network Management System</w:t>
            </w:r>
          </w:p>
        </w:tc>
      </w:tr>
      <w:tr w:rsidR="00CA15B4" w:rsidRPr="00613B57" w14:paraId="6E48AD1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50DA345" w14:textId="10B1AD9D"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2.38</w:t>
            </w:r>
          </w:p>
        </w:tc>
        <w:tc>
          <w:tcPr>
            <w:tcW w:w="7938" w:type="dxa"/>
            <w:tcBorders>
              <w:top w:val="nil"/>
              <w:left w:val="nil"/>
              <w:bottom w:val="single" w:sz="4" w:space="0" w:color="5B9BD5"/>
              <w:right w:val="single" w:sz="4" w:space="0" w:color="5B9BD5"/>
            </w:tcBorders>
            <w:shd w:val="clear" w:color="auto" w:fill="auto"/>
            <w:noWrap/>
            <w:vAlign w:val="bottom"/>
            <w:hideMark/>
          </w:tcPr>
          <w:p w14:paraId="573D85F3" w14:textId="3660F4C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Backbone Network Management System</w:t>
            </w:r>
          </w:p>
        </w:tc>
      </w:tr>
      <w:tr w:rsidR="00CA15B4" w:rsidRPr="00613B57" w14:paraId="213B95E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525482F" w14:textId="03ADCFF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2.39</w:t>
            </w:r>
          </w:p>
        </w:tc>
        <w:tc>
          <w:tcPr>
            <w:tcW w:w="7938" w:type="dxa"/>
            <w:tcBorders>
              <w:top w:val="nil"/>
              <w:left w:val="nil"/>
              <w:bottom w:val="single" w:sz="4" w:space="0" w:color="5B9BD5"/>
              <w:right w:val="single" w:sz="4" w:space="0" w:color="5B9BD5"/>
            </w:tcBorders>
            <w:shd w:val="clear" w:color="auto" w:fill="auto"/>
            <w:noWrap/>
            <w:vAlign w:val="bottom"/>
            <w:hideMark/>
          </w:tcPr>
          <w:p w14:paraId="324F2497" w14:textId="03AA0427"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65-inch LED Interactive Whiteboard</w:t>
            </w:r>
          </w:p>
        </w:tc>
      </w:tr>
      <w:tr w:rsidR="00CA15B4" w:rsidRPr="00613B57" w14:paraId="3526288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5F207ED" w14:textId="14EF17DB"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2.40</w:t>
            </w:r>
          </w:p>
        </w:tc>
        <w:tc>
          <w:tcPr>
            <w:tcW w:w="7938" w:type="dxa"/>
            <w:tcBorders>
              <w:top w:val="nil"/>
              <w:left w:val="nil"/>
              <w:bottom w:val="single" w:sz="4" w:space="0" w:color="5B9BD5"/>
              <w:right w:val="single" w:sz="4" w:space="0" w:color="5B9BD5"/>
            </w:tcBorders>
            <w:shd w:val="clear" w:color="auto" w:fill="auto"/>
            <w:noWrap/>
            <w:vAlign w:val="bottom"/>
            <w:hideMark/>
          </w:tcPr>
          <w:p w14:paraId="3126B623" w14:textId="59824582"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86-inch LED Interactive Whiteboard</w:t>
            </w:r>
          </w:p>
        </w:tc>
      </w:tr>
      <w:tr w:rsidR="00CA15B4" w:rsidRPr="00613B57" w14:paraId="70D6A674"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3EE2F72" w14:textId="3462CC4B"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2.41</w:t>
            </w:r>
          </w:p>
        </w:tc>
        <w:tc>
          <w:tcPr>
            <w:tcW w:w="7938" w:type="dxa"/>
            <w:tcBorders>
              <w:top w:val="nil"/>
              <w:left w:val="nil"/>
              <w:bottom w:val="single" w:sz="4" w:space="0" w:color="5B9BD5"/>
              <w:right w:val="single" w:sz="4" w:space="0" w:color="5B9BD5"/>
            </w:tcBorders>
            <w:shd w:val="clear" w:color="auto" w:fill="auto"/>
            <w:noWrap/>
            <w:vAlign w:val="bottom"/>
            <w:hideMark/>
          </w:tcPr>
          <w:p w14:paraId="339EDED0" w14:textId="4B26B326" w:rsidR="00CA15B4" w:rsidRPr="00613B57" w:rsidRDefault="00CA15B4" w:rsidP="00CA15B4">
            <w:pPr>
              <w:spacing w:after="0" w:line="240" w:lineRule="auto"/>
              <w:jc w:val="left"/>
              <w:rPr>
                <w:rFonts w:ascii="Calibri" w:eastAsia="Times New Roman" w:hAnsi="Calibri" w:cs="Calibri"/>
                <w:color w:val="000000"/>
                <w:lang w:eastAsia="en-GB"/>
              </w:rPr>
            </w:pPr>
            <w:r w:rsidRPr="00613B57">
              <w:rPr>
                <w:rFonts w:ascii="Calibri" w:hAnsi="Calibri" w:cs="Calibri"/>
                <w:color w:val="000000"/>
              </w:rPr>
              <w:t>36-months 9x5xNBD-S Technical Support Service for Smart Black Board 65/86-inch</w:t>
            </w:r>
          </w:p>
        </w:tc>
      </w:tr>
      <w:tr w:rsidR="00FE7D67" w:rsidRPr="00613B57" w14:paraId="007F5F4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8DB3E2" w:themeFill="text2" w:themeFillTint="66"/>
            <w:hideMark/>
          </w:tcPr>
          <w:p w14:paraId="75BCA89F" w14:textId="77777777" w:rsidR="00FE7D67" w:rsidRPr="00613B57" w:rsidRDefault="00FE7D67" w:rsidP="00FE7D67">
            <w:pPr>
              <w:spacing w:after="0" w:line="240" w:lineRule="auto"/>
              <w:jc w:val="left"/>
              <w:rPr>
                <w:rFonts w:ascii="Calibri" w:eastAsia="Times New Roman" w:hAnsi="Calibri" w:cs="Calibri"/>
                <w:b/>
                <w:bCs/>
                <w:color w:val="000000"/>
                <w:lang w:eastAsia="en-GB"/>
              </w:rPr>
            </w:pPr>
            <w:r w:rsidRPr="00613B57">
              <w:rPr>
                <w:rFonts w:ascii="Calibri" w:eastAsia="Times New Roman" w:hAnsi="Calibri" w:cs="Calibri"/>
                <w:b/>
                <w:bCs/>
                <w:color w:val="000000"/>
                <w:lang w:eastAsia="en-GB"/>
              </w:rPr>
              <w:t>3</w:t>
            </w:r>
          </w:p>
        </w:tc>
        <w:tc>
          <w:tcPr>
            <w:tcW w:w="7938" w:type="dxa"/>
            <w:tcBorders>
              <w:top w:val="nil"/>
              <w:left w:val="nil"/>
              <w:bottom w:val="single" w:sz="4" w:space="0" w:color="5B9BD5"/>
              <w:right w:val="single" w:sz="4" w:space="0" w:color="5B9BD5"/>
            </w:tcBorders>
            <w:shd w:val="clear" w:color="auto" w:fill="8DB3E2" w:themeFill="text2" w:themeFillTint="66"/>
            <w:noWrap/>
            <w:vAlign w:val="bottom"/>
            <w:hideMark/>
          </w:tcPr>
          <w:p w14:paraId="619DDEF6" w14:textId="77777777" w:rsidR="00FE7D67" w:rsidRPr="00613B57" w:rsidRDefault="00FE7D67" w:rsidP="00FE7D67">
            <w:pPr>
              <w:spacing w:after="0" w:line="240" w:lineRule="auto"/>
              <w:jc w:val="left"/>
              <w:rPr>
                <w:rFonts w:ascii="Calibri" w:eastAsia="Times New Roman" w:hAnsi="Calibri" w:cs="Calibri"/>
                <w:b/>
                <w:bCs/>
                <w:color w:val="000000"/>
                <w:lang w:eastAsia="en-GB"/>
              </w:rPr>
            </w:pPr>
            <w:r w:rsidRPr="00613B57">
              <w:rPr>
                <w:rFonts w:ascii="Calibri" w:eastAsia="Times New Roman" w:hAnsi="Calibri" w:cs="Calibri"/>
                <w:b/>
                <w:bCs/>
                <w:color w:val="000000"/>
                <w:lang w:eastAsia="en-GB"/>
              </w:rPr>
              <w:t>Design and Configuration (per device)</w:t>
            </w:r>
          </w:p>
        </w:tc>
      </w:tr>
      <w:tr w:rsidR="00FE7D67" w:rsidRPr="00613B57" w14:paraId="048346D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178084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w:t>
            </w:r>
          </w:p>
        </w:tc>
        <w:tc>
          <w:tcPr>
            <w:tcW w:w="7938" w:type="dxa"/>
            <w:tcBorders>
              <w:top w:val="nil"/>
              <w:left w:val="nil"/>
              <w:bottom w:val="single" w:sz="4" w:space="0" w:color="5B9BD5"/>
              <w:right w:val="single" w:sz="4" w:space="0" w:color="5B9BD5"/>
            </w:tcBorders>
            <w:shd w:val="clear" w:color="auto" w:fill="auto"/>
            <w:noWrap/>
            <w:vAlign w:val="bottom"/>
            <w:hideMark/>
          </w:tcPr>
          <w:p w14:paraId="64E3716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Branch Router</w:t>
            </w:r>
          </w:p>
        </w:tc>
      </w:tr>
      <w:tr w:rsidR="00FE7D67" w:rsidRPr="00613B57" w14:paraId="55EB18E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B40846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3.2</w:t>
            </w:r>
          </w:p>
        </w:tc>
        <w:tc>
          <w:tcPr>
            <w:tcW w:w="7938" w:type="dxa"/>
            <w:tcBorders>
              <w:top w:val="nil"/>
              <w:left w:val="nil"/>
              <w:bottom w:val="single" w:sz="4" w:space="0" w:color="5B9BD5"/>
              <w:right w:val="single" w:sz="4" w:space="0" w:color="5B9BD5"/>
            </w:tcBorders>
            <w:shd w:val="clear" w:color="auto" w:fill="auto"/>
            <w:noWrap/>
            <w:vAlign w:val="bottom"/>
            <w:hideMark/>
          </w:tcPr>
          <w:p w14:paraId="35248AB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Backbone Router</w:t>
            </w:r>
          </w:p>
        </w:tc>
      </w:tr>
      <w:tr w:rsidR="00FE7D67" w:rsidRPr="00613B57" w14:paraId="5675C31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72812A4"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3.3</w:t>
            </w:r>
          </w:p>
        </w:tc>
        <w:tc>
          <w:tcPr>
            <w:tcW w:w="7938" w:type="dxa"/>
            <w:tcBorders>
              <w:top w:val="nil"/>
              <w:left w:val="nil"/>
              <w:bottom w:val="single" w:sz="4" w:space="0" w:color="5B9BD5"/>
              <w:right w:val="single" w:sz="4" w:space="0" w:color="5B9BD5"/>
            </w:tcBorders>
            <w:shd w:val="clear" w:color="auto" w:fill="auto"/>
            <w:noWrap/>
            <w:vAlign w:val="bottom"/>
            <w:hideMark/>
          </w:tcPr>
          <w:p w14:paraId="175FEF8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Core Switch</w:t>
            </w:r>
          </w:p>
        </w:tc>
      </w:tr>
      <w:tr w:rsidR="00FE7D67" w:rsidRPr="00613B57" w14:paraId="4521046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7ECB605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3.4</w:t>
            </w:r>
          </w:p>
        </w:tc>
        <w:tc>
          <w:tcPr>
            <w:tcW w:w="7938" w:type="dxa"/>
            <w:tcBorders>
              <w:top w:val="nil"/>
              <w:left w:val="nil"/>
              <w:bottom w:val="single" w:sz="4" w:space="0" w:color="5B9BD5"/>
              <w:right w:val="single" w:sz="4" w:space="0" w:color="5B9BD5"/>
            </w:tcBorders>
            <w:shd w:val="clear" w:color="auto" w:fill="auto"/>
            <w:noWrap/>
            <w:vAlign w:val="bottom"/>
            <w:hideMark/>
          </w:tcPr>
          <w:p w14:paraId="5B3CC36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Access Switch</w:t>
            </w:r>
          </w:p>
        </w:tc>
      </w:tr>
      <w:tr w:rsidR="00FE7D67" w:rsidRPr="00613B57" w14:paraId="7487E175"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EB205C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3.5</w:t>
            </w:r>
          </w:p>
        </w:tc>
        <w:tc>
          <w:tcPr>
            <w:tcW w:w="7938" w:type="dxa"/>
            <w:tcBorders>
              <w:top w:val="nil"/>
              <w:left w:val="nil"/>
              <w:bottom w:val="single" w:sz="4" w:space="0" w:color="5B9BD5"/>
              <w:right w:val="single" w:sz="4" w:space="0" w:color="5B9BD5"/>
            </w:tcBorders>
            <w:shd w:val="clear" w:color="auto" w:fill="auto"/>
            <w:noWrap/>
            <w:vAlign w:val="bottom"/>
            <w:hideMark/>
          </w:tcPr>
          <w:p w14:paraId="2E93BB5E"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NMS for Campus Device</w:t>
            </w:r>
          </w:p>
        </w:tc>
      </w:tr>
      <w:tr w:rsidR="00FE7D67" w:rsidRPr="00613B57" w14:paraId="566A751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BE13D5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3.6</w:t>
            </w:r>
          </w:p>
        </w:tc>
        <w:tc>
          <w:tcPr>
            <w:tcW w:w="7938" w:type="dxa"/>
            <w:tcBorders>
              <w:top w:val="nil"/>
              <w:left w:val="nil"/>
              <w:bottom w:val="single" w:sz="4" w:space="0" w:color="5B9BD5"/>
              <w:right w:val="single" w:sz="4" w:space="0" w:color="5B9BD5"/>
            </w:tcBorders>
            <w:shd w:val="clear" w:color="auto" w:fill="auto"/>
            <w:noWrap/>
            <w:vAlign w:val="bottom"/>
            <w:hideMark/>
          </w:tcPr>
          <w:p w14:paraId="2AFA10FD"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Indoor Access Point</w:t>
            </w:r>
          </w:p>
        </w:tc>
      </w:tr>
      <w:tr w:rsidR="00FE7D67" w:rsidRPr="00613B57" w14:paraId="4C03FB6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D1B535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3.7</w:t>
            </w:r>
          </w:p>
        </w:tc>
        <w:tc>
          <w:tcPr>
            <w:tcW w:w="7938" w:type="dxa"/>
            <w:tcBorders>
              <w:top w:val="nil"/>
              <w:left w:val="nil"/>
              <w:bottom w:val="single" w:sz="4" w:space="0" w:color="5B9BD5"/>
              <w:right w:val="single" w:sz="4" w:space="0" w:color="5B9BD5"/>
            </w:tcBorders>
            <w:shd w:val="clear" w:color="auto" w:fill="auto"/>
            <w:noWrap/>
            <w:vAlign w:val="bottom"/>
            <w:hideMark/>
          </w:tcPr>
          <w:p w14:paraId="2C58215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Outdoor Access Point</w:t>
            </w:r>
          </w:p>
        </w:tc>
      </w:tr>
      <w:tr w:rsidR="00FE7D67" w:rsidRPr="00613B57" w14:paraId="52E076D2"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FD1188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3.8</w:t>
            </w:r>
          </w:p>
        </w:tc>
        <w:tc>
          <w:tcPr>
            <w:tcW w:w="7938" w:type="dxa"/>
            <w:tcBorders>
              <w:top w:val="nil"/>
              <w:left w:val="nil"/>
              <w:bottom w:val="single" w:sz="4" w:space="0" w:color="5B9BD5"/>
              <w:right w:val="single" w:sz="4" w:space="0" w:color="5B9BD5"/>
            </w:tcBorders>
            <w:shd w:val="clear" w:color="auto" w:fill="auto"/>
            <w:noWrap/>
            <w:vAlign w:val="bottom"/>
            <w:hideMark/>
          </w:tcPr>
          <w:p w14:paraId="23A6D90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Wireless Controller</w:t>
            </w:r>
          </w:p>
        </w:tc>
      </w:tr>
      <w:tr w:rsidR="00FE7D67" w:rsidRPr="00613B57" w14:paraId="46F8CAF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083B469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3.9</w:t>
            </w:r>
          </w:p>
        </w:tc>
        <w:tc>
          <w:tcPr>
            <w:tcW w:w="7938" w:type="dxa"/>
            <w:tcBorders>
              <w:top w:val="nil"/>
              <w:left w:val="nil"/>
              <w:bottom w:val="single" w:sz="4" w:space="0" w:color="5B9BD5"/>
              <w:right w:val="single" w:sz="4" w:space="0" w:color="5B9BD5"/>
            </w:tcBorders>
            <w:shd w:val="clear" w:color="auto" w:fill="auto"/>
            <w:noWrap/>
            <w:vAlign w:val="bottom"/>
            <w:hideMark/>
          </w:tcPr>
          <w:p w14:paraId="65108CD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Single-Polarized Antenna</w:t>
            </w:r>
          </w:p>
        </w:tc>
      </w:tr>
      <w:tr w:rsidR="00FE7D67" w:rsidRPr="00613B57" w14:paraId="62C4277C"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18FF113"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3.10</w:t>
            </w:r>
          </w:p>
        </w:tc>
        <w:tc>
          <w:tcPr>
            <w:tcW w:w="7938" w:type="dxa"/>
            <w:tcBorders>
              <w:top w:val="nil"/>
              <w:left w:val="nil"/>
              <w:bottom w:val="single" w:sz="4" w:space="0" w:color="5B9BD5"/>
              <w:right w:val="single" w:sz="4" w:space="0" w:color="5B9BD5"/>
            </w:tcBorders>
            <w:shd w:val="clear" w:color="auto" w:fill="auto"/>
            <w:noWrap/>
            <w:vAlign w:val="bottom"/>
            <w:hideMark/>
          </w:tcPr>
          <w:p w14:paraId="1A204357"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Optical-layer Device (0-80km)</w:t>
            </w:r>
          </w:p>
        </w:tc>
      </w:tr>
      <w:tr w:rsidR="00FE7D67" w:rsidRPr="00613B57" w14:paraId="53362C8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A2BB9C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3.11</w:t>
            </w:r>
          </w:p>
        </w:tc>
        <w:tc>
          <w:tcPr>
            <w:tcW w:w="7938" w:type="dxa"/>
            <w:tcBorders>
              <w:top w:val="nil"/>
              <w:left w:val="nil"/>
              <w:bottom w:val="single" w:sz="4" w:space="0" w:color="5B9BD5"/>
              <w:right w:val="single" w:sz="4" w:space="0" w:color="5B9BD5"/>
            </w:tcBorders>
            <w:shd w:val="clear" w:color="auto" w:fill="auto"/>
            <w:noWrap/>
            <w:vAlign w:val="bottom"/>
            <w:hideMark/>
          </w:tcPr>
          <w:p w14:paraId="1A83F40C"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Optical-layer Device (80-150km)</w:t>
            </w:r>
          </w:p>
        </w:tc>
      </w:tr>
      <w:tr w:rsidR="00FE7D67" w:rsidRPr="00613B57" w14:paraId="5231764D"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0570B69"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3.12</w:t>
            </w:r>
          </w:p>
        </w:tc>
        <w:tc>
          <w:tcPr>
            <w:tcW w:w="7938" w:type="dxa"/>
            <w:tcBorders>
              <w:top w:val="nil"/>
              <w:left w:val="nil"/>
              <w:bottom w:val="single" w:sz="4" w:space="0" w:color="5B9BD5"/>
              <w:right w:val="single" w:sz="4" w:space="0" w:color="5B9BD5"/>
            </w:tcBorders>
            <w:shd w:val="clear" w:color="auto" w:fill="auto"/>
            <w:noWrap/>
            <w:vAlign w:val="bottom"/>
            <w:hideMark/>
          </w:tcPr>
          <w:p w14:paraId="065DA938"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NMS for Optical-layer Device</w:t>
            </w:r>
          </w:p>
        </w:tc>
      </w:tr>
      <w:tr w:rsidR="00FE7D67" w:rsidRPr="00613B57" w14:paraId="34CF7A10"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4E94413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3.13</w:t>
            </w:r>
          </w:p>
        </w:tc>
        <w:tc>
          <w:tcPr>
            <w:tcW w:w="7938" w:type="dxa"/>
            <w:tcBorders>
              <w:top w:val="nil"/>
              <w:left w:val="nil"/>
              <w:bottom w:val="single" w:sz="4" w:space="0" w:color="5B9BD5"/>
              <w:right w:val="single" w:sz="4" w:space="0" w:color="5B9BD5"/>
            </w:tcBorders>
            <w:shd w:val="clear" w:color="auto" w:fill="auto"/>
            <w:noWrap/>
            <w:vAlign w:val="bottom"/>
            <w:hideMark/>
          </w:tcPr>
          <w:p w14:paraId="28969B4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Firewall</w:t>
            </w:r>
          </w:p>
        </w:tc>
      </w:tr>
      <w:tr w:rsidR="00FE7D67" w:rsidRPr="00613B57" w14:paraId="451F8B51"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168A830B"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3.14</w:t>
            </w:r>
          </w:p>
        </w:tc>
        <w:tc>
          <w:tcPr>
            <w:tcW w:w="7938" w:type="dxa"/>
            <w:tcBorders>
              <w:top w:val="nil"/>
              <w:left w:val="nil"/>
              <w:bottom w:val="single" w:sz="4" w:space="0" w:color="5B9BD5"/>
              <w:right w:val="single" w:sz="4" w:space="0" w:color="5B9BD5"/>
            </w:tcBorders>
            <w:shd w:val="clear" w:color="auto" w:fill="auto"/>
            <w:noWrap/>
            <w:vAlign w:val="bottom"/>
            <w:hideMark/>
          </w:tcPr>
          <w:p w14:paraId="5AD1FE8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Video Conference Terminal</w:t>
            </w:r>
          </w:p>
        </w:tc>
      </w:tr>
      <w:tr w:rsidR="00FE7D67" w:rsidRPr="00613B57" w14:paraId="3F3879DB"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66307452"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3.15</w:t>
            </w:r>
          </w:p>
        </w:tc>
        <w:tc>
          <w:tcPr>
            <w:tcW w:w="7938" w:type="dxa"/>
            <w:tcBorders>
              <w:top w:val="nil"/>
              <w:left w:val="nil"/>
              <w:bottom w:val="single" w:sz="4" w:space="0" w:color="5B9BD5"/>
              <w:right w:val="single" w:sz="4" w:space="0" w:color="5B9BD5"/>
            </w:tcBorders>
            <w:shd w:val="clear" w:color="auto" w:fill="auto"/>
            <w:noWrap/>
            <w:vAlign w:val="bottom"/>
            <w:hideMark/>
          </w:tcPr>
          <w:p w14:paraId="2C7494E8" w14:textId="77777777" w:rsidR="00FE7D6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Design and configuration for NMS for IP Device</w:t>
            </w:r>
          </w:p>
          <w:p w14:paraId="7078DE1F" w14:textId="77777777" w:rsidR="00EA0CE6" w:rsidRDefault="00EA0CE6" w:rsidP="00FE7D67">
            <w:pPr>
              <w:spacing w:after="0" w:line="240" w:lineRule="auto"/>
              <w:jc w:val="left"/>
              <w:rPr>
                <w:rFonts w:ascii="Calibri" w:eastAsia="Times New Roman" w:hAnsi="Calibri" w:cs="Calibri"/>
                <w:color w:val="000000"/>
                <w:lang w:eastAsia="en-GB"/>
              </w:rPr>
            </w:pPr>
          </w:p>
          <w:p w14:paraId="3B816999" w14:textId="77777777" w:rsidR="00EA0CE6" w:rsidRDefault="00EA0CE6" w:rsidP="00FE7D67">
            <w:pPr>
              <w:spacing w:after="0" w:line="240" w:lineRule="auto"/>
              <w:jc w:val="left"/>
              <w:rPr>
                <w:rFonts w:ascii="Calibri" w:eastAsia="Times New Roman" w:hAnsi="Calibri" w:cs="Calibri"/>
                <w:color w:val="000000"/>
                <w:lang w:eastAsia="en-GB"/>
              </w:rPr>
            </w:pPr>
          </w:p>
          <w:p w14:paraId="6F26DBE1" w14:textId="77777777" w:rsidR="00272E38" w:rsidRDefault="00272E38" w:rsidP="00FE7D67">
            <w:pPr>
              <w:spacing w:after="0" w:line="240" w:lineRule="auto"/>
              <w:jc w:val="left"/>
              <w:rPr>
                <w:rFonts w:ascii="Calibri" w:eastAsia="Times New Roman" w:hAnsi="Calibri" w:cs="Calibri"/>
                <w:color w:val="000000"/>
                <w:lang w:eastAsia="en-GB"/>
              </w:rPr>
            </w:pPr>
          </w:p>
          <w:p w14:paraId="6BEB5C15" w14:textId="77777777" w:rsidR="00EA0CE6" w:rsidRPr="00613B57" w:rsidRDefault="00EA0CE6" w:rsidP="00FE7D67">
            <w:pPr>
              <w:spacing w:after="0" w:line="240" w:lineRule="auto"/>
              <w:jc w:val="left"/>
              <w:rPr>
                <w:rFonts w:ascii="Calibri" w:eastAsia="Times New Roman" w:hAnsi="Calibri" w:cs="Calibri"/>
                <w:color w:val="000000"/>
                <w:lang w:eastAsia="en-GB"/>
              </w:rPr>
            </w:pPr>
          </w:p>
        </w:tc>
      </w:tr>
      <w:tr w:rsidR="00FE7D67" w:rsidRPr="00613B57" w14:paraId="41A7A5EA"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8DB3E2" w:themeFill="text2" w:themeFillTint="66"/>
            <w:hideMark/>
          </w:tcPr>
          <w:p w14:paraId="74A79382" w14:textId="77777777" w:rsidR="00FE7D67" w:rsidRPr="00613B57" w:rsidRDefault="00FE7D67" w:rsidP="00FE7D67">
            <w:pPr>
              <w:spacing w:after="0" w:line="240" w:lineRule="auto"/>
              <w:jc w:val="left"/>
              <w:rPr>
                <w:rFonts w:ascii="Calibri" w:eastAsia="Times New Roman" w:hAnsi="Calibri" w:cs="Calibri"/>
                <w:b/>
                <w:bCs/>
                <w:color w:val="000000"/>
                <w:lang w:eastAsia="en-GB"/>
              </w:rPr>
            </w:pPr>
            <w:r w:rsidRPr="00613B57">
              <w:rPr>
                <w:rFonts w:ascii="Calibri" w:eastAsia="Times New Roman" w:hAnsi="Calibri" w:cs="Calibri"/>
                <w:b/>
                <w:bCs/>
                <w:color w:val="000000"/>
                <w:lang w:eastAsia="en-GB"/>
              </w:rPr>
              <w:t>4</w:t>
            </w:r>
          </w:p>
        </w:tc>
        <w:tc>
          <w:tcPr>
            <w:tcW w:w="7938" w:type="dxa"/>
            <w:tcBorders>
              <w:top w:val="nil"/>
              <w:left w:val="nil"/>
              <w:bottom w:val="single" w:sz="4" w:space="0" w:color="5B9BD5"/>
              <w:right w:val="single" w:sz="4" w:space="0" w:color="5B9BD5"/>
            </w:tcBorders>
            <w:shd w:val="clear" w:color="auto" w:fill="8DB3E2" w:themeFill="text2" w:themeFillTint="66"/>
            <w:noWrap/>
            <w:vAlign w:val="bottom"/>
            <w:hideMark/>
          </w:tcPr>
          <w:p w14:paraId="5BD2D0F8" w14:textId="77777777" w:rsidR="00FE7D67" w:rsidRPr="00613B57" w:rsidRDefault="00FE7D67" w:rsidP="00FE7D67">
            <w:pPr>
              <w:spacing w:after="0" w:line="240" w:lineRule="auto"/>
              <w:jc w:val="left"/>
              <w:rPr>
                <w:rFonts w:ascii="Calibri" w:eastAsia="Times New Roman" w:hAnsi="Calibri" w:cs="Calibri"/>
                <w:b/>
                <w:bCs/>
                <w:color w:val="000000"/>
                <w:lang w:eastAsia="en-GB"/>
              </w:rPr>
            </w:pPr>
            <w:r w:rsidRPr="00613B57">
              <w:rPr>
                <w:rFonts w:ascii="Calibri" w:eastAsia="Times New Roman" w:hAnsi="Calibri" w:cs="Calibri"/>
                <w:b/>
                <w:bCs/>
                <w:color w:val="000000"/>
                <w:lang w:eastAsia="en-GB"/>
              </w:rPr>
              <w:t>Implementation (per hour)</w:t>
            </w:r>
          </w:p>
        </w:tc>
      </w:tr>
      <w:tr w:rsidR="00FE7D67" w:rsidRPr="00613B57" w14:paraId="438E07EF"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5794EA75"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4.1</w:t>
            </w:r>
          </w:p>
        </w:tc>
        <w:tc>
          <w:tcPr>
            <w:tcW w:w="7938" w:type="dxa"/>
            <w:tcBorders>
              <w:top w:val="nil"/>
              <w:left w:val="nil"/>
              <w:bottom w:val="single" w:sz="4" w:space="0" w:color="5B9BD5"/>
              <w:right w:val="single" w:sz="4" w:space="0" w:color="5B9BD5"/>
            </w:tcBorders>
            <w:shd w:val="clear" w:color="auto" w:fill="auto"/>
            <w:noWrap/>
            <w:vAlign w:val="bottom"/>
            <w:hideMark/>
          </w:tcPr>
          <w:p w14:paraId="06F36C4A"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Installation, cabling and Labelling for all the hardware by Junior Engineer</w:t>
            </w:r>
          </w:p>
        </w:tc>
      </w:tr>
      <w:tr w:rsidR="00FE7D67" w:rsidRPr="00613B57" w14:paraId="7001CFA7" w14:textId="77777777" w:rsidTr="00613B57">
        <w:trPr>
          <w:trHeight w:val="340"/>
        </w:trPr>
        <w:tc>
          <w:tcPr>
            <w:tcW w:w="1276" w:type="dxa"/>
            <w:tcBorders>
              <w:top w:val="nil"/>
              <w:left w:val="single" w:sz="4" w:space="0" w:color="5B9BD5"/>
              <w:bottom w:val="single" w:sz="4" w:space="0" w:color="5B9BD5"/>
              <w:right w:val="single" w:sz="4" w:space="0" w:color="5B9BD5"/>
            </w:tcBorders>
            <w:shd w:val="clear" w:color="auto" w:fill="auto"/>
            <w:hideMark/>
          </w:tcPr>
          <w:p w14:paraId="3AD32661"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4.2</w:t>
            </w:r>
          </w:p>
        </w:tc>
        <w:tc>
          <w:tcPr>
            <w:tcW w:w="7938" w:type="dxa"/>
            <w:tcBorders>
              <w:top w:val="nil"/>
              <w:left w:val="nil"/>
              <w:bottom w:val="single" w:sz="4" w:space="0" w:color="5B9BD5"/>
              <w:right w:val="single" w:sz="4" w:space="0" w:color="5B9BD5"/>
            </w:tcBorders>
            <w:shd w:val="clear" w:color="auto" w:fill="auto"/>
            <w:noWrap/>
            <w:vAlign w:val="bottom"/>
            <w:hideMark/>
          </w:tcPr>
          <w:p w14:paraId="517426D0"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Installation, cabling and Labelling for all the hardware by Intermediate engineer</w:t>
            </w:r>
          </w:p>
        </w:tc>
      </w:tr>
      <w:tr w:rsidR="00FE7D67" w:rsidRPr="00613B57" w14:paraId="605C2A79" w14:textId="77777777" w:rsidTr="00613B57">
        <w:trPr>
          <w:trHeight w:val="360"/>
        </w:trPr>
        <w:tc>
          <w:tcPr>
            <w:tcW w:w="1276" w:type="dxa"/>
            <w:tcBorders>
              <w:top w:val="nil"/>
              <w:left w:val="single" w:sz="4" w:space="0" w:color="5B9BD5"/>
              <w:bottom w:val="single" w:sz="4" w:space="0" w:color="5B9BD5"/>
              <w:right w:val="single" w:sz="4" w:space="0" w:color="5B9BD5"/>
            </w:tcBorders>
            <w:shd w:val="clear" w:color="auto" w:fill="auto"/>
            <w:hideMark/>
          </w:tcPr>
          <w:p w14:paraId="10882E8F"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4.3</w:t>
            </w:r>
          </w:p>
        </w:tc>
        <w:tc>
          <w:tcPr>
            <w:tcW w:w="7938" w:type="dxa"/>
            <w:tcBorders>
              <w:top w:val="nil"/>
              <w:left w:val="nil"/>
              <w:bottom w:val="single" w:sz="4" w:space="0" w:color="5B9BD5"/>
              <w:right w:val="single" w:sz="4" w:space="0" w:color="5B9BD5"/>
            </w:tcBorders>
            <w:shd w:val="clear" w:color="auto" w:fill="auto"/>
            <w:noWrap/>
            <w:vAlign w:val="bottom"/>
            <w:hideMark/>
          </w:tcPr>
          <w:p w14:paraId="536EE536" w14:textId="77777777" w:rsidR="00FE7D67" w:rsidRPr="00613B57" w:rsidRDefault="00FE7D67" w:rsidP="00FE7D67">
            <w:pPr>
              <w:spacing w:after="0" w:line="240" w:lineRule="auto"/>
              <w:jc w:val="left"/>
              <w:rPr>
                <w:rFonts w:ascii="Calibri" w:eastAsia="Times New Roman" w:hAnsi="Calibri" w:cs="Calibri"/>
                <w:color w:val="000000"/>
                <w:lang w:eastAsia="en-GB"/>
              </w:rPr>
            </w:pPr>
            <w:r w:rsidRPr="00613B57">
              <w:rPr>
                <w:rFonts w:ascii="Calibri" w:eastAsia="Times New Roman" w:hAnsi="Calibri" w:cs="Calibri"/>
                <w:color w:val="000000"/>
                <w:lang w:eastAsia="en-GB"/>
              </w:rPr>
              <w:t>Installation, cabling and Labelling for all the hardware by Senior Engineer</w:t>
            </w:r>
          </w:p>
        </w:tc>
      </w:tr>
    </w:tbl>
    <w:p w14:paraId="2C1FEB51" w14:textId="77777777" w:rsidR="0079044B" w:rsidRPr="00613B57" w:rsidRDefault="0079044B" w:rsidP="00813078">
      <w:pPr>
        <w:ind w:left="567"/>
        <w:rPr>
          <w:rFonts w:asciiTheme="minorHAnsi" w:hAnsiTheme="minorHAnsi" w:cstheme="minorHAnsi"/>
        </w:rPr>
      </w:pPr>
    </w:p>
    <w:p w14:paraId="0C419AF7" w14:textId="77777777" w:rsidR="009A07C6" w:rsidRPr="00613B57" w:rsidRDefault="00CE4A9B" w:rsidP="00CE4A9B">
      <w:pPr>
        <w:pStyle w:val="Heading1"/>
        <w:rPr>
          <w:rFonts w:eastAsia="Times New Roman" w:cstheme="majorHAnsi"/>
          <w:b w:val="0"/>
          <w:iCs w:val="0"/>
          <w:color w:val="auto"/>
          <w:sz w:val="22"/>
          <w:lang w:val="en-ZA"/>
        </w:rPr>
      </w:pPr>
      <w:bookmarkStart w:id="17" w:name="_Toc178176018"/>
      <w:r w:rsidRPr="00613B57">
        <w:rPr>
          <w:sz w:val="24"/>
          <w:szCs w:val="24"/>
        </w:rPr>
        <w:t>Bid Evaluation Stages</w:t>
      </w:r>
      <w:bookmarkEnd w:id="17"/>
    </w:p>
    <w:p w14:paraId="2D102A76" w14:textId="77777777" w:rsidR="00D91845" w:rsidRPr="00613B57" w:rsidRDefault="00D91845" w:rsidP="00C84C81">
      <w:pPr>
        <w:pStyle w:val="Specification"/>
        <w:numPr>
          <w:ilvl w:val="1"/>
          <w:numId w:val="108"/>
        </w:numPr>
        <w:jc w:val="both"/>
        <w:rPr>
          <w:rFonts w:asciiTheme="majorHAnsi" w:hAnsiTheme="majorHAnsi" w:cstheme="majorHAnsi"/>
        </w:rPr>
      </w:pPr>
      <w:r w:rsidRPr="00613B57">
        <w:rPr>
          <w:rFonts w:asciiTheme="majorHAnsi" w:hAnsiTheme="majorHAnsi" w:cstheme="majorHAnsi"/>
          <w:sz w:val="22"/>
          <w:szCs w:val="22"/>
        </w:rPr>
        <w:t>The bid evaluation process consists of several stages, according to the nature of the bid.</w:t>
      </w:r>
    </w:p>
    <w:p w14:paraId="6C869A6E" w14:textId="58EFA3D3" w:rsidR="00D91845" w:rsidRPr="00613B57" w:rsidRDefault="00D91845" w:rsidP="00C84C81">
      <w:pPr>
        <w:pStyle w:val="Specification"/>
        <w:numPr>
          <w:ilvl w:val="1"/>
          <w:numId w:val="108"/>
        </w:numPr>
        <w:jc w:val="both"/>
        <w:rPr>
          <w:rFonts w:asciiTheme="majorHAnsi" w:hAnsiTheme="majorHAnsi" w:cstheme="majorHAnsi"/>
          <w:sz w:val="22"/>
          <w:szCs w:val="22"/>
        </w:rPr>
      </w:pPr>
      <w:r w:rsidRPr="00613B57">
        <w:rPr>
          <w:rFonts w:asciiTheme="majorHAnsi" w:hAnsiTheme="majorHAnsi" w:cstheme="majorHAnsi"/>
          <w:sz w:val="22"/>
          <w:szCs w:val="22"/>
        </w:rPr>
        <w:t xml:space="preserve">A </w:t>
      </w:r>
      <w:r w:rsidR="00D128CD" w:rsidRPr="00613B57">
        <w:rPr>
          <w:rFonts w:asciiTheme="majorHAnsi" w:hAnsiTheme="majorHAnsi" w:cstheme="majorHAnsi"/>
          <w:sz w:val="22"/>
          <w:szCs w:val="22"/>
        </w:rPr>
        <w:t>B</w:t>
      </w:r>
      <w:r w:rsidRPr="00613B57">
        <w:rPr>
          <w:rFonts w:asciiTheme="majorHAnsi" w:hAnsiTheme="majorHAnsi" w:cstheme="majorHAnsi"/>
          <w:sz w:val="22"/>
          <w:szCs w:val="22"/>
        </w:rPr>
        <w:t>idder must qualify for each stage to be eligible to proceed to the next stage of the evaluation</w:t>
      </w:r>
      <w:r w:rsidRPr="00613B57">
        <w:rPr>
          <w:rFonts w:cs="Calibri"/>
          <w:sz w:val="22"/>
          <w:szCs w:val="22"/>
        </w:rPr>
        <w:t xml:space="preserve">. </w:t>
      </w:r>
    </w:p>
    <w:p w14:paraId="4BE2B1E6" w14:textId="11A7C6E9" w:rsidR="00CE4A9B" w:rsidRPr="006E2B6F" w:rsidRDefault="00CE4A9B" w:rsidP="00613B57">
      <w:pPr>
        <w:pStyle w:val="Specification"/>
        <w:ind w:left="1134"/>
        <w:jc w:val="both"/>
        <w:rPr>
          <w:rFonts w:asciiTheme="majorHAnsi" w:hAnsiTheme="majorHAnsi" w:cstheme="majorHAnsi"/>
        </w:rPr>
      </w:pPr>
      <w:r w:rsidRPr="00613B57">
        <w:rPr>
          <w:rFonts w:asciiTheme="majorHAnsi" w:hAnsiTheme="majorHAnsi" w:cstheme="majorHAnsi"/>
          <w:sz w:val="22"/>
          <w:szCs w:val="22"/>
        </w:rPr>
        <w:t>The stages are:</w:t>
      </w:r>
    </w:p>
    <w:p w14:paraId="52CF98EC" w14:textId="7C6CC42B" w:rsidR="00CE4A9B" w:rsidRPr="00BC3F0A" w:rsidRDefault="00CE4A9B" w:rsidP="00CE4A9B">
      <w:pPr>
        <w:pStyle w:val="Caption"/>
        <w:rPr>
          <w:rFonts w:cs="Calibri"/>
        </w:rPr>
      </w:pPr>
      <w:bookmarkStart w:id="18" w:name="_Toc171923229"/>
      <w:r w:rsidRPr="00BC3F0A">
        <w:t xml:space="preserve">Table </w:t>
      </w:r>
      <w:r w:rsidR="00EA1CC5">
        <w:t>1</w:t>
      </w:r>
      <w:r w:rsidRPr="00BC3F0A">
        <w:t xml:space="preserve">: </w:t>
      </w:r>
      <w:r w:rsidRPr="006E2B6F">
        <w:rPr>
          <w:b w:val="0"/>
          <w:bCs/>
        </w:rPr>
        <w:t>Bid Evaluation Stages</w:t>
      </w:r>
      <w:bookmarkEnd w:id="18"/>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561"/>
        <w:gridCol w:w="4536"/>
        <w:gridCol w:w="2965"/>
      </w:tblGrid>
      <w:tr w:rsidR="00D91845" w:rsidRPr="00BC3F0A" w14:paraId="57D1E3AE" w14:textId="77777777" w:rsidTr="00D91845">
        <w:tc>
          <w:tcPr>
            <w:tcW w:w="861" w:type="pct"/>
            <w:shd w:val="clear" w:color="auto" w:fill="DBE5F1" w:themeFill="accent1" w:themeFillTint="33"/>
            <w:vAlign w:val="center"/>
          </w:tcPr>
          <w:p w14:paraId="012A83CF"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Stage</w:t>
            </w:r>
          </w:p>
        </w:tc>
        <w:tc>
          <w:tcPr>
            <w:tcW w:w="2503" w:type="pct"/>
            <w:shd w:val="clear" w:color="auto" w:fill="DBE5F1" w:themeFill="accent1" w:themeFillTint="33"/>
            <w:vAlign w:val="center"/>
          </w:tcPr>
          <w:p w14:paraId="570F4928"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Description</w:t>
            </w:r>
          </w:p>
        </w:tc>
        <w:tc>
          <w:tcPr>
            <w:tcW w:w="1636" w:type="pct"/>
            <w:shd w:val="clear" w:color="auto" w:fill="DBE5F1" w:themeFill="accent1" w:themeFillTint="33"/>
            <w:vAlign w:val="center"/>
          </w:tcPr>
          <w:p w14:paraId="00765CC7"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Applicable for this bid YES/NO</w:t>
            </w:r>
          </w:p>
        </w:tc>
      </w:tr>
      <w:tr w:rsidR="00D91845" w:rsidRPr="00BC3F0A" w14:paraId="6818136E" w14:textId="77777777" w:rsidTr="00D91845">
        <w:tc>
          <w:tcPr>
            <w:tcW w:w="861" w:type="pct"/>
            <w:vAlign w:val="center"/>
          </w:tcPr>
          <w:p w14:paraId="2A187C8E" w14:textId="77777777" w:rsidR="00CE4A9B" w:rsidRPr="00BC3F0A" w:rsidRDefault="00CE4A9B" w:rsidP="00595AD7">
            <w:pPr>
              <w:rPr>
                <w:rFonts w:cs="Calibri"/>
              </w:rPr>
            </w:pPr>
            <w:r w:rsidRPr="00BC3F0A">
              <w:rPr>
                <w:rFonts w:cs="Calibri"/>
              </w:rPr>
              <w:t>Stage 1</w:t>
            </w:r>
            <w:r w:rsidRPr="00BC3F0A">
              <w:rPr>
                <w:rFonts w:cs="Calibri"/>
              </w:rPr>
              <w:tab/>
            </w:r>
          </w:p>
        </w:tc>
        <w:tc>
          <w:tcPr>
            <w:tcW w:w="2503" w:type="pct"/>
            <w:vAlign w:val="center"/>
          </w:tcPr>
          <w:p w14:paraId="086F1993" w14:textId="0E22D845" w:rsidR="00CE4A9B" w:rsidRPr="00BC3F0A" w:rsidRDefault="00813078" w:rsidP="00F52232">
            <w:pPr>
              <w:jc w:val="left"/>
              <w:rPr>
                <w:rFonts w:cs="Calibri"/>
              </w:rPr>
            </w:pPr>
            <w:r>
              <w:rPr>
                <w:rFonts w:cs="Calibri"/>
              </w:rPr>
              <w:t xml:space="preserve">Mandatory </w:t>
            </w:r>
            <w:r w:rsidR="00CE4A9B" w:rsidRPr="00BC3F0A">
              <w:rPr>
                <w:rFonts w:cs="Calibri"/>
              </w:rPr>
              <w:t xml:space="preserve">Administrative </w:t>
            </w:r>
            <w:r w:rsidR="00F52232" w:rsidRPr="00BC3F0A">
              <w:rPr>
                <w:rFonts w:cs="Calibri"/>
              </w:rPr>
              <w:t>re</w:t>
            </w:r>
            <w:r w:rsidR="00594221">
              <w:rPr>
                <w:rFonts w:cs="Calibri"/>
              </w:rPr>
              <w:t>quirements</w:t>
            </w:r>
          </w:p>
        </w:tc>
        <w:tc>
          <w:tcPr>
            <w:tcW w:w="1636" w:type="pct"/>
            <w:shd w:val="clear" w:color="auto" w:fill="DBE5F1" w:themeFill="accent1" w:themeFillTint="33"/>
            <w:vAlign w:val="center"/>
          </w:tcPr>
          <w:p w14:paraId="2934C28B" w14:textId="7123F731" w:rsidR="00CE4A9B" w:rsidRPr="00BC3F0A" w:rsidRDefault="00594221" w:rsidP="00595AD7">
            <w:pPr>
              <w:jc w:val="center"/>
              <w:rPr>
                <w:rFonts w:cs="Calibri"/>
              </w:rPr>
            </w:pPr>
            <w:r>
              <w:rPr>
                <w:rFonts w:cs="Calibri"/>
              </w:rPr>
              <w:t>YES</w:t>
            </w:r>
          </w:p>
        </w:tc>
      </w:tr>
      <w:tr w:rsidR="00D91845" w:rsidRPr="00BC3F0A" w14:paraId="60C2DEC6" w14:textId="77777777" w:rsidTr="00D91845">
        <w:tc>
          <w:tcPr>
            <w:tcW w:w="861" w:type="pct"/>
            <w:vAlign w:val="center"/>
          </w:tcPr>
          <w:p w14:paraId="7EAE40FE" w14:textId="77777777" w:rsidR="00CE4A9B" w:rsidRPr="00BC3F0A" w:rsidRDefault="00CE4A9B" w:rsidP="00595AD7">
            <w:pPr>
              <w:rPr>
                <w:rFonts w:cs="Calibri"/>
              </w:rPr>
            </w:pPr>
            <w:r w:rsidRPr="00BC3F0A">
              <w:rPr>
                <w:rFonts w:cs="Calibri"/>
              </w:rPr>
              <w:t xml:space="preserve">Stage 2 </w:t>
            </w:r>
          </w:p>
        </w:tc>
        <w:tc>
          <w:tcPr>
            <w:tcW w:w="2503" w:type="pct"/>
            <w:vAlign w:val="center"/>
          </w:tcPr>
          <w:p w14:paraId="7E004EE6" w14:textId="651BE157" w:rsidR="00CE4A9B" w:rsidRPr="00BC3F0A" w:rsidRDefault="00CE4A9B" w:rsidP="00F52232">
            <w:pPr>
              <w:jc w:val="left"/>
              <w:rPr>
                <w:rFonts w:cs="Calibri"/>
              </w:rPr>
            </w:pPr>
            <w:r w:rsidRPr="00BC3F0A">
              <w:rPr>
                <w:rFonts w:cs="Calibri"/>
              </w:rPr>
              <w:t>Technical Mandatory</w:t>
            </w:r>
            <w:r w:rsidR="00F52232" w:rsidRPr="00BC3F0A">
              <w:rPr>
                <w:rFonts w:cs="Calibri"/>
              </w:rPr>
              <w:t xml:space="preserve"> </w:t>
            </w:r>
            <w:r w:rsidR="00594221">
              <w:rPr>
                <w:rFonts w:cs="Calibri"/>
              </w:rPr>
              <w:t>requirement</w:t>
            </w:r>
          </w:p>
        </w:tc>
        <w:tc>
          <w:tcPr>
            <w:tcW w:w="1636" w:type="pct"/>
            <w:shd w:val="clear" w:color="auto" w:fill="DBE5F1" w:themeFill="accent1" w:themeFillTint="33"/>
            <w:vAlign w:val="center"/>
          </w:tcPr>
          <w:p w14:paraId="6CDFCCDB" w14:textId="77777777" w:rsidR="00CE4A9B" w:rsidRPr="00BC3F0A" w:rsidRDefault="00CE4A9B" w:rsidP="00595AD7">
            <w:pPr>
              <w:jc w:val="center"/>
              <w:rPr>
                <w:rFonts w:cs="Calibri"/>
              </w:rPr>
            </w:pPr>
            <w:r w:rsidRPr="00BC3F0A">
              <w:rPr>
                <w:rFonts w:cs="Calibri"/>
              </w:rPr>
              <w:t>YES</w:t>
            </w:r>
          </w:p>
        </w:tc>
      </w:tr>
      <w:tr w:rsidR="00D91845" w:rsidRPr="00BC3F0A" w14:paraId="0BED6CB4" w14:textId="77777777" w:rsidTr="00D91845">
        <w:tc>
          <w:tcPr>
            <w:tcW w:w="861" w:type="pct"/>
            <w:vAlign w:val="center"/>
          </w:tcPr>
          <w:p w14:paraId="33BE5B9C" w14:textId="67D522BC" w:rsidR="00CE4A9B" w:rsidRPr="00BC3F0A" w:rsidRDefault="00CE4A9B" w:rsidP="00595AD7">
            <w:pPr>
              <w:rPr>
                <w:rFonts w:cs="Calibri"/>
              </w:rPr>
            </w:pPr>
            <w:r w:rsidRPr="00BC3F0A">
              <w:rPr>
                <w:rFonts w:cs="Calibri"/>
              </w:rPr>
              <w:t xml:space="preserve">Stage </w:t>
            </w:r>
            <w:r w:rsidR="003D2C7D">
              <w:rPr>
                <w:rFonts w:cs="Calibri"/>
              </w:rPr>
              <w:t>3</w:t>
            </w:r>
          </w:p>
        </w:tc>
        <w:tc>
          <w:tcPr>
            <w:tcW w:w="2503" w:type="pct"/>
            <w:vAlign w:val="center"/>
          </w:tcPr>
          <w:p w14:paraId="28CD2C11" w14:textId="77777777" w:rsidR="00CE4A9B" w:rsidRPr="00613B57" w:rsidRDefault="00CE4A9B" w:rsidP="00F52232">
            <w:pPr>
              <w:jc w:val="left"/>
              <w:rPr>
                <w:rFonts w:cs="Calibri"/>
              </w:rPr>
            </w:pPr>
            <w:r w:rsidRPr="00613B57">
              <w:rPr>
                <w:rFonts w:cs="Calibri"/>
              </w:rPr>
              <w:t>Special Conditions of Contract verification</w:t>
            </w:r>
          </w:p>
        </w:tc>
        <w:tc>
          <w:tcPr>
            <w:tcW w:w="1636" w:type="pct"/>
            <w:shd w:val="clear" w:color="auto" w:fill="DBE5F1" w:themeFill="accent1" w:themeFillTint="33"/>
            <w:vAlign w:val="center"/>
          </w:tcPr>
          <w:p w14:paraId="62204B16" w14:textId="77777777" w:rsidR="00CE4A9B" w:rsidRPr="00BC3F0A" w:rsidRDefault="00CE4A9B" w:rsidP="00595AD7">
            <w:pPr>
              <w:jc w:val="center"/>
              <w:rPr>
                <w:rFonts w:cs="Calibri"/>
              </w:rPr>
            </w:pPr>
            <w:r w:rsidRPr="00BC3F0A">
              <w:rPr>
                <w:rFonts w:cs="Calibri"/>
              </w:rPr>
              <w:t>YES</w:t>
            </w:r>
          </w:p>
        </w:tc>
      </w:tr>
      <w:tr w:rsidR="00D91845" w:rsidRPr="00E140C0" w14:paraId="15CDA957" w14:textId="77777777" w:rsidTr="00D91845">
        <w:tc>
          <w:tcPr>
            <w:tcW w:w="861" w:type="pct"/>
            <w:vAlign w:val="center"/>
          </w:tcPr>
          <w:p w14:paraId="2E6FE379" w14:textId="73AEA2C0" w:rsidR="00813078" w:rsidRPr="00BC3F0A" w:rsidRDefault="00813078" w:rsidP="00813078">
            <w:pPr>
              <w:rPr>
                <w:rFonts w:cs="Calibri"/>
              </w:rPr>
            </w:pPr>
            <w:r w:rsidRPr="00BC3F0A">
              <w:rPr>
                <w:rFonts w:cs="Calibri"/>
              </w:rPr>
              <w:t xml:space="preserve">Stage </w:t>
            </w:r>
            <w:r w:rsidR="00D91845">
              <w:rPr>
                <w:rFonts w:cs="Calibri"/>
              </w:rPr>
              <w:t>4</w:t>
            </w:r>
          </w:p>
        </w:tc>
        <w:tc>
          <w:tcPr>
            <w:tcW w:w="2503" w:type="pct"/>
            <w:vAlign w:val="center"/>
          </w:tcPr>
          <w:p w14:paraId="157667A2" w14:textId="70632C0F" w:rsidR="00813078" w:rsidRPr="00613B57" w:rsidRDefault="00D91845" w:rsidP="00813078">
            <w:pPr>
              <w:jc w:val="left"/>
              <w:rPr>
                <w:rFonts w:cs="Calibri"/>
              </w:rPr>
            </w:pPr>
            <w:r w:rsidRPr="00613B57">
              <w:rPr>
                <w:rFonts w:cs="Calibri"/>
              </w:rPr>
              <w:t>Costing</w:t>
            </w:r>
            <w:r w:rsidR="00813078" w:rsidRPr="00613B57">
              <w:rPr>
                <w:rFonts w:cs="Calibri"/>
              </w:rPr>
              <w:t xml:space="preserve"> </w:t>
            </w:r>
            <w:r w:rsidRPr="00613B57">
              <w:rPr>
                <w:rFonts w:cs="Calibri"/>
              </w:rPr>
              <w:t>and</w:t>
            </w:r>
            <w:r w:rsidR="00813078" w:rsidRPr="00613B57">
              <w:rPr>
                <w:rFonts w:cs="Calibri"/>
              </w:rPr>
              <w:t xml:space="preserve"> Preference </w:t>
            </w:r>
            <w:r w:rsidRPr="00613B57">
              <w:rPr>
                <w:rFonts w:cs="Calibri"/>
              </w:rPr>
              <w:t>P</w:t>
            </w:r>
            <w:r w:rsidR="00813078" w:rsidRPr="00613B57">
              <w:rPr>
                <w:rFonts w:cs="Calibri"/>
              </w:rPr>
              <w:t>oints</w:t>
            </w:r>
            <w:r w:rsidRPr="00613B57">
              <w:rPr>
                <w:rFonts w:cs="Calibri"/>
              </w:rPr>
              <w:t xml:space="preserve"> Evaluation</w:t>
            </w:r>
          </w:p>
        </w:tc>
        <w:tc>
          <w:tcPr>
            <w:tcW w:w="1636" w:type="pct"/>
            <w:shd w:val="clear" w:color="auto" w:fill="DBE5F1" w:themeFill="accent1" w:themeFillTint="33"/>
            <w:vAlign w:val="center"/>
          </w:tcPr>
          <w:p w14:paraId="7A72810C" w14:textId="77777777" w:rsidR="00813078" w:rsidRPr="00BC3F0A" w:rsidRDefault="00813078" w:rsidP="00813078">
            <w:pPr>
              <w:jc w:val="center"/>
              <w:rPr>
                <w:rFonts w:cs="Calibri"/>
              </w:rPr>
            </w:pPr>
            <w:r w:rsidRPr="00BC3F0A">
              <w:rPr>
                <w:rFonts w:cs="Calibri"/>
              </w:rPr>
              <w:t>YES</w:t>
            </w:r>
          </w:p>
        </w:tc>
      </w:tr>
    </w:tbl>
    <w:p w14:paraId="0DE62B60" w14:textId="77777777" w:rsidR="00AF05FE" w:rsidRDefault="00AF05FE" w:rsidP="00AF05FE"/>
    <w:p w14:paraId="521AC143" w14:textId="66D2C4A2" w:rsidR="00CE4A9B" w:rsidRPr="00613B57" w:rsidRDefault="00D91845" w:rsidP="00CE4A9B">
      <w:pPr>
        <w:pStyle w:val="Heading2"/>
        <w:rPr>
          <w:sz w:val="24"/>
          <w:szCs w:val="24"/>
        </w:rPr>
      </w:pPr>
      <w:bookmarkStart w:id="19" w:name="_Toc178176019"/>
      <w:r w:rsidRPr="00613B57">
        <w:rPr>
          <w:sz w:val="24"/>
          <w:szCs w:val="24"/>
        </w:rPr>
        <w:t xml:space="preserve">Mandatory </w:t>
      </w:r>
      <w:r w:rsidR="00CE4A9B" w:rsidRPr="00613B57">
        <w:rPr>
          <w:sz w:val="24"/>
          <w:szCs w:val="24"/>
        </w:rPr>
        <w:t xml:space="preserve">Administrative </w:t>
      </w:r>
      <w:r w:rsidR="00F52232" w:rsidRPr="00613B57">
        <w:rPr>
          <w:sz w:val="24"/>
          <w:szCs w:val="24"/>
        </w:rPr>
        <w:t>responsiveness</w:t>
      </w:r>
      <w:r w:rsidR="00595AD7" w:rsidRPr="00613B57">
        <w:rPr>
          <w:sz w:val="24"/>
          <w:szCs w:val="24"/>
        </w:rPr>
        <w:t xml:space="preserve"> (Stage 1)</w:t>
      </w:r>
      <w:bookmarkEnd w:id="19"/>
    </w:p>
    <w:p w14:paraId="67751ACD" w14:textId="77777777" w:rsidR="00942B4A" w:rsidRPr="00613B57" w:rsidRDefault="00942B4A" w:rsidP="00594221">
      <w:pPr>
        <w:pStyle w:val="Heading3"/>
        <w:ind w:left="709" w:hanging="709"/>
      </w:pPr>
      <w:bookmarkStart w:id="20" w:name="_Toc178176020"/>
      <w:r w:rsidRPr="00613B57">
        <w:t>Attendance of briefing session</w:t>
      </w:r>
      <w:bookmarkEnd w:id="20"/>
    </w:p>
    <w:p w14:paraId="42C17822" w14:textId="6BC5B29D" w:rsidR="00813078" w:rsidRPr="00613B57" w:rsidRDefault="00813078" w:rsidP="00C84C81">
      <w:pPr>
        <w:pStyle w:val="ListParagraph"/>
        <w:numPr>
          <w:ilvl w:val="0"/>
          <w:numId w:val="109"/>
        </w:numPr>
        <w:rPr>
          <w:lang w:val="en-GB"/>
        </w:rPr>
      </w:pPr>
      <w:r w:rsidRPr="00613B57">
        <w:rPr>
          <w:rFonts w:cs="Calibri"/>
        </w:rPr>
        <w:t xml:space="preserve">A </w:t>
      </w:r>
      <w:r w:rsidR="00085743" w:rsidRPr="00613B57">
        <w:rPr>
          <w:rFonts w:cs="Calibri"/>
          <w:b/>
          <w:bCs/>
        </w:rPr>
        <w:t>Compulsory</w:t>
      </w:r>
      <w:r w:rsidR="00454923" w:rsidRPr="00613B57">
        <w:rPr>
          <w:rFonts w:cs="Calibri"/>
          <w:b/>
          <w:bCs/>
        </w:rPr>
        <w:t xml:space="preserve"> Physical Briefing session</w:t>
      </w:r>
      <w:r w:rsidR="00454923" w:rsidRPr="00613B57">
        <w:rPr>
          <w:rFonts w:cs="Calibri"/>
        </w:rPr>
        <w:t xml:space="preserve"> </w:t>
      </w:r>
      <w:r w:rsidRPr="00613B57">
        <w:rPr>
          <w:rFonts w:cs="Calibri"/>
        </w:rPr>
        <w:t xml:space="preserve">will be held. The bidder must sign the briefing session attendance register using the same information (bidder company name, bidder representative person name and contact details) as submitted in the bidder’s response document. </w:t>
      </w:r>
    </w:p>
    <w:p w14:paraId="136A2358" w14:textId="77777777" w:rsidR="00085743" w:rsidRPr="00613B57" w:rsidRDefault="00085743" w:rsidP="00613B57">
      <w:pPr>
        <w:pStyle w:val="ListParagraph"/>
        <w:ind w:left="1134"/>
        <w:rPr>
          <w:b/>
          <w:bCs/>
          <w:lang w:val="en-GB"/>
        </w:rPr>
      </w:pPr>
      <w:r w:rsidRPr="00613B57">
        <w:rPr>
          <w:b/>
          <w:bCs/>
          <w:lang w:val="en-GB"/>
        </w:rPr>
        <w:t>Note (1):</w:t>
      </w:r>
      <w:r w:rsidRPr="00613B57">
        <w:rPr>
          <w:b/>
          <w:bCs/>
          <w:lang w:val="en-GB"/>
        </w:rPr>
        <w:tab/>
      </w:r>
    </w:p>
    <w:p w14:paraId="69DAB14C" w14:textId="77777777" w:rsidR="00085743" w:rsidRPr="00613B57" w:rsidRDefault="00085743" w:rsidP="00613B57">
      <w:pPr>
        <w:pStyle w:val="ListParagraph"/>
        <w:ind w:left="1134"/>
        <w:rPr>
          <w:lang w:val="en-GB"/>
        </w:rPr>
      </w:pPr>
      <w:proofErr w:type="spellStart"/>
      <w:r w:rsidRPr="00613B57">
        <w:rPr>
          <w:lang w:val="en-GB"/>
        </w:rPr>
        <w:t>Bidder’s</w:t>
      </w:r>
      <w:proofErr w:type="spellEnd"/>
      <w:r w:rsidRPr="00613B57">
        <w:rPr>
          <w:lang w:val="en-GB"/>
        </w:rPr>
        <w:t xml:space="preserve"> who wishes to attend the Compulsory Physical Briefing Session needs to notify the responsible Specialist indicated in the Bid Document of attending the session. The details of the Compulsory Physical Briefing Session will then be sent to those Bidders.</w:t>
      </w:r>
    </w:p>
    <w:p w14:paraId="05D091A5" w14:textId="77777777" w:rsidR="00085743" w:rsidRPr="00613B57" w:rsidRDefault="00085743" w:rsidP="00613B57">
      <w:pPr>
        <w:pStyle w:val="ListParagraph"/>
        <w:ind w:left="1134"/>
        <w:rPr>
          <w:rFonts w:cs="Calibri"/>
        </w:rPr>
      </w:pPr>
    </w:p>
    <w:p w14:paraId="2D702309" w14:textId="77777777" w:rsidR="00085743" w:rsidRPr="00613B57" w:rsidRDefault="00085743" w:rsidP="00613B57">
      <w:pPr>
        <w:pStyle w:val="ListParagraph"/>
        <w:ind w:left="1134"/>
        <w:rPr>
          <w:rFonts w:cs="Calibri"/>
          <w:color w:val="FF0000"/>
        </w:rPr>
      </w:pPr>
      <w:r w:rsidRPr="00613B57">
        <w:rPr>
          <w:b/>
          <w:bCs/>
          <w:lang w:val="en-GB"/>
        </w:rPr>
        <w:t>Note (2):</w:t>
      </w:r>
    </w:p>
    <w:p w14:paraId="45E92103" w14:textId="5C9DBD1D" w:rsidR="00454923" w:rsidRPr="00613B57" w:rsidRDefault="00085743" w:rsidP="00613B57">
      <w:pPr>
        <w:pStyle w:val="ListParagraph"/>
        <w:ind w:left="1134"/>
        <w:rPr>
          <w:rFonts w:cs="Calibri"/>
        </w:rPr>
      </w:pPr>
      <w:r w:rsidRPr="00613B57">
        <w:rPr>
          <w:rFonts w:cs="Calibri"/>
        </w:rPr>
        <w:t>Any Bidder who fails to attend the Compulsory Physical Briefing session will be disqualified.</w:t>
      </w:r>
    </w:p>
    <w:p w14:paraId="0BF4E69A" w14:textId="77777777" w:rsidR="00942B4A" w:rsidRPr="00613B57" w:rsidRDefault="00942B4A" w:rsidP="00745A68">
      <w:pPr>
        <w:pStyle w:val="Heading3"/>
        <w:ind w:left="709" w:hanging="709"/>
      </w:pPr>
      <w:bookmarkStart w:id="21" w:name="_Toc178176021"/>
      <w:r w:rsidRPr="00613B57">
        <w:t>Registered Supplier</w:t>
      </w:r>
      <w:bookmarkEnd w:id="21"/>
    </w:p>
    <w:p w14:paraId="4D3F56D8" w14:textId="4C544DC2" w:rsidR="00504F20" w:rsidRPr="00504F20" w:rsidRDefault="00504F20" w:rsidP="00EE175F">
      <w:pPr>
        <w:pStyle w:val="ListParagraph"/>
        <w:numPr>
          <w:ilvl w:val="0"/>
          <w:numId w:val="20"/>
        </w:numPr>
        <w:ind w:hanging="425"/>
      </w:pPr>
      <w:r w:rsidRPr="00613B57">
        <w:rPr>
          <w:rFonts w:cs="Calibri"/>
        </w:rPr>
        <w:t>Only responses from bidders who are registered</w:t>
      </w:r>
      <w:r>
        <w:rPr>
          <w:rFonts w:cs="Calibri"/>
        </w:rPr>
        <w:t xml:space="preserve">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w:t>
      </w:r>
      <w:r w:rsidR="00A747E4">
        <w:rPr>
          <w:rFonts w:cs="Calibri"/>
        </w:rPr>
        <w:t>B</w:t>
      </w:r>
      <w:r>
        <w:rPr>
          <w:rFonts w:cs="Calibri"/>
        </w:rPr>
        <w:t>.</w:t>
      </w:r>
    </w:p>
    <w:p w14:paraId="11F37F74" w14:textId="77777777" w:rsidR="00942B4A" w:rsidRPr="00301E7A" w:rsidRDefault="00504F20" w:rsidP="00EE175F">
      <w:pPr>
        <w:pStyle w:val="ListParagraph"/>
        <w:numPr>
          <w:ilvl w:val="0"/>
          <w:numId w:val="20"/>
        </w:numPr>
        <w:ind w:hanging="425"/>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3224FB9C" w14:textId="1A62251A" w:rsidR="00967BBB" w:rsidRDefault="00301E7A" w:rsidP="00613B57">
      <w:pPr>
        <w:pStyle w:val="ListParagraph"/>
        <w:numPr>
          <w:ilvl w:val="0"/>
          <w:numId w:val="20"/>
        </w:numPr>
        <w:ind w:hanging="425"/>
      </w:pPr>
      <w:r w:rsidRPr="00301E7A">
        <w:t>Bidders need to complete all the SBD documents which needs to be submitted as stated in the Invitation to Bid Document.</w:t>
      </w:r>
    </w:p>
    <w:p w14:paraId="6D10D3D7" w14:textId="7452429E" w:rsidR="00967BBB" w:rsidRPr="00967BBB" w:rsidRDefault="00967BBB" w:rsidP="0053441F">
      <w:pPr>
        <w:pStyle w:val="Heading3"/>
      </w:pPr>
      <w:bookmarkStart w:id="22" w:name="_Toc162269211"/>
      <w:bookmarkStart w:id="23" w:name="_Toc178176022"/>
      <w:r w:rsidRPr="00967BBB">
        <w:t xml:space="preserve">Bid Submission </w:t>
      </w:r>
      <w:bookmarkEnd w:id="22"/>
      <w:bookmarkEnd w:id="23"/>
      <w:r w:rsidR="00645825">
        <w:t>Instruction</w:t>
      </w:r>
    </w:p>
    <w:p w14:paraId="399BCE73" w14:textId="77777777" w:rsidR="00967BBB" w:rsidRPr="00645825" w:rsidRDefault="00967BBB" w:rsidP="00967BBB">
      <w:pPr>
        <w:ind w:firstLine="602"/>
        <w:rPr>
          <w:rFonts w:cs="Calibri Light"/>
          <w:b/>
          <w:bCs/>
          <w:lang w:val="en-US"/>
        </w:rPr>
      </w:pPr>
      <w:r w:rsidRPr="00645825">
        <w:rPr>
          <w:rFonts w:cs="Calibri Light"/>
          <w:b/>
          <w:bCs/>
          <w:lang w:val="en-US"/>
        </w:rPr>
        <w:t>Note that a Two Envelope process will be followed and therefore bidders must submit as follows:</w:t>
      </w:r>
    </w:p>
    <w:p w14:paraId="294BE89F" w14:textId="77777777" w:rsidR="00967BBB" w:rsidRPr="00645825" w:rsidRDefault="00967BBB" w:rsidP="00C84C81">
      <w:pPr>
        <w:numPr>
          <w:ilvl w:val="0"/>
          <w:numId w:val="104"/>
        </w:numPr>
        <w:spacing w:after="0"/>
        <w:outlineLvl w:val="0"/>
        <w:rPr>
          <w:rFonts w:cs="Calibri Light"/>
        </w:rPr>
      </w:pPr>
      <w:r w:rsidRPr="00645825">
        <w:rPr>
          <w:rFonts w:cs="Calibri Light"/>
          <w:b/>
          <w:bCs/>
        </w:rPr>
        <w:t xml:space="preserve">One (1) original file </w:t>
      </w:r>
      <w:r w:rsidRPr="00645825">
        <w:rPr>
          <w:rFonts w:cs="Calibri Light"/>
          <w:b/>
          <w:bCs/>
          <w:u w:val="single"/>
        </w:rPr>
        <w:t>excluding pricing</w:t>
      </w:r>
      <w:r w:rsidRPr="00645825">
        <w:rPr>
          <w:rFonts w:cs="Calibri Light"/>
          <w:b/>
          <w:bCs/>
        </w:rPr>
        <w:t xml:space="preserve"> </w:t>
      </w:r>
      <w:r w:rsidRPr="00645825">
        <w:rPr>
          <w:rFonts w:cs="Calibri Light"/>
        </w:rPr>
        <w:t xml:space="preserve">which must be submitted in </w:t>
      </w:r>
      <w:r w:rsidRPr="00645825">
        <w:rPr>
          <w:rFonts w:cs="Calibri Light"/>
          <w:b/>
          <w:bCs/>
          <w:u w:val="single"/>
        </w:rPr>
        <w:t>a separate envelope</w:t>
      </w:r>
      <w:r w:rsidRPr="00645825">
        <w:rPr>
          <w:rFonts w:cs="Calibri Light"/>
        </w:rPr>
        <w:t>.</w:t>
      </w:r>
    </w:p>
    <w:p w14:paraId="6027E33E" w14:textId="77777777" w:rsidR="00967BBB" w:rsidRPr="00645825" w:rsidRDefault="00967BBB" w:rsidP="00C84C81">
      <w:pPr>
        <w:numPr>
          <w:ilvl w:val="0"/>
          <w:numId w:val="104"/>
        </w:numPr>
        <w:spacing w:after="0"/>
        <w:outlineLvl w:val="0"/>
        <w:rPr>
          <w:rFonts w:cs="Calibri Light"/>
        </w:rPr>
      </w:pPr>
      <w:r w:rsidRPr="00645825">
        <w:rPr>
          <w:rFonts w:cs="Calibri Light"/>
          <w:b/>
          <w:bCs/>
        </w:rPr>
        <w:t xml:space="preserve">One (1) hard copy </w:t>
      </w:r>
      <w:r w:rsidRPr="00645825">
        <w:rPr>
          <w:rFonts w:cs="Calibri Light"/>
          <w:b/>
          <w:bCs/>
          <w:u w:val="single"/>
        </w:rPr>
        <w:t>excluding pricing</w:t>
      </w:r>
      <w:r w:rsidRPr="00645825">
        <w:rPr>
          <w:rFonts w:cs="Calibri Light"/>
        </w:rPr>
        <w:t xml:space="preserve"> which must be submitted in </w:t>
      </w:r>
      <w:r w:rsidRPr="00645825">
        <w:rPr>
          <w:rFonts w:cs="Calibri Light"/>
          <w:b/>
          <w:bCs/>
          <w:u w:val="single"/>
        </w:rPr>
        <w:t>a separate envelope</w:t>
      </w:r>
      <w:r w:rsidRPr="00645825">
        <w:rPr>
          <w:rFonts w:cs="Calibri Light"/>
        </w:rPr>
        <w:t>.</w:t>
      </w:r>
    </w:p>
    <w:p w14:paraId="7545A64D" w14:textId="104973D9" w:rsidR="00967BBB" w:rsidRPr="00645825" w:rsidRDefault="00645825" w:rsidP="00C84C81">
      <w:pPr>
        <w:numPr>
          <w:ilvl w:val="0"/>
          <w:numId w:val="104"/>
        </w:numPr>
        <w:spacing w:after="0"/>
        <w:outlineLvl w:val="0"/>
        <w:rPr>
          <w:rFonts w:cs="Calibri Light"/>
          <w:b/>
          <w:bCs/>
        </w:rPr>
      </w:pPr>
      <w:r w:rsidRPr="00645825">
        <w:rPr>
          <w:rFonts w:cs="Calibri Light"/>
          <w:b/>
          <w:bCs/>
        </w:rPr>
        <w:t>One</w:t>
      </w:r>
      <w:r w:rsidR="00967BBB" w:rsidRPr="00645825">
        <w:rPr>
          <w:rFonts w:cs="Calibri Light"/>
          <w:b/>
          <w:bCs/>
        </w:rPr>
        <w:t xml:space="preserve"> (</w:t>
      </w:r>
      <w:r w:rsidRPr="00645825">
        <w:rPr>
          <w:rFonts w:cs="Calibri Light"/>
          <w:b/>
          <w:bCs/>
        </w:rPr>
        <w:t>1</w:t>
      </w:r>
      <w:r w:rsidR="00967BBB" w:rsidRPr="00645825">
        <w:rPr>
          <w:rFonts w:cs="Calibri Light"/>
          <w:b/>
          <w:bCs/>
        </w:rPr>
        <w:t>) electronic copies on USB memory stick/ flash drive</w:t>
      </w:r>
      <w:r w:rsidR="00967BBB" w:rsidRPr="00645825">
        <w:rPr>
          <w:rFonts w:cs="Calibri Light"/>
        </w:rPr>
        <w:t xml:space="preserve"> in Portable Document Format (</w:t>
      </w:r>
      <w:r w:rsidR="00967BBB" w:rsidRPr="00645825">
        <w:rPr>
          <w:rFonts w:cs="Calibri Light"/>
          <w:b/>
          <w:bCs/>
        </w:rPr>
        <w:t xml:space="preserve">PDF) of the </w:t>
      </w:r>
      <w:r w:rsidR="00967BBB" w:rsidRPr="00645825">
        <w:rPr>
          <w:rFonts w:cs="Calibri Light"/>
          <w:b/>
          <w:bCs/>
          <w:u w:val="single"/>
        </w:rPr>
        <w:t>RFB Document and Technical / Functionality Response</w:t>
      </w:r>
      <w:r w:rsidR="00967BBB" w:rsidRPr="00645825">
        <w:rPr>
          <w:rFonts w:cs="Calibri Light"/>
        </w:rPr>
        <w:t>.</w:t>
      </w:r>
      <w:r w:rsidR="00967BBB" w:rsidRPr="00645825">
        <w:rPr>
          <w:rFonts w:cs="Calibri Light"/>
          <w:b/>
          <w:bCs/>
        </w:rPr>
        <w:t xml:space="preserve"> </w:t>
      </w:r>
    </w:p>
    <w:p w14:paraId="0C09BD94" w14:textId="0281FEB4" w:rsidR="00967BBB" w:rsidRPr="00645825" w:rsidRDefault="00645825" w:rsidP="00C84C81">
      <w:pPr>
        <w:numPr>
          <w:ilvl w:val="0"/>
          <w:numId w:val="104"/>
        </w:numPr>
        <w:spacing w:after="0"/>
        <w:outlineLvl w:val="0"/>
        <w:rPr>
          <w:rFonts w:cs="Calibri Light"/>
        </w:rPr>
      </w:pPr>
      <w:r w:rsidRPr="00645825">
        <w:rPr>
          <w:rFonts w:cs="Calibri Light"/>
          <w:b/>
          <w:bCs/>
          <w:u w:val="single"/>
        </w:rPr>
        <w:t>One</w:t>
      </w:r>
      <w:r w:rsidR="00967BBB" w:rsidRPr="00645825">
        <w:rPr>
          <w:rFonts w:cs="Calibri Light"/>
          <w:b/>
          <w:bCs/>
          <w:u w:val="single"/>
        </w:rPr>
        <w:t xml:space="preserve"> (</w:t>
      </w:r>
      <w:r w:rsidRPr="00645825">
        <w:rPr>
          <w:rFonts w:cs="Calibri Light"/>
          <w:b/>
          <w:bCs/>
          <w:u w:val="single"/>
        </w:rPr>
        <w:t>1</w:t>
      </w:r>
      <w:r w:rsidR="00967BBB" w:rsidRPr="00645825">
        <w:rPr>
          <w:rFonts w:cs="Calibri Light"/>
          <w:b/>
          <w:bCs/>
          <w:u w:val="single"/>
        </w:rPr>
        <w:t xml:space="preserve">) electronic copies on </w:t>
      </w:r>
      <w:r w:rsidR="00967BBB" w:rsidRPr="00645825">
        <w:rPr>
          <w:rFonts w:cs="Calibri Light"/>
          <w:b/>
          <w:bCs/>
        </w:rPr>
        <w:t>USB memory stick/ flash drive</w:t>
      </w:r>
      <w:r w:rsidR="00967BBB" w:rsidRPr="00645825">
        <w:rPr>
          <w:rFonts w:cs="Calibri Light"/>
        </w:rPr>
        <w:t xml:space="preserve"> in Portable Document Format </w:t>
      </w:r>
      <w:r w:rsidR="00967BBB" w:rsidRPr="00645825">
        <w:rPr>
          <w:rFonts w:cs="Calibri Light"/>
          <w:b/>
          <w:bCs/>
        </w:rPr>
        <w:t>(PDF)</w:t>
      </w:r>
      <w:r w:rsidR="00967BBB" w:rsidRPr="00645825">
        <w:rPr>
          <w:rFonts w:cs="Calibri Light"/>
        </w:rPr>
        <w:t xml:space="preserve"> </w:t>
      </w:r>
      <w:r w:rsidR="00967BBB" w:rsidRPr="00645825">
        <w:rPr>
          <w:rFonts w:cs="Calibri Light"/>
          <w:b/>
          <w:bCs/>
          <w:u w:val="single"/>
        </w:rPr>
        <w:t>of pricing only</w:t>
      </w:r>
      <w:r w:rsidR="00967BBB" w:rsidRPr="00645825">
        <w:rPr>
          <w:rFonts w:cs="Calibri Light"/>
        </w:rPr>
        <w:t>.</w:t>
      </w:r>
    </w:p>
    <w:p w14:paraId="6CBA95EE" w14:textId="77777777" w:rsidR="00967BBB" w:rsidRPr="00967BBB" w:rsidRDefault="00967BBB" w:rsidP="00C84C81">
      <w:pPr>
        <w:numPr>
          <w:ilvl w:val="0"/>
          <w:numId w:val="104"/>
        </w:numPr>
        <w:spacing w:after="0"/>
        <w:outlineLvl w:val="0"/>
        <w:rPr>
          <w:rFonts w:cs="Calibri Light"/>
        </w:rPr>
      </w:pPr>
      <w:r w:rsidRPr="00967BBB">
        <w:rPr>
          <w:rFonts w:cs="Calibri Light"/>
        </w:rPr>
        <w:t>It is the Bidder’s responsibility to ensure that the information and contents on the electronic copies is the same as in the hard copies.</w:t>
      </w:r>
    </w:p>
    <w:p w14:paraId="4D16AA05" w14:textId="77777777" w:rsidR="00967BBB" w:rsidRPr="00967BBB" w:rsidRDefault="00967BBB" w:rsidP="00C84C81">
      <w:pPr>
        <w:numPr>
          <w:ilvl w:val="0"/>
          <w:numId w:val="104"/>
        </w:numPr>
        <w:spacing w:after="0"/>
        <w:outlineLvl w:val="0"/>
        <w:rPr>
          <w:rFonts w:cs="Calibri Light"/>
        </w:rPr>
      </w:pPr>
      <w:r w:rsidRPr="00967BBB">
        <w:rPr>
          <w:rFonts w:cs="Calibri Light"/>
        </w:rPr>
        <w:t>To ensure that the electronic copies are not damaged, the bidder must submit the USB’s (memory stick/ flash drive) in a sealed padded envelop and be clearly marked.</w:t>
      </w:r>
    </w:p>
    <w:p w14:paraId="798564A5" w14:textId="77777777" w:rsidR="00967BBB" w:rsidRPr="00613B57" w:rsidRDefault="00967BBB" w:rsidP="00C84C81">
      <w:pPr>
        <w:numPr>
          <w:ilvl w:val="0"/>
          <w:numId w:val="104"/>
        </w:numPr>
        <w:spacing w:after="0"/>
        <w:outlineLvl w:val="0"/>
        <w:rPr>
          <w:rFonts w:cs="Calibri Light"/>
          <w:b/>
          <w:bCs/>
        </w:rPr>
      </w:pPr>
      <w:r w:rsidRPr="00967BBB">
        <w:rPr>
          <w:rFonts w:cs="Calibri Light"/>
        </w:rPr>
        <w:t xml:space="preserve">Bidders shall submit proposal responses in accordance with the prescribed manner of submission </w:t>
      </w:r>
      <w:r w:rsidRPr="00613B57">
        <w:rPr>
          <w:rFonts w:cs="Calibri Light"/>
        </w:rPr>
        <w:t xml:space="preserve">as specified above. </w:t>
      </w:r>
      <w:r w:rsidRPr="00613B57">
        <w:rPr>
          <w:rFonts w:cs="Calibri Light"/>
          <w:b/>
          <w:bCs/>
        </w:rPr>
        <w:t>Failure to comply with the above instructions on submitting a proposal will lead to disqualification.</w:t>
      </w:r>
    </w:p>
    <w:p w14:paraId="0D72FE30" w14:textId="7BF212EC" w:rsidR="00967BBB" w:rsidRPr="00613B57" w:rsidRDefault="00967BBB" w:rsidP="00C84C81">
      <w:pPr>
        <w:numPr>
          <w:ilvl w:val="0"/>
          <w:numId w:val="104"/>
        </w:numPr>
        <w:spacing w:after="0"/>
        <w:outlineLvl w:val="0"/>
        <w:rPr>
          <w:rFonts w:cs="Calibri Light"/>
        </w:rPr>
      </w:pPr>
      <w:r w:rsidRPr="00613B57">
        <w:rPr>
          <w:rFonts w:cs="Calibri Light"/>
        </w:rPr>
        <w:t>The</w:t>
      </w:r>
      <w:r w:rsidRPr="00613B57">
        <w:rPr>
          <w:rFonts w:cs="Calibri Light"/>
          <w:b/>
          <w:bCs/>
        </w:rPr>
        <w:t xml:space="preserve"> </w:t>
      </w:r>
      <w:r w:rsidR="004F28FD" w:rsidRPr="00613B57">
        <w:rPr>
          <w:rFonts w:cs="Calibri Light"/>
          <w:b/>
          <w:bCs/>
        </w:rPr>
        <w:t>RFB</w:t>
      </w:r>
      <w:r w:rsidRPr="00613B57">
        <w:rPr>
          <w:rFonts w:cs="Calibri Light"/>
          <w:b/>
          <w:bCs/>
        </w:rPr>
        <w:t xml:space="preserve"> </w:t>
      </w:r>
      <w:r w:rsidRPr="00613B57">
        <w:rPr>
          <w:rFonts w:cs="Calibri Light"/>
        </w:rPr>
        <w:t xml:space="preserve">Responses (hard and electronic copies) must be clearly marked as follows: Bidder’s Name &amp; Contact Details, </w:t>
      </w:r>
      <w:r w:rsidR="004F28FD" w:rsidRPr="00613B57">
        <w:rPr>
          <w:rFonts w:cs="Calibri Light"/>
          <w:b/>
          <w:bCs/>
        </w:rPr>
        <w:t>RFB</w:t>
      </w:r>
      <w:r w:rsidRPr="00613B57">
        <w:rPr>
          <w:rFonts w:cs="Calibri Light"/>
          <w:b/>
          <w:bCs/>
        </w:rPr>
        <w:t xml:space="preserve"> </w:t>
      </w:r>
      <w:r w:rsidRPr="00613B57">
        <w:rPr>
          <w:rFonts w:cs="Calibri Light"/>
        </w:rPr>
        <w:t xml:space="preserve">Number, </w:t>
      </w:r>
      <w:r w:rsidR="004F28FD" w:rsidRPr="00613B57">
        <w:rPr>
          <w:rFonts w:cs="Calibri Light"/>
          <w:b/>
          <w:bCs/>
        </w:rPr>
        <w:t xml:space="preserve">RFB </w:t>
      </w:r>
      <w:r w:rsidRPr="00613B57">
        <w:rPr>
          <w:rFonts w:cs="Calibri Light"/>
        </w:rPr>
        <w:t>Description, and Closing Date.</w:t>
      </w:r>
    </w:p>
    <w:p w14:paraId="0F8E2ED0" w14:textId="77777777" w:rsidR="00967BBB" w:rsidRPr="00613B57" w:rsidRDefault="00967BBB" w:rsidP="00C84C81">
      <w:pPr>
        <w:numPr>
          <w:ilvl w:val="0"/>
          <w:numId w:val="104"/>
        </w:numPr>
        <w:spacing w:after="0"/>
        <w:outlineLvl w:val="0"/>
        <w:rPr>
          <w:rFonts w:cs="Calibri Light"/>
        </w:rPr>
      </w:pPr>
      <w:r w:rsidRPr="00613B57">
        <w:rPr>
          <w:rFonts w:cs="Calibri Light"/>
        </w:rPr>
        <w:t>All Bids in this regard shall only be accepted if they have been placed in the tender box before or on the closing date and stipulated time.</w:t>
      </w:r>
    </w:p>
    <w:p w14:paraId="5CA69DF4" w14:textId="77777777" w:rsidR="00967BBB" w:rsidRPr="00613B57" w:rsidRDefault="00967BBB" w:rsidP="00C84C81">
      <w:pPr>
        <w:numPr>
          <w:ilvl w:val="0"/>
          <w:numId w:val="104"/>
        </w:numPr>
        <w:spacing w:after="0"/>
        <w:outlineLvl w:val="0"/>
        <w:rPr>
          <w:rFonts w:cs="Calibri Light"/>
        </w:rPr>
      </w:pPr>
      <w:r w:rsidRPr="00613B57">
        <w:rPr>
          <w:rFonts w:cs="Calibri Light"/>
        </w:rPr>
        <w:t>Late bids shall not be considered.</w:t>
      </w:r>
    </w:p>
    <w:p w14:paraId="7F0682E9" w14:textId="10CCD702" w:rsidR="00967BBB" w:rsidRPr="00613B57" w:rsidRDefault="00967BBB" w:rsidP="00C84C81">
      <w:pPr>
        <w:numPr>
          <w:ilvl w:val="0"/>
          <w:numId w:val="104"/>
        </w:numPr>
        <w:spacing w:after="0"/>
        <w:outlineLvl w:val="0"/>
        <w:rPr>
          <w:rFonts w:cs="Calibri Light"/>
        </w:rPr>
      </w:pPr>
      <w:r w:rsidRPr="00613B57">
        <w:rPr>
          <w:rFonts w:cs="Calibri Light"/>
        </w:rPr>
        <w:t xml:space="preserve">The proposal must be </w:t>
      </w:r>
      <w:r w:rsidRPr="00613B57">
        <w:rPr>
          <w:rFonts w:cs="Calibri Light"/>
          <w:u w:val="single"/>
        </w:rPr>
        <w:t>signed</w:t>
      </w:r>
      <w:r w:rsidRPr="00613B57">
        <w:rPr>
          <w:rFonts w:cs="Calibri Light"/>
        </w:rPr>
        <w:t xml:space="preserve"> by an authorised employee, agent or representative of the bidder. The proposal must bear the initials of the signatory at the bottom of every page as an indication that the bidder has familiarised itself with the terms and conditions of this </w:t>
      </w:r>
      <w:r w:rsidR="004F28FD" w:rsidRPr="00613B57">
        <w:rPr>
          <w:rFonts w:cs="Calibri Light"/>
          <w:b/>
          <w:bCs/>
        </w:rPr>
        <w:t>RFB</w:t>
      </w:r>
      <w:r w:rsidRPr="00613B57">
        <w:rPr>
          <w:rFonts w:cs="Calibri Light"/>
        </w:rPr>
        <w:t xml:space="preserve"> document.</w:t>
      </w:r>
    </w:p>
    <w:p w14:paraId="37D92CB7" w14:textId="77777777" w:rsidR="00967BBB" w:rsidRPr="00613B57" w:rsidRDefault="00967BBB" w:rsidP="00C84C81">
      <w:pPr>
        <w:numPr>
          <w:ilvl w:val="0"/>
          <w:numId w:val="104"/>
        </w:numPr>
        <w:spacing w:after="0"/>
        <w:outlineLvl w:val="0"/>
        <w:rPr>
          <w:rFonts w:cs="Calibri Light"/>
        </w:rPr>
      </w:pPr>
      <w:r w:rsidRPr="00613B57">
        <w:rPr>
          <w:rFonts w:cs="Calibri Light"/>
        </w:rPr>
        <w:t>Faxed or e-mailed bids will not be accepted.</w:t>
      </w:r>
    </w:p>
    <w:p w14:paraId="21953CED" w14:textId="77777777" w:rsidR="00967BBB" w:rsidRPr="00967BBB" w:rsidRDefault="00967BBB" w:rsidP="00C84C81">
      <w:pPr>
        <w:numPr>
          <w:ilvl w:val="0"/>
          <w:numId w:val="104"/>
        </w:numPr>
        <w:spacing w:after="0"/>
        <w:outlineLvl w:val="0"/>
        <w:rPr>
          <w:rFonts w:cs="Calibri Light"/>
        </w:rPr>
      </w:pPr>
      <w:r w:rsidRPr="00613B57">
        <w:rPr>
          <w:rFonts w:cs="Calibri Light"/>
        </w:rPr>
        <w:t>Bidders shall submit proposal responses in accordance with the prescribed manner of</w:t>
      </w:r>
      <w:r w:rsidRPr="00967BBB">
        <w:rPr>
          <w:rFonts w:cs="Calibri Light"/>
        </w:rPr>
        <w:t xml:space="preserve"> submission as specified in this document. </w:t>
      </w:r>
      <w:r w:rsidRPr="00967BBB">
        <w:rPr>
          <w:rFonts w:cs="Calibri Light"/>
          <w:b/>
        </w:rPr>
        <w:t>Failure to comply with the bid submission requirements will lead to disqualification.</w:t>
      </w:r>
    </w:p>
    <w:p w14:paraId="754F1EC5" w14:textId="77777777" w:rsidR="00967BBB" w:rsidRPr="00967BBB" w:rsidRDefault="00967BBB" w:rsidP="00C84C81">
      <w:pPr>
        <w:numPr>
          <w:ilvl w:val="0"/>
          <w:numId w:val="104"/>
        </w:numPr>
        <w:spacing w:after="0"/>
        <w:outlineLvl w:val="0"/>
        <w:rPr>
          <w:rFonts w:cs="Calibri Light"/>
        </w:rPr>
      </w:pPr>
      <w:r w:rsidRPr="00967BBB">
        <w:rPr>
          <w:rFonts w:cs="Calibri Light"/>
        </w:rPr>
        <w:t>Bidders are required to submit all returnable documents/information together with their Bids/proposals on or before the closing time and date of the Bids/proposals.</w:t>
      </w:r>
    </w:p>
    <w:p w14:paraId="7DDFFFCB" w14:textId="60D6161C" w:rsidR="00967BBB" w:rsidRPr="00967BBB" w:rsidRDefault="00967BBB" w:rsidP="00C84C81">
      <w:pPr>
        <w:numPr>
          <w:ilvl w:val="0"/>
          <w:numId w:val="104"/>
        </w:numPr>
        <w:spacing w:after="0"/>
        <w:outlineLvl w:val="0"/>
        <w:rPr>
          <w:rFonts w:cs="Calibri Light"/>
        </w:rPr>
      </w:pPr>
      <w:r w:rsidRPr="00967BBB">
        <w:rPr>
          <w:rFonts w:cs="Calibri Light"/>
        </w:rPr>
        <w:t>All services supplied in accordance with the bidder’s proposal must be in accordance with all applicable legal requirements in terms of South African law, policies and regulations.</w:t>
      </w:r>
    </w:p>
    <w:p w14:paraId="456D3698" w14:textId="77777777" w:rsidR="00235913" w:rsidRPr="0092228C" w:rsidRDefault="00235913" w:rsidP="00235913">
      <w:pPr>
        <w:pStyle w:val="Heading2"/>
        <w:rPr>
          <w:sz w:val="24"/>
          <w:szCs w:val="24"/>
        </w:rPr>
      </w:pPr>
      <w:bookmarkStart w:id="24" w:name="_Toc178176023"/>
      <w:r w:rsidRPr="0092228C">
        <w:rPr>
          <w:sz w:val="24"/>
          <w:szCs w:val="24"/>
        </w:rPr>
        <w:t xml:space="preserve">Technical </w:t>
      </w:r>
      <w:r w:rsidR="003806BB" w:rsidRPr="0092228C">
        <w:rPr>
          <w:sz w:val="24"/>
          <w:szCs w:val="24"/>
        </w:rPr>
        <w:t>returnable documents</w:t>
      </w:r>
      <w:bookmarkEnd w:id="24"/>
    </w:p>
    <w:p w14:paraId="09D43A91" w14:textId="77777777" w:rsidR="00942B4A" w:rsidRDefault="00235913" w:rsidP="00594221">
      <w:pPr>
        <w:pStyle w:val="Heading3"/>
        <w:ind w:left="567"/>
      </w:pPr>
      <w:bookmarkStart w:id="25" w:name="_Toc178176024"/>
      <w:r>
        <w:t>Instruction and evaluation criteria</w:t>
      </w:r>
      <w:bookmarkEnd w:id="25"/>
    </w:p>
    <w:p w14:paraId="2DD77BE2" w14:textId="77777777" w:rsidR="00235913" w:rsidRPr="00235913" w:rsidRDefault="00235913" w:rsidP="00644C9B">
      <w:pPr>
        <w:pStyle w:val="ListParagraph"/>
        <w:numPr>
          <w:ilvl w:val="0"/>
          <w:numId w:val="4"/>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3EB85136" w14:textId="77777777" w:rsidR="00235913" w:rsidRPr="00235913" w:rsidRDefault="00235913" w:rsidP="00644C9B">
      <w:pPr>
        <w:pStyle w:val="ListParagraph"/>
        <w:numPr>
          <w:ilvl w:val="0"/>
          <w:numId w:val="4"/>
        </w:numPr>
      </w:pPr>
      <w:r w:rsidRPr="00235913">
        <w:t xml:space="preserve">The bidder must provide a unique reference number (e.g. binder/folio, chapter, section, page) to locate substantiating evidence in the bid response. </w:t>
      </w:r>
    </w:p>
    <w:p w14:paraId="6988B948" w14:textId="4F25A6ED" w:rsidR="005F4FD6" w:rsidRDefault="00235913" w:rsidP="00AF05FE">
      <w:pPr>
        <w:pStyle w:val="ListParagraph"/>
        <w:numPr>
          <w:ilvl w:val="0"/>
          <w:numId w:val="4"/>
        </w:numPr>
      </w:pPr>
      <w:r w:rsidRPr="00235913">
        <w:t xml:space="preserve">The bidder must comply </w:t>
      </w:r>
      <w:r w:rsidRPr="007B1618">
        <w:t>with ALL the TECHNICAL</w:t>
      </w:r>
      <w:r w:rsidRPr="00235913">
        <w:t xml:space="preserve"> MANDATORY REQUIREMENTS </w:t>
      </w:r>
      <w:r w:rsidR="00A45E47" w:rsidRPr="00235913">
        <w:t>for</w:t>
      </w:r>
      <w:r w:rsidRPr="00235913">
        <w:t xml:space="preserve"> the bid</w:t>
      </w:r>
      <w:r>
        <w:t xml:space="preserve"> response</w:t>
      </w:r>
      <w:r w:rsidRPr="00235913">
        <w:t xml:space="preserve"> to proceed to the next stage of the evaluation.</w:t>
      </w:r>
    </w:p>
    <w:p w14:paraId="724977E5" w14:textId="77777777" w:rsidR="00613B57" w:rsidRDefault="00613B57" w:rsidP="00613B57">
      <w:pPr>
        <w:pStyle w:val="ListParagraph"/>
        <w:ind w:left="1134"/>
      </w:pPr>
    </w:p>
    <w:p w14:paraId="3C60BE79" w14:textId="77777777" w:rsidR="00613B57" w:rsidRDefault="00613B57" w:rsidP="00613B57">
      <w:pPr>
        <w:pStyle w:val="ListParagraph"/>
        <w:ind w:left="1134"/>
      </w:pPr>
    </w:p>
    <w:p w14:paraId="22DE9873" w14:textId="77777777" w:rsidR="00613B57" w:rsidRDefault="00613B57" w:rsidP="00613B57">
      <w:pPr>
        <w:pStyle w:val="ListParagraph"/>
        <w:ind w:left="1134"/>
      </w:pPr>
    </w:p>
    <w:p w14:paraId="4CD49634" w14:textId="77777777" w:rsidR="00613B57" w:rsidRDefault="00613B57" w:rsidP="00613B57">
      <w:pPr>
        <w:pStyle w:val="ListParagraph"/>
        <w:ind w:left="1134"/>
      </w:pPr>
    </w:p>
    <w:p w14:paraId="1FC988E4" w14:textId="77777777" w:rsidR="00613B57" w:rsidRDefault="00613B57" w:rsidP="00613B57">
      <w:pPr>
        <w:pStyle w:val="ListParagraph"/>
        <w:ind w:left="1134"/>
      </w:pPr>
    </w:p>
    <w:p w14:paraId="410FF774" w14:textId="77777777" w:rsidR="00613B57" w:rsidRDefault="00613B57" w:rsidP="00613B57">
      <w:pPr>
        <w:pStyle w:val="ListParagraph"/>
        <w:ind w:left="1134"/>
      </w:pPr>
    </w:p>
    <w:p w14:paraId="0863AB82" w14:textId="77777777" w:rsidR="00235913" w:rsidRPr="00B4748C" w:rsidRDefault="00235913" w:rsidP="00745A68">
      <w:pPr>
        <w:pStyle w:val="Heading3"/>
        <w:ind w:left="567"/>
      </w:pPr>
      <w:bookmarkStart w:id="26" w:name="_Toc178176025"/>
      <w:r w:rsidRPr="00B4748C">
        <w:t>Technical mandatory requirement</w:t>
      </w:r>
      <w:r w:rsidR="00B46FFE" w:rsidRPr="00B4748C">
        <w:t>s</w:t>
      </w:r>
      <w:r w:rsidR="00512A12" w:rsidRPr="00B4748C">
        <w:t xml:space="preserve"> (Stage 2)</w:t>
      </w:r>
      <w:bookmarkEnd w:id="26"/>
    </w:p>
    <w:p w14:paraId="72B75771" w14:textId="1D61112A" w:rsidR="00576C51" w:rsidRPr="00576C51" w:rsidRDefault="00576C51" w:rsidP="00576C51">
      <w:pPr>
        <w:pStyle w:val="Caption"/>
      </w:pPr>
      <w:bookmarkStart w:id="27" w:name="_Toc171923230"/>
      <w:r>
        <w:t>Table</w:t>
      </w:r>
      <w:r w:rsidR="00C909F0">
        <w:t xml:space="preserve"> </w:t>
      </w:r>
      <w:r w:rsidR="00EA1CC5">
        <w:t>2</w:t>
      </w:r>
      <w:r>
        <w:t xml:space="preserve">: </w:t>
      </w:r>
      <w:r w:rsidRPr="006E2B6F">
        <w:rPr>
          <w:b w:val="0"/>
          <w:bCs/>
        </w:rPr>
        <w:t>Technical</w:t>
      </w:r>
      <w:r w:rsidR="003711BF" w:rsidRPr="006E2B6F">
        <w:rPr>
          <w:b w:val="0"/>
          <w:bCs/>
        </w:rPr>
        <w:t xml:space="preserve"> </w:t>
      </w:r>
      <w:r w:rsidRPr="006E2B6F">
        <w:rPr>
          <w:b w:val="0"/>
          <w:bCs/>
        </w:rPr>
        <w:t>Mandatory Requirements</w:t>
      </w:r>
      <w:bookmarkEnd w:id="27"/>
    </w:p>
    <w:tbl>
      <w:tblPr>
        <w:tblStyle w:val="TableGrid"/>
        <w:tblW w:w="9356" w:type="dxa"/>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503"/>
        <w:gridCol w:w="3206"/>
        <w:gridCol w:w="3647"/>
      </w:tblGrid>
      <w:tr w:rsidR="00235913" w14:paraId="566E687D" w14:textId="77777777" w:rsidTr="00613B57">
        <w:trPr>
          <w:tblHeader/>
        </w:trPr>
        <w:tc>
          <w:tcPr>
            <w:tcW w:w="2503" w:type="dxa"/>
            <w:shd w:val="solid" w:color="DBE5F1" w:themeColor="accent1" w:themeTint="33" w:fill="DBE5F1" w:themeFill="accent1" w:themeFillTint="33"/>
          </w:tcPr>
          <w:p w14:paraId="7EA2733F"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6" w:type="dxa"/>
            <w:shd w:val="solid" w:color="DBE5F1" w:themeColor="accent1" w:themeTint="33" w:fill="DBE5F1" w:themeFill="accent1" w:themeFillTint="33"/>
          </w:tcPr>
          <w:p w14:paraId="392C38FD"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647" w:type="dxa"/>
            <w:shd w:val="solid" w:color="DBE5F1" w:themeColor="accent1" w:themeTint="33" w:fill="DBE5F1" w:themeFill="accent1" w:themeFillTint="33"/>
          </w:tcPr>
          <w:p w14:paraId="70931A8C"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237B09" w14:paraId="31BBF8E5" w14:textId="77777777" w:rsidTr="00613B57">
        <w:tc>
          <w:tcPr>
            <w:tcW w:w="9356" w:type="dxa"/>
            <w:gridSpan w:val="3"/>
          </w:tcPr>
          <w:p w14:paraId="29295559" w14:textId="061233B2" w:rsidR="00237B09" w:rsidRPr="0088196B" w:rsidRDefault="00A53064" w:rsidP="00C84C81">
            <w:pPr>
              <w:pStyle w:val="Specification"/>
              <w:numPr>
                <w:ilvl w:val="0"/>
                <w:numId w:val="91"/>
              </w:numPr>
              <w:rPr>
                <w:rFonts w:asciiTheme="majorHAnsi" w:hAnsiTheme="majorHAnsi" w:cstheme="majorHAnsi"/>
                <w:b/>
                <w:bCs/>
                <w:sz w:val="22"/>
                <w:szCs w:val="22"/>
              </w:rPr>
            </w:pPr>
            <w:r w:rsidRPr="0088196B">
              <w:rPr>
                <w:rStyle w:val="Strong"/>
                <w:rFonts w:asciiTheme="majorHAnsi" w:hAnsiTheme="majorHAnsi" w:cstheme="majorHAnsi"/>
                <w:sz w:val="22"/>
                <w:szCs w:val="22"/>
              </w:rPr>
              <w:t>BIDDERS CERTIFICATION/AFFILIATION REQUIREMENTS</w:t>
            </w:r>
          </w:p>
        </w:tc>
      </w:tr>
      <w:tr w:rsidR="0053441F" w14:paraId="0DFCE634" w14:textId="77777777" w:rsidTr="00613B57">
        <w:trPr>
          <w:trHeight w:val="3553"/>
        </w:trPr>
        <w:tc>
          <w:tcPr>
            <w:tcW w:w="2503" w:type="dxa"/>
          </w:tcPr>
          <w:p w14:paraId="6B8C26FD" w14:textId="683D6871" w:rsidR="00D05309" w:rsidRPr="00613B57" w:rsidRDefault="0088196B" w:rsidP="00D05309">
            <w:pPr>
              <w:jc w:val="left"/>
              <w:rPr>
                <w:lang w:val="en-GB"/>
              </w:rPr>
            </w:pPr>
            <w:r w:rsidRPr="00613B57">
              <w:rPr>
                <w:rFonts w:asciiTheme="minorHAnsi" w:hAnsiTheme="minorHAnsi" w:cstheme="minorHAnsi"/>
              </w:rPr>
              <w:t xml:space="preserve">The Bidder must be </w:t>
            </w:r>
            <w:r w:rsidR="00D05309" w:rsidRPr="00613B57">
              <w:rPr>
                <w:lang w:val="en-GB"/>
              </w:rPr>
              <w:t xml:space="preserve">Certified by the </w:t>
            </w:r>
            <w:r w:rsidR="00D05309" w:rsidRPr="00613B57">
              <w:rPr>
                <w:rFonts w:asciiTheme="minorHAnsi" w:hAnsiTheme="minorHAnsi" w:cstheme="minorHAnsi"/>
              </w:rPr>
              <w:t>Original Equipment Manufacturer</w:t>
            </w:r>
            <w:r w:rsidR="00D05309" w:rsidRPr="00613B57">
              <w:rPr>
                <w:lang w:val="en-GB"/>
              </w:rPr>
              <w:t xml:space="preserve"> (OEM), or </w:t>
            </w:r>
            <w:r w:rsidR="00D05309" w:rsidRPr="00613B57">
              <w:rPr>
                <w:rFonts w:asciiTheme="minorHAnsi" w:hAnsiTheme="minorHAnsi" w:cstheme="minorHAnsi"/>
              </w:rPr>
              <w:t>Original Software Manufacturer (</w:t>
            </w:r>
            <w:r w:rsidR="00D05309" w:rsidRPr="00613B57">
              <w:rPr>
                <w:lang w:val="en-GB"/>
              </w:rPr>
              <w:t xml:space="preserve">OSM) </w:t>
            </w:r>
            <w:r w:rsidR="00D05309" w:rsidRPr="00613B57">
              <w:rPr>
                <w:rFonts w:cs="Calibri"/>
                <w:szCs w:val="24"/>
              </w:rPr>
              <w:t xml:space="preserve">as an Accredited Partner/Reseller on an enterprise level for the supply, installation and maintenance of the </w:t>
            </w:r>
            <w:r w:rsidR="00D05309" w:rsidRPr="00613B57">
              <w:rPr>
                <w:rFonts w:asciiTheme="minorHAnsi" w:hAnsiTheme="minorHAnsi" w:cstheme="minorHAnsi"/>
                <w:b/>
                <w:bCs/>
                <w:sz w:val="20"/>
              </w:rPr>
              <w:t>LAN and Wi-fi</w:t>
            </w:r>
            <w:r w:rsidR="00D05309" w:rsidRPr="00613B57">
              <w:rPr>
                <w:rFonts w:asciiTheme="minorHAnsi" w:hAnsiTheme="minorHAnsi" w:cstheme="minorHAnsi"/>
                <w:sz w:val="20"/>
              </w:rPr>
              <w:t xml:space="preserve"> installation </w:t>
            </w:r>
            <w:r w:rsidR="00D05309" w:rsidRPr="00613B57">
              <w:rPr>
                <w:rFonts w:asciiTheme="minorHAnsi" w:hAnsiTheme="minorHAnsi" w:cstheme="minorHAnsi"/>
              </w:rPr>
              <w:t>Solution.</w:t>
            </w:r>
          </w:p>
          <w:p w14:paraId="7AC0A96C" w14:textId="77777777" w:rsidR="00D05309" w:rsidRPr="00613B57" w:rsidRDefault="00D05309" w:rsidP="00D05309">
            <w:pPr>
              <w:spacing w:after="120" w:line="276" w:lineRule="auto"/>
              <w:jc w:val="left"/>
              <w:rPr>
                <w:rFonts w:asciiTheme="minorHAnsi" w:hAnsiTheme="minorHAnsi" w:cstheme="minorHAnsi"/>
              </w:rPr>
            </w:pPr>
          </w:p>
          <w:p w14:paraId="51B8245D" w14:textId="4C309BA1" w:rsidR="0088196B" w:rsidRPr="00613B57" w:rsidRDefault="0088196B" w:rsidP="0053441F">
            <w:pPr>
              <w:pStyle w:val="Specification"/>
              <w:spacing w:line="276" w:lineRule="auto"/>
              <w:rPr>
                <w:rStyle w:val="Strong"/>
                <w:rFonts w:asciiTheme="majorHAnsi" w:hAnsiTheme="majorHAnsi" w:cstheme="majorHAnsi"/>
                <w:b w:val="0"/>
                <w:bCs w:val="0"/>
                <w:sz w:val="22"/>
                <w:szCs w:val="22"/>
              </w:rPr>
            </w:pPr>
          </w:p>
        </w:tc>
        <w:tc>
          <w:tcPr>
            <w:tcW w:w="3206" w:type="dxa"/>
          </w:tcPr>
          <w:p w14:paraId="3C442CFF" w14:textId="3EFC0B87" w:rsidR="0088196B" w:rsidRPr="00613B57" w:rsidRDefault="0088196B" w:rsidP="0088196B">
            <w:pPr>
              <w:jc w:val="left"/>
              <w:rPr>
                <w:lang w:val="en-GB"/>
              </w:rPr>
            </w:pPr>
            <w:bookmarkStart w:id="28" w:name="_Hlk142578673"/>
            <w:r w:rsidRPr="00613B57">
              <w:rPr>
                <w:lang w:val="en-GB"/>
              </w:rPr>
              <w:t xml:space="preserve">Attach to </w:t>
            </w:r>
            <w:r w:rsidRPr="00613B57">
              <w:rPr>
                <w:b/>
                <w:lang w:val="en-GB"/>
              </w:rPr>
              <w:t>ANNEX A</w:t>
            </w:r>
            <w:r w:rsidRPr="00613B57">
              <w:rPr>
                <w:lang w:val="en-GB"/>
              </w:rPr>
              <w:t xml:space="preserve"> </w:t>
            </w:r>
            <w:proofErr w:type="spellStart"/>
            <w:r w:rsidRPr="00613B57">
              <w:rPr>
                <w:lang w:val="en-GB"/>
              </w:rPr>
              <w:t>a</w:t>
            </w:r>
            <w:proofErr w:type="spellEnd"/>
            <w:r w:rsidRPr="00613B57">
              <w:rPr>
                <w:lang w:val="en-GB"/>
              </w:rPr>
              <w:t xml:space="preserve"> copy of valid documentation (letter/certificate/license) as proof that the Bidder is Certified by the </w:t>
            </w:r>
            <w:r w:rsidRPr="00613B57">
              <w:rPr>
                <w:rFonts w:asciiTheme="minorHAnsi" w:hAnsiTheme="minorHAnsi" w:cstheme="minorHAnsi"/>
              </w:rPr>
              <w:t>Original Equipment Manufacturer</w:t>
            </w:r>
            <w:r w:rsidRPr="00613B57">
              <w:rPr>
                <w:lang w:val="en-GB"/>
              </w:rPr>
              <w:t xml:space="preserve"> (OEM), or </w:t>
            </w:r>
            <w:r w:rsidRPr="00613B57">
              <w:rPr>
                <w:rFonts w:asciiTheme="minorHAnsi" w:hAnsiTheme="minorHAnsi" w:cstheme="minorHAnsi"/>
              </w:rPr>
              <w:t>Original Software Manufacturer (</w:t>
            </w:r>
            <w:r w:rsidRPr="00613B57">
              <w:rPr>
                <w:lang w:val="en-GB"/>
              </w:rPr>
              <w:t xml:space="preserve">OSM) </w:t>
            </w:r>
            <w:r w:rsidRPr="00613B57">
              <w:rPr>
                <w:rFonts w:cs="Calibri"/>
                <w:szCs w:val="24"/>
              </w:rPr>
              <w:t xml:space="preserve">as an Accredited Partner/Reseller </w:t>
            </w:r>
            <w:r w:rsidR="00540EA1" w:rsidRPr="00613B57">
              <w:rPr>
                <w:rFonts w:cs="Calibri"/>
                <w:szCs w:val="24"/>
              </w:rPr>
              <w:t xml:space="preserve">on an enterprise level </w:t>
            </w:r>
            <w:r w:rsidRPr="00613B57">
              <w:rPr>
                <w:rFonts w:cs="Calibri"/>
                <w:szCs w:val="24"/>
              </w:rPr>
              <w:t>for the supply</w:t>
            </w:r>
            <w:r w:rsidR="00540EA1" w:rsidRPr="00613B57">
              <w:rPr>
                <w:rFonts w:cs="Calibri"/>
                <w:szCs w:val="24"/>
              </w:rPr>
              <w:t xml:space="preserve">, installation and maintenance of the </w:t>
            </w:r>
            <w:r w:rsidRPr="00613B57">
              <w:rPr>
                <w:rFonts w:asciiTheme="minorHAnsi" w:hAnsiTheme="minorHAnsi" w:cstheme="minorHAnsi"/>
                <w:b/>
                <w:bCs/>
                <w:sz w:val="20"/>
              </w:rPr>
              <w:t>LAN and Wi-fi</w:t>
            </w:r>
            <w:r w:rsidRPr="00613B57">
              <w:rPr>
                <w:rFonts w:asciiTheme="minorHAnsi" w:hAnsiTheme="minorHAnsi" w:cstheme="minorHAnsi"/>
                <w:sz w:val="20"/>
              </w:rPr>
              <w:t xml:space="preserve"> installation </w:t>
            </w:r>
            <w:r w:rsidRPr="00613B57">
              <w:rPr>
                <w:rFonts w:asciiTheme="minorHAnsi" w:hAnsiTheme="minorHAnsi" w:cstheme="minorHAnsi"/>
              </w:rPr>
              <w:t>Solution.</w:t>
            </w:r>
          </w:p>
          <w:bookmarkEnd w:id="28"/>
          <w:p w14:paraId="7615F0C2" w14:textId="77777777" w:rsidR="0088196B" w:rsidRPr="00613B57" w:rsidRDefault="0088196B" w:rsidP="0043682F">
            <w:pPr>
              <w:spacing w:after="120" w:line="276" w:lineRule="auto"/>
              <w:jc w:val="left"/>
              <w:rPr>
                <w:rFonts w:asciiTheme="minorHAnsi" w:hAnsiTheme="minorHAnsi" w:cstheme="minorHAnsi"/>
              </w:rPr>
            </w:pPr>
          </w:p>
          <w:p w14:paraId="13E3831A" w14:textId="77777777" w:rsidR="0053441F" w:rsidRPr="00613B57" w:rsidRDefault="0053441F" w:rsidP="0053441F">
            <w:pPr>
              <w:jc w:val="left"/>
              <w:rPr>
                <w:b/>
                <w:bCs/>
                <w:lang w:val="en-GB"/>
              </w:rPr>
            </w:pPr>
            <w:r w:rsidRPr="00613B57">
              <w:rPr>
                <w:b/>
                <w:bCs/>
                <w:lang w:val="en-GB"/>
              </w:rPr>
              <w:t xml:space="preserve">NOTE (1): </w:t>
            </w:r>
          </w:p>
          <w:p w14:paraId="1A292CA0" w14:textId="77777777" w:rsidR="0053441F" w:rsidRPr="00613B57" w:rsidRDefault="0053441F" w:rsidP="0053441F">
            <w:pPr>
              <w:jc w:val="left"/>
              <w:rPr>
                <w:lang w:val="en-GB"/>
              </w:rPr>
            </w:pPr>
            <w:r w:rsidRPr="00613B57">
              <w:rPr>
                <w:lang w:val="en-GB"/>
              </w:rPr>
              <w:t>SITA reserves the right to verify information provided.</w:t>
            </w:r>
          </w:p>
          <w:p w14:paraId="2057DA68" w14:textId="237B85FD" w:rsidR="0053441F" w:rsidRPr="00613B57" w:rsidRDefault="0053441F" w:rsidP="0053441F">
            <w:pPr>
              <w:spacing w:line="276" w:lineRule="auto"/>
              <w:jc w:val="left"/>
              <w:rPr>
                <w:rStyle w:val="Strong"/>
                <w:rFonts w:asciiTheme="majorHAnsi" w:eastAsia="Times New Roman" w:hAnsiTheme="majorHAnsi" w:cstheme="majorHAnsi"/>
              </w:rPr>
            </w:pPr>
          </w:p>
        </w:tc>
        <w:tc>
          <w:tcPr>
            <w:tcW w:w="3647" w:type="dxa"/>
          </w:tcPr>
          <w:p w14:paraId="65627A5B" w14:textId="318635FC" w:rsidR="0053441F" w:rsidRPr="00613B57" w:rsidRDefault="0053441F" w:rsidP="0053441F">
            <w:pPr>
              <w:jc w:val="left"/>
              <w:rPr>
                <w:rFonts w:cs="Calibri"/>
                <w:color w:val="FF0000"/>
              </w:rPr>
            </w:pPr>
            <w:r w:rsidRPr="00613B57">
              <w:rPr>
                <w:rFonts w:cs="Calibri"/>
                <w:color w:val="FF0000"/>
              </w:rPr>
              <w:t xml:space="preserve">&lt;provide unique reference to locate substantiating evidence in the bid response – </w:t>
            </w:r>
            <w:r w:rsidRPr="00613B57">
              <w:rPr>
                <w:rFonts w:cs="Calibri"/>
                <w:b/>
                <w:bCs/>
                <w:color w:val="FF0000"/>
              </w:rPr>
              <w:t>see Annex A, par 5.1</w:t>
            </w:r>
            <w:r w:rsidRPr="00613B57">
              <w:rPr>
                <w:rFonts w:cs="Calibri"/>
                <w:color w:val="FF0000"/>
              </w:rPr>
              <w:t>&gt;</w:t>
            </w:r>
          </w:p>
        </w:tc>
      </w:tr>
      <w:tr w:rsidR="00DF7E60" w14:paraId="4C5192FF" w14:textId="77777777" w:rsidTr="00613B57">
        <w:tc>
          <w:tcPr>
            <w:tcW w:w="9356" w:type="dxa"/>
            <w:gridSpan w:val="3"/>
          </w:tcPr>
          <w:p w14:paraId="45E13EC2" w14:textId="6993E625" w:rsidR="00DF7E60" w:rsidRDefault="00DF7E60" w:rsidP="00DF7E60">
            <w:pPr>
              <w:jc w:val="left"/>
              <w:rPr>
                <w:b/>
                <w:bCs/>
                <w:lang w:val="en-GB"/>
              </w:rPr>
            </w:pPr>
            <w:r w:rsidRPr="00613B57">
              <w:rPr>
                <w:b/>
                <w:bCs/>
                <w:lang w:val="en-GB"/>
              </w:rPr>
              <w:t xml:space="preserve">2. </w:t>
            </w:r>
            <w:r w:rsidR="0088196B" w:rsidRPr="00613B57">
              <w:rPr>
                <w:b/>
                <w:bCs/>
                <w:lang w:val="en-GB"/>
              </w:rPr>
              <w:t>BIDDER EXPERIENCE AND CAPABILITY REQUIREMENTS</w:t>
            </w:r>
          </w:p>
          <w:p w14:paraId="7BDF9B31" w14:textId="77777777" w:rsidR="00DF7E60" w:rsidRPr="000A4071" w:rsidRDefault="00DF7E60" w:rsidP="0048263B">
            <w:pPr>
              <w:jc w:val="left"/>
              <w:rPr>
                <w:rFonts w:cs="Calibri"/>
                <w:color w:val="FF0000"/>
              </w:rPr>
            </w:pPr>
          </w:p>
        </w:tc>
      </w:tr>
      <w:tr w:rsidR="00DF7E60" w14:paraId="23678ED0" w14:textId="77777777" w:rsidTr="00613B57">
        <w:tc>
          <w:tcPr>
            <w:tcW w:w="2503" w:type="dxa"/>
          </w:tcPr>
          <w:p w14:paraId="2FE3CA3A" w14:textId="2476D9F2" w:rsidR="00DF7E60" w:rsidRPr="00613B57" w:rsidRDefault="00DF7E60" w:rsidP="00DF7E60">
            <w:pPr>
              <w:jc w:val="left"/>
              <w:rPr>
                <w:rFonts w:asciiTheme="minorHAnsi" w:hAnsiTheme="minorHAnsi" w:cstheme="minorHAnsi"/>
                <w:color w:val="000000" w:themeColor="text1"/>
              </w:rPr>
            </w:pPr>
            <w:r w:rsidRPr="00613B57">
              <w:rPr>
                <w:rFonts w:asciiTheme="minorHAnsi" w:hAnsiTheme="minorHAnsi" w:cstheme="minorHAnsi"/>
                <w:color w:val="000000" w:themeColor="text1"/>
              </w:rPr>
              <w:t xml:space="preserve">The Bidder must </w:t>
            </w:r>
            <w:r w:rsidRPr="00613B57">
              <w:rPr>
                <w:rFonts w:asciiTheme="minorHAnsi" w:hAnsiTheme="minorHAnsi" w:cstheme="minorHAnsi"/>
                <w:b/>
                <w:bCs/>
                <w:color w:val="000000" w:themeColor="text1"/>
              </w:rPr>
              <w:t xml:space="preserve">have </w:t>
            </w:r>
            <w:r w:rsidR="00D05309" w:rsidRPr="00613B57">
              <w:rPr>
                <w:rFonts w:asciiTheme="minorHAnsi" w:hAnsiTheme="minorHAnsi" w:cstheme="minorHAnsi"/>
                <w:b/>
                <w:bCs/>
                <w:color w:val="000000" w:themeColor="text1"/>
              </w:rPr>
              <w:t xml:space="preserve">supplied, installed and maintained </w:t>
            </w:r>
            <w:r w:rsidRPr="00613B57">
              <w:rPr>
                <w:rFonts w:asciiTheme="minorHAnsi" w:hAnsiTheme="minorHAnsi" w:cstheme="minorHAnsi"/>
                <w:b/>
                <w:bCs/>
                <w:sz w:val="20"/>
              </w:rPr>
              <w:t xml:space="preserve">LAN and </w:t>
            </w:r>
            <w:proofErr w:type="spellStart"/>
            <w:r w:rsidRPr="00613B57">
              <w:rPr>
                <w:rFonts w:asciiTheme="minorHAnsi" w:hAnsiTheme="minorHAnsi" w:cstheme="minorHAnsi"/>
                <w:b/>
                <w:bCs/>
                <w:sz w:val="20"/>
              </w:rPr>
              <w:t>Wi</w:t>
            </w:r>
            <w:r w:rsidR="00163480" w:rsidRPr="00613B57">
              <w:rPr>
                <w:rFonts w:asciiTheme="minorHAnsi" w:hAnsiTheme="minorHAnsi" w:cstheme="minorHAnsi"/>
                <w:b/>
                <w:bCs/>
                <w:sz w:val="20"/>
              </w:rPr>
              <w:t>fi</w:t>
            </w:r>
            <w:proofErr w:type="spellEnd"/>
            <w:r w:rsidR="00163480" w:rsidRPr="00613B57">
              <w:rPr>
                <w:rFonts w:asciiTheme="minorHAnsi" w:hAnsiTheme="minorHAnsi" w:cstheme="minorHAnsi"/>
                <w:b/>
                <w:bCs/>
                <w:sz w:val="20"/>
              </w:rPr>
              <w:t xml:space="preserve"> solutions </w:t>
            </w:r>
            <w:r w:rsidRPr="00613B57">
              <w:rPr>
                <w:rFonts w:asciiTheme="minorHAnsi" w:hAnsiTheme="minorHAnsi" w:cstheme="minorHAnsi"/>
                <w:color w:val="000000" w:themeColor="text1"/>
              </w:rPr>
              <w:t>to at least two (02) customers in the last five (5) years from the publication date of this bid.</w:t>
            </w:r>
          </w:p>
          <w:p w14:paraId="3CDADFA3" w14:textId="77777777" w:rsidR="00DF7E60" w:rsidRPr="00613B57" w:rsidRDefault="00DF7E60" w:rsidP="00613B57">
            <w:pPr>
              <w:jc w:val="left"/>
              <w:rPr>
                <w:rFonts w:asciiTheme="minorHAnsi" w:hAnsiTheme="minorHAnsi" w:cstheme="minorHAnsi"/>
                <w:sz w:val="20"/>
              </w:rPr>
            </w:pPr>
          </w:p>
        </w:tc>
        <w:tc>
          <w:tcPr>
            <w:tcW w:w="3206" w:type="dxa"/>
          </w:tcPr>
          <w:p w14:paraId="4BA2FA34" w14:textId="270C3C54" w:rsidR="00DF7E60" w:rsidRPr="00613B57" w:rsidRDefault="00DF7E60" w:rsidP="00DF7E60">
            <w:pPr>
              <w:jc w:val="left"/>
              <w:rPr>
                <w:rFonts w:cs="Calibri"/>
                <w:szCs w:val="24"/>
              </w:rPr>
            </w:pPr>
            <w:bookmarkStart w:id="29" w:name="_Hlk127297462"/>
            <w:r w:rsidRPr="00613B57">
              <w:rPr>
                <w:rFonts w:cs="Calibri"/>
                <w:szCs w:val="24"/>
              </w:rPr>
              <w:t xml:space="preserve">The Bidder must provide reference details from at least two (02) customers to whom </w:t>
            </w:r>
            <w:bookmarkStart w:id="30" w:name="_Hlk132742614"/>
            <w:r w:rsidRPr="00613B57">
              <w:rPr>
                <w:rFonts w:asciiTheme="minorHAnsi" w:hAnsiTheme="minorHAnsi" w:cstheme="minorHAnsi"/>
                <w:b/>
                <w:bCs/>
                <w:sz w:val="20"/>
              </w:rPr>
              <w:t xml:space="preserve">LAN and Wi-fi </w:t>
            </w:r>
            <w:r w:rsidR="00163480" w:rsidRPr="00613B57">
              <w:rPr>
                <w:rFonts w:asciiTheme="minorHAnsi" w:hAnsiTheme="minorHAnsi" w:cstheme="minorHAnsi"/>
                <w:b/>
                <w:bCs/>
                <w:sz w:val="20"/>
              </w:rPr>
              <w:t xml:space="preserve">solutions </w:t>
            </w:r>
            <w:r w:rsidRPr="00613B57">
              <w:rPr>
                <w:rFonts w:cs="Calibri"/>
                <w:b/>
                <w:bCs/>
                <w:szCs w:val="24"/>
              </w:rPr>
              <w:t xml:space="preserve">were </w:t>
            </w:r>
            <w:r w:rsidR="00163480" w:rsidRPr="00613B57">
              <w:rPr>
                <w:rFonts w:cs="Calibri"/>
                <w:b/>
                <w:bCs/>
                <w:szCs w:val="24"/>
              </w:rPr>
              <w:t>supplied, installed and maintained</w:t>
            </w:r>
            <w:r w:rsidRPr="00613B57">
              <w:rPr>
                <w:rFonts w:cs="Calibri"/>
                <w:szCs w:val="24"/>
              </w:rPr>
              <w:t xml:space="preserve"> in the last </w:t>
            </w:r>
            <w:r w:rsidR="0088196B" w:rsidRPr="00613B57">
              <w:rPr>
                <w:rFonts w:cs="Calibri"/>
                <w:szCs w:val="24"/>
              </w:rPr>
              <w:t>five</w:t>
            </w:r>
            <w:r w:rsidRPr="00613B57">
              <w:rPr>
                <w:rFonts w:cs="Calibri"/>
                <w:szCs w:val="24"/>
              </w:rPr>
              <w:t xml:space="preserve"> (</w:t>
            </w:r>
            <w:r w:rsidR="0088196B" w:rsidRPr="00613B57">
              <w:rPr>
                <w:rFonts w:cs="Calibri"/>
                <w:szCs w:val="24"/>
              </w:rPr>
              <w:t>5</w:t>
            </w:r>
            <w:r w:rsidRPr="00613B57">
              <w:rPr>
                <w:rFonts w:cs="Calibri"/>
                <w:szCs w:val="24"/>
              </w:rPr>
              <w:t>) years from the publication date of this bid.</w:t>
            </w:r>
          </w:p>
          <w:p w14:paraId="2279B2CE" w14:textId="77777777" w:rsidR="00163480" w:rsidRPr="00613B57" w:rsidRDefault="00163480" w:rsidP="00DF7E60">
            <w:pPr>
              <w:jc w:val="left"/>
              <w:rPr>
                <w:rFonts w:cs="Calibri"/>
                <w:szCs w:val="24"/>
              </w:rPr>
            </w:pPr>
          </w:p>
          <w:p w14:paraId="46656F50" w14:textId="77777777" w:rsidR="00DF7E60" w:rsidRPr="00613B57" w:rsidRDefault="00DF7E60" w:rsidP="00DF7E60">
            <w:pPr>
              <w:rPr>
                <w:rFonts w:asciiTheme="minorHAnsi" w:hAnsiTheme="minorHAnsi"/>
                <w:b/>
                <w:bCs/>
                <w:lang w:val="en-GB"/>
              </w:rPr>
            </w:pPr>
            <w:r w:rsidRPr="00613B57">
              <w:rPr>
                <w:rFonts w:asciiTheme="minorHAnsi" w:hAnsiTheme="minorHAnsi"/>
                <w:b/>
                <w:bCs/>
                <w:lang w:val="en-GB"/>
              </w:rPr>
              <w:t>NOTE (1)</w:t>
            </w:r>
          </w:p>
          <w:p w14:paraId="3C6C2269" w14:textId="50D8A206" w:rsidR="00DF7E60" w:rsidRPr="00613B57" w:rsidRDefault="00DF7E60" w:rsidP="00DF7E60">
            <w:pPr>
              <w:jc w:val="left"/>
              <w:rPr>
                <w:rFonts w:asciiTheme="minorHAnsi" w:hAnsiTheme="minorHAnsi"/>
                <w:lang w:val="en-GB"/>
              </w:rPr>
            </w:pPr>
            <w:r w:rsidRPr="00613B57">
              <w:rPr>
                <w:rFonts w:asciiTheme="minorHAnsi" w:hAnsiTheme="minorHAnsi"/>
                <w:lang w:val="en-GB"/>
              </w:rPr>
              <w:t xml:space="preserve">The Bidder </w:t>
            </w:r>
            <w:r w:rsidRPr="00613B57">
              <w:rPr>
                <w:rFonts w:asciiTheme="minorHAnsi" w:hAnsiTheme="minorHAnsi"/>
                <w:b/>
                <w:bCs/>
                <w:lang w:val="en-GB"/>
              </w:rPr>
              <w:t>must provide all</w:t>
            </w:r>
            <w:r w:rsidRPr="00613B57">
              <w:rPr>
                <w:rFonts w:asciiTheme="minorHAnsi" w:hAnsiTheme="minorHAnsi"/>
                <w:lang w:val="en-GB"/>
              </w:rPr>
              <w:t xml:space="preserve"> of the following information when completing </w:t>
            </w:r>
            <w:r w:rsidRPr="00613B57">
              <w:rPr>
                <w:rFonts w:asciiTheme="minorHAnsi" w:hAnsiTheme="minorHAnsi"/>
                <w:b/>
                <w:bCs/>
                <w:lang w:val="en-GB"/>
              </w:rPr>
              <w:t xml:space="preserve">table </w:t>
            </w:r>
            <w:r w:rsidR="00C34900" w:rsidRPr="00613B57">
              <w:rPr>
                <w:rFonts w:asciiTheme="minorHAnsi" w:hAnsiTheme="minorHAnsi"/>
                <w:b/>
                <w:bCs/>
                <w:lang w:val="en-GB"/>
              </w:rPr>
              <w:t>6</w:t>
            </w:r>
            <w:r w:rsidRPr="00613B57">
              <w:rPr>
                <w:rFonts w:asciiTheme="minorHAnsi" w:hAnsiTheme="minorHAnsi"/>
                <w:b/>
                <w:lang w:val="en-GB"/>
              </w:rPr>
              <w:t>:</w:t>
            </w:r>
          </w:p>
          <w:p w14:paraId="1B70E186" w14:textId="77777777" w:rsidR="00DF7E60" w:rsidRPr="00613B57" w:rsidRDefault="00DF7E60" w:rsidP="00C84C81">
            <w:pPr>
              <w:numPr>
                <w:ilvl w:val="1"/>
                <w:numId w:val="94"/>
              </w:numPr>
              <w:ind w:left="491" w:hanging="425"/>
              <w:jc w:val="left"/>
              <w:outlineLvl w:val="0"/>
              <w:rPr>
                <w:rFonts w:asciiTheme="minorHAnsi" w:hAnsiTheme="minorHAnsi"/>
                <w:lang w:val="en-GB"/>
              </w:rPr>
            </w:pPr>
            <w:r w:rsidRPr="00613B57">
              <w:rPr>
                <w:rFonts w:asciiTheme="minorHAnsi" w:hAnsiTheme="minorHAnsi"/>
                <w:lang w:val="en-GB"/>
              </w:rPr>
              <w:t>Company name; and</w:t>
            </w:r>
          </w:p>
          <w:p w14:paraId="5488A12D" w14:textId="77777777" w:rsidR="00DF7E60" w:rsidRPr="00613B57" w:rsidRDefault="00DF7E60" w:rsidP="00C84C81">
            <w:pPr>
              <w:numPr>
                <w:ilvl w:val="1"/>
                <w:numId w:val="94"/>
              </w:numPr>
              <w:ind w:left="533" w:hanging="497"/>
              <w:jc w:val="left"/>
              <w:rPr>
                <w:lang w:val="en-GB"/>
              </w:rPr>
            </w:pPr>
            <w:r w:rsidRPr="00613B57">
              <w:rPr>
                <w:lang w:val="en-GB"/>
              </w:rPr>
              <w:t xml:space="preserve">Contact person, telephone </w:t>
            </w:r>
            <w:r w:rsidRPr="00613B57">
              <w:rPr>
                <w:b/>
                <w:bCs/>
                <w:lang w:val="en-GB"/>
              </w:rPr>
              <w:t>and/or</w:t>
            </w:r>
            <w:r w:rsidRPr="00613B57">
              <w:rPr>
                <w:lang w:val="en-GB"/>
              </w:rPr>
              <w:t xml:space="preserve"> e-mail address; </w:t>
            </w:r>
            <w:r w:rsidRPr="00613B57">
              <w:rPr>
                <w:b/>
                <w:bCs/>
                <w:lang w:val="en-GB"/>
              </w:rPr>
              <w:t xml:space="preserve">and </w:t>
            </w:r>
          </w:p>
          <w:p w14:paraId="189C30D7" w14:textId="77777777" w:rsidR="00DF7E60" w:rsidRPr="00613B57" w:rsidRDefault="00DF7E60" w:rsidP="00C84C81">
            <w:pPr>
              <w:numPr>
                <w:ilvl w:val="1"/>
                <w:numId w:val="94"/>
              </w:numPr>
              <w:ind w:left="533" w:hanging="497"/>
              <w:jc w:val="left"/>
              <w:rPr>
                <w:lang w:val="en-GB"/>
              </w:rPr>
            </w:pPr>
            <w:r w:rsidRPr="00613B57">
              <w:rPr>
                <w:lang w:val="en-GB"/>
              </w:rPr>
              <w:t xml:space="preserve">Project scope of Work; </w:t>
            </w:r>
            <w:r w:rsidRPr="00613B57">
              <w:rPr>
                <w:b/>
                <w:bCs/>
                <w:lang w:val="en-GB"/>
              </w:rPr>
              <w:t>and</w:t>
            </w:r>
          </w:p>
          <w:p w14:paraId="3B0A5464" w14:textId="77777777" w:rsidR="00DF7E60" w:rsidRPr="00613B57" w:rsidRDefault="00DF7E60" w:rsidP="00C84C81">
            <w:pPr>
              <w:numPr>
                <w:ilvl w:val="1"/>
                <w:numId w:val="94"/>
              </w:numPr>
              <w:ind w:left="533" w:hanging="497"/>
              <w:jc w:val="left"/>
              <w:rPr>
                <w:lang w:val="en-GB"/>
              </w:rPr>
            </w:pPr>
            <w:r w:rsidRPr="00613B57">
              <w:rPr>
                <w:lang w:val="en-GB"/>
              </w:rPr>
              <w:t xml:space="preserve">Project start and End date. </w:t>
            </w:r>
          </w:p>
          <w:p w14:paraId="19296CE8" w14:textId="77777777" w:rsidR="0088196B" w:rsidRPr="00613B57" w:rsidRDefault="0088196B" w:rsidP="00613B57">
            <w:pPr>
              <w:ind w:left="533"/>
              <w:jc w:val="left"/>
              <w:rPr>
                <w:lang w:val="en-GB"/>
              </w:rPr>
            </w:pPr>
          </w:p>
          <w:p w14:paraId="16544138" w14:textId="77777777" w:rsidR="00DF7E60" w:rsidRPr="00613B57" w:rsidRDefault="00DF7E60" w:rsidP="00DF7E60">
            <w:pPr>
              <w:rPr>
                <w:b/>
                <w:bCs/>
                <w:lang w:val="en-GB"/>
              </w:rPr>
            </w:pPr>
            <w:r w:rsidRPr="00613B57">
              <w:rPr>
                <w:b/>
                <w:bCs/>
                <w:lang w:val="en-GB"/>
              </w:rPr>
              <w:t xml:space="preserve">NOTE (2): </w:t>
            </w:r>
          </w:p>
          <w:p w14:paraId="3956C05C" w14:textId="77777777" w:rsidR="00DF7E60" w:rsidRPr="00613B57" w:rsidRDefault="00DF7E60" w:rsidP="00DF7E60">
            <w:pPr>
              <w:rPr>
                <w:lang w:val="en-GB"/>
              </w:rPr>
            </w:pPr>
            <w:r w:rsidRPr="00613B57">
              <w:rPr>
                <w:lang w:val="en-GB"/>
              </w:rPr>
              <w:t>Failure to comply fully to the requirements as indicated above will result in disqualification.</w:t>
            </w:r>
          </w:p>
          <w:p w14:paraId="65ABD302" w14:textId="77777777" w:rsidR="00DF7E60" w:rsidRPr="00613B57" w:rsidRDefault="00DF7E60" w:rsidP="00DF7E60">
            <w:pPr>
              <w:pStyle w:val="ListParagraph"/>
              <w:jc w:val="left"/>
              <w:rPr>
                <w:rFonts w:ascii="Calibri Light" w:hAnsi="Calibri Light" w:cs="Calibri Light"/>
                <w:color w:val="FF0000"/>
              </w:rPr>
            </w:pPr>
          </w:p>
          <w:p w14:paraId="0BCAE88C" w14:textId="21CD1BB8" w:rsidR="00DF7E60" w:rsidRPr="00613B57" w:rsidRDefault="00DF7E60" w:rsidP="00DF7E60">
            <w:pPr>
              <w:rPr>
                <w:b/>
                <w:bCs/>
                <w:lang w:val="en-GB"/>
              </w:rPr>
            </w:pPr>
            <w:r w:rsidRPr="00613B57">
              <w:rPr>
                <w:b/>
                <w:bCs/>
                <w:lang w:val="en-GB"/>
              </w:rPr>
              <w:t>NOTE (</w:t>
            </w:r>
            <w:r w:rsidR="0088196B" w:rsidRPr="00613B57">
              <w:rPr>
                <w:b/>
                <w:bCs/>
                <w:lang w:val="en-GB"/>
              </w:rPr>
              <w:t>3</w:t>
            </w:r>
            <w:r w:rsidRPr="00613B57">
              <w:rPr>
                <w:b/>
                <w:bCs/>
                <w:lang w:val="en-GB"/>
              </w:rPr>
              <w:t xml:space="preserve">): </w:t>
            </w:r>
          </w:p>
          <w:p w14:paraId="33C255BE" w14:textId="40CE2A9E" w:rsidR="00742C3F" w:rsidRPr="00272E38" w:rsidRDefault="00DF7E60" w:rsidP="00272E38">
            <w:pPr>
              <w:rPr>
                <w:lang w:val="en-GB"/>
              </w:rPr>
            </w:pPr>
            <w:r w:rsidRPr="00613B57">
              <w:rPr>
                <w:lang w:val="en-GB"/>
              </w:rPr>
              <w:t>SITA</w:t>
            </w:r>
            <w:r w:rsidR="0088196B" w:rsidRPr="00613B57">
              <w:rPr>
                <w:lang w:val="en-GB"/>
              </w:rPr>
              <w:t xml:space="preserve"> </w:t>
            </w:r>
            <w:r w:rsidRPr="00613B57">
              <w:rPr>
                <w:lang w:val="en-GB"/>
              </w:rPr>
              <w:t>reserve the right to verify information provided.</w:t>
            </w:r>
            <w:bookmarkEnd w:id="29"/>
            <w:bookmarkEnd w:id="30"/>
          </w:p>
        </w:tc>
        <w:tc>
          <w:tcPr>
            <w:tcW w:w="3647" w:type="dxa"/>
          </w:tcPr>
          <w:p w14:paraId="41603895" w14:textId="46AEC9CE" w:rsidR="00DF7E60" w:rsidRPr="00613B57" w:rsidRDefault="00DF7E60" w:rsidP="00DF7E60">
            <w:pPr>
              <w:jc w:val="left"/>
              <w:rPr>
                <w:rFonts w:cs="Calibri"/>
                <w:color w:val="FF0000"/>
              </w:rPr>
            </w:pPr>
            <w:r w:rsidRPr="00613B57">
              <w:rPr>
                <w:rFonts w:cs="Calibri"/>
                <w:color w:val="FF0000"/>
              </w:rPr>
              <w:t>&lt;provide unique reference to locate substantiating evidence in the bid response –</w:t>
            </w:r>
            <w:r w:rsidRPr="00613B57">
              <w:rPr>
                <w:rFonts w:cs="Calibri"/>
                <w:b/>
                <w:bCs/>
                <w:color w:val="FF0000"/>
              </w:rPr>
              <w:t xml:space="preserve"> see Annex A, par 5.2, table </w:t>
            </w:r>
            <w:r w:rsidR="00742C3F" w:rsidRPr="00613B57">
              <w:rPr>
                <w:rFonts w:cs="Calibri"/>
                <w:b/>
                <w:bCs/>
                <w:color w:val="FF0000"/>
              </w:rPr>
              <w:t>6</w:t>
            </w:r>
            <w:r w:rsidRPr="00613B57">
              <w:rPr>
                <w:rFonts w:cs="Calibri"/>
                <w:color w:val="FF0000"/>
              </w:rPr>
              <w:t>&gt;</w:t>
            </w:r>
          </w:p>
        </w:tc>
      </w:tr>
      <w:tr w:rsidR="00DF7E60" w14:paraId="3C6EBAA6" w14:textId="77777777" w:rsidTr="00613B57">
        <w:tc>
          <w:tcPr>
            <w:tcW w:w="9356" w:type="dxa"/>
            <w:gridSpan w:val="3"/>
          </w:tcPr>
          <w:p w14:paraId="2D9F8D5A" w14:textId="57A9A8B5" w:rsidR="00DF7E60" w:rsidRPr="00613B57" w:rsidRDefault="00163480" w:rsidP="00613B57">
            <w:pPr>
              <w:ind w:left="172" w:hanging="172"/>
              <w:jc w:val="left"/>
              <w:rPr>
                <w:b/>
                <w:bCs/>
                <w:lang w:val="en-GB"/>
              </w:rPr>
            </w:pPr>
            <w:r w:rsidRPr="00613B57">
              <w:rPr>
                <w:b/>
                <w:bCs/>
                <w:lang w:val="en-GB"/>
              </w:rPr>
              <w:t xml:space="preserve">3. </w:t>
            </w:r>
            <w:r w:rsidR="0088196B" w:rsidRPr="00613B57">
              <w:rPr>
                <w:b/>
                <w:bCs/>
                <w:lang w:val="en-GB"/>
              </w:rPr>
              <w:t>MINIMUM DETAILED SPECIFICATIONS AND TECHNICAL PRODUCT/SERVICE FUNCTIONAL REQUIREMENTS</w:t>
            </w:r>
          </w:p>
          <w:p w14:paraId="791BD95D" w14:textId="6A0DC731" w:rsidR="00DF7E60" w:rsidRPr="00613B57" w:rsidRDefault="00DF7E60" w:rsidP="00DF7E60">
            <w:pPr>
              <w:jc w:val="left"/>
              <w:rPr>
                <w:rFonts w:cs="Calibri"/>
                <w:color w:val="FF0000"/>
              </w:rPr>
            </w:pPr>
          </w:p>
        </w:tc>
      </w:tr>
      <w:tr w:rsidR="00DF7E60" w14:paraId="2A0B7942" w14:textId="77777777" w:rsidTr="00613B57">
        <w:tc>
          <w:tcPr>
            <w:tcW w:w="2503" w:type="dxa"/>
          </w:tcPr>
          <w:p w14:paraId="06FEE6F2" w14:textId="68A58165" w:rsidR="00DF7E60" w:rsidRPr="00613B57" w:rsidRDefault="00DF7E60" w:rsidP="00DF7E60">
            <w:pPr>
              <w:jc w:val="left"/>
              <w:rPr>
                <w:rFonts w:asciiTheme="minorHAnsi" w:hAnsiTheme="minorHAnsi" w:cs="Calibri"/>
                <w:b/>
                <w:bCs/>
              </w:rPr>
            </w:pPr>
            <w:r w:rsidRPr="00613B57">
              <w:rPr>
                <w:rFonts w:asciiTheme="minorHAnsi" w:hAnsiTheme="minorHAnsi" w:cs="Calibri"/>
              </w:rPr>
              <w:t xml:space="preserve">The Bidder must confirm compliance to the </w:t>
            </w:r>
            <w:r w:rsidRPr="00613B57">
              <w:rPr>
                <w:rFonts w:asciiTheme="minorHAnsi" w:hAnsiTheme="minorHAnsi" w:cs="Calibri"/>
                <w:b/>
                <w:bCs/>
              </w:rPr>
              <w:t>Minimum Detailed Specifications</w:t>
            </w:r>
            <w:r w:rsidRPr="00613B57">
              <w:rPr>
                <w:rFonts w:asciiTheme="minorHAnsi" w:hAnsiTheme="minorHAnsi" w:cs="Calibri"/>
              </w:rPr>
              <w:t xml:space="preserve"> and</w:t>
            </w:r>
            <w:r w:rsidR="004B71BD" w:rsidRPr="00613B57">
              <w:rPr>
                <w:rFonts w:asciiTheme="minorHAnsi" w:hAnsiTheme="minorHAnsi" w:cs="Calibri"/>
              </w:rPr>
              <w:t xml:space="preserve"> </w:t>
            </w:r>
            <w:r w:rsidR="004B71BD" w:rsidRPr="00613B57">
              <w:rPr>
                <w:rFonts w:asciiTheme="minorHAnsi" w:hAnsiTheme="minorHAnsi" w:cs="Calibri"/>
                <w:b/>
                <w:bCs/>
              </w:rPr>
              <w:t xml:space="preserve">Technical </w:t>
            </w:r>
            <w:r w:rsidRPr="00613B57">
              <w:rPr>
                <w:rFonts w:asciiTheme="minorHAnsi" w:hAnsiTheme="minorHAnsi" w:cs="Calibri"/>
                <w:b/>
                <w:bCs/>
              </w:rPr>
              <w:t>Product/ Service Functional Requirements</w:t>
            </w:r>
            <w:r w:rsidRPr="00613B57">
              <w:rPr>
                <w:rFonts w:asciiTheme="minorHAnsi" w:hAnsiTheme="minorHAnsi" w:cs="Calibri"/>
              </w:rPr>
              <w:t xml:space="preserve"> for the </w:t>
            </w:r>
            <w:r w:rsidR="00163480" w:rsidRPr="00613B57">
              <w:rPr>
                <w:rFonts w:asciiTheme="minorHAnsi" w:hAnsiTheme="minorHAnsi" w:cs="Calibri"/>
                <w:b/>
                <w:bCs/>
              </w:rPr>
              <w:t xml:space="preserve">supply, installation and maintenance of the </w:t>
            </w:r>
            <w:r w:rsidR="00163480" w:rsidRPr="00613B57">
              <w:rPr>
                <w:rFonts w:asciiTheme="minorHAnsi" w:hAnsiTheme="minorHAnsi" w:cstheme="minorHAnsi"/>
                <w:b/>
                <w:bCs/>
                <w:sz w:val="20"/>
              </w:rPr>
              <w:t xml:space="preserve">LAN and </w:t>
            </w:r>
            <w:proofErr w:type="spellStart"/>
            <w:r w:rsidR="00163480" w:rsidRPr="00613B57">
              <w:rPr>
                <w:rFonts w:asciiTheme="minorHAnsi" w:hAnsiTheme="minorHAnsi" w:cstheme="minorHAnsi"/>
                <w:b/>
                <w:bCs/>
                <w:sz w:val="20"/>
              </w:rPr>
              <w:t>Wifi</w:t>
            </w:r>
            <w:proofErr w:type="spellEnd"/>
            <w:r w:rsidR="00163480" w:rsidRPr="00613B57">
              <w:rPr>
                <w:rFonts w:asciiTheme="minorHAnsi" w:hAnsiTheme="minorHAnsi" w:cstheme="minorHAnsi"/>
                <w:b/>
                <w:bCs/>
                <w:sz w:val="20"/>
              </w:rPr>
              <w:t xml:space="preserve"> solution.</w:t>
            </w:r>
          </w:p>
          <w:p w14:paraId="25655A51" w14:textId="4EF0CD40" w:rsidR="00DF7E60" w:rsidRPr="00613B57" w:rsidRDefault="00DF7E60" w:rsidP="00DF7E60">
            <w:pPr>
              <w:pStyle w:val="Specification"/>
              <w:rPr>
                <w:rFonts w:asciiTheme="minorHAnsi" w:hAnsiTheme="minorHAnsi" w:cstheme="minorHAnsi"/>
                <w:sz w:val="20"/>
              </w:rPr>
            </w:pPr>
          </w:p>
        </w:tc>
        <w:tc>
          <w:tcPr>
            <w:tcW w:w="3206" w:type="dxa"/>
          </w:tcPr>
          <w:p w14:paraId="1C4D117F" w14:textId="0E0BC806" w:rsidR="00DF7E60" w:rsidRPr="00613B57" w:rsidRDefault="00DF7E60" w:rsidP="00DF7E60">
            <w:pPr>
              <w:jc w:val="left"/>
              <w:rPr>
                <w:rFonts w:asciiTheme="minorHAnsi" w:hAnsiTheme="minorHAnsi" w:cs="Calibri"/>
              </w:rPr>
            </w:pPr>
            <w:r w:rsidRPr="00613B57">
              <w:rPr>
                <w:rFonts w:asciiTheme="minorHAnsi" w:hAnsiTheme="minorHAnsi" w:cs="Calibri"/>
              </w:rPr>
              <w:t xml:space="preserve">The Bidder must confirm that they comply with the </w:t>
            </w:r>
            <w:r w:rsidRPr="00613B57">
              <w:rPr>
                <w:rFonts w:asciiTheme="minorHAnsi" w:hAnsiTheme="minorHAnsi" w:cs="Calibri"/>
                <w:b/>
                <w:bCs/>
              </w:rPr>
              <w:t>Minimum Detailed Specifications</w:t>
            </w:r>
            <w:r w:rsidRPr="00613B57">
              <w:rPr>
                <w:rFonts w:asciiTheme="minorHAnsi" w:hAnsiTheme="minorHAnsi" w:cs="Calibri"/>
              </w:rPr>
              <w:t xml:space="preserve">  and </w:t>
            </w:r>
            <w:r w:rsidRPr="00613B57">
              <w:rPr>
                <w:rFonts w:asciiTheme="minorHAnsi" w:hAnsiTheme="minorHAnsi" w:cs="Calibri"/>
                <w:b/>
                <w:bCs/>
              </w:rPr>
              <w:t xml:space="preserve">Technical Product/ Service Functional Requirements </w:t>
            </w:r>
            <w:r w:rsidR="00163480" w:rsidRPr="00613B57">
              <w:rPr>
                <w:rFonts w:asciiTheme="minorHAnsi" w:hAnsiTheme="minorHAnsi" w:cs="Calibri"/>
                <w:b/>
                <w:bCs/>
              </w:rPr>
              <w:t xml:space="preserve">for </w:t>
            </w:r>
            <w:r w:rsidR="00163480" w:rsidRPr="00613B57">
              <w:rPr>
                <w:rFonts w:asciiTheme="minorHAnsi" w:hAnsiTheme="minorHAnsi" w:cs="Calibri"/>
              </w:rPr>
              <w:t xml:space="preserve">the </w:t>
            </w:r>
            <w:r w:rsidR="00163480" w:rsidRPr="00613B57">
              <w:rPr>
                <w:rFonts w:asciiTheme="minorHAnsi" w:hAnsiTheme="minorHAnsi" w:cs="Calibri"/>
                <w:b/>
                <w:bCs/>
              </w:rPr>
              <w:t xml:space="preserve">supply, installation and maintenance of the </w:t>
            </w:r>
            <w:r w:rsidR="00163480" w:rsidRPr="00613B57">
              <w:rPr>
                <w:rFonts w:asciiTheme="minorHAnsi" w:hAnsiTheme="minorHAnsi" w:cstheme="minorHAnsi"/>
                <w:b/>
                <w:bCs/>
                <w:sz w:val="20"/>
              </w:rPr>
              <w:t xml:space="preserve">LAN and  </w:t>
            </w:r>
            <w:proofErr w:type="spellStart"/>
            <w:r w:rsidR="00163480" w:rsidRPr="00613B57">
              <w:rPr>
                <w:rFonts w:asciiTheme="minorHAnsi" w:hAnsiTheme="minorHAnsi" w:cstheme="minorHAnsi"/>
                <w:b/>
                <w:bCs/>
                <w:sz w:val="20"/>
              </w:rPr>
              <w:t>Wifi</w:t>
            </w:r>
            <w:proofErr w:type="spellEnd"/>
            <w:r w:rsidR="00163480" w:rsidRPr="00613B57">
              <w:rPr>
                <w:rFonts w:asciiTheme="minorHAnsi" w:hAnsiTheme="minorHAnsi" w:cstheme="minorHAnsi"/>
                <w:b/>
                <w:bCs/>
                <w:sz w:val="20"/>
              </w:rPr>
              <w:t xml:space="preserve"> solution.</w:t>
            </w:r>
            <w:r w:rsidRPr="00613B57">
              <w:rPr>
                <w:rFonts w:asciiTheme="minorHAnsi" w:hAnsiTheme="minorHAnsi" w:cs="Calibri"/>
              </w:rPr>
              <w:t xml:space="preserve">by completing and signing </w:t>
            </w:r>
            <w:r w:rsidRPr="00613B57">
              <w:rPr>
                <w:rFonts w:asciiTheme="minorHAnsi" w:hAnsiTheme="minorHAnsi" w:cs="Calibri"/>
                <w:b/>
              </w:rPr>
              <w:t>Annex B</w:t>
            </w:r>
            <w:r w:rsidR="00B6747B" w:rsidRPr="00613B57">
              <w:rPr>
                <w:rFonts w:asciiTheme="minorHAnsi" w:hAnsiTheme="minorHAnsi" w:cs="Calibri"/>
                <w:b/>
              </w:rPr>
              <w:t xml:space="preserve"> ADDENDUM1</w:t>
            </w:r>
            <w:r w:rsidRPr="00613B57">
              <w:rPr>
                <w:rFonts w:asciiTheme="minorHAnsi" w:hAnsiTheme="minorHAnsi" w:cs="Calibri"/>
              </w:rPr>
              <w:t>.</w:t>
            </w:r>
          </w:p>
          <w:p w14:paraId="0F104EBA" w14:textId="77777777" w:rsidR="00B6747B" w:rsidRPr="00613B57" w:rsidRDefault="00B6747B" w:rsidP="00DF7E60">
            <w:pPr>
              <w:jc w:val="left"/>
              <w:rPr>
                <w:lang w:val="en-GB"/>
              </w:rPr>
            </w:pPr>
          </w:p>
          <w:p w14:paraId="53A4ED7B" w14:textId="77777777" w:rsidR="00DF7E60" w:rsidRPr="00613B57" w:rsidRDefault="00DF7E60" w:rsidP="00DF7E60">
            <w:pPr>
              <w:jc w:val="left"/>
              <w:rPr>
                <w:rFonts w:cs="Calibri"/>
                <w:b/>
                <w:bCs/>
              </w:rPr>
            </w:pPr>
            <w:r w:rsidRPr="00613B57">
              <w:rPr>
                <w:rFonts w:cs="Calibri"/>
                <w:b/>
                <w:bCs/>
              </w:rPr>
              <w:t xml:space="preserve">NOTE (1): </w:t>
            </w:r>
          </w:p>
          <w:p w14:paraId="7937784C" w14:textId="65538C17" w:rsidR="00DF7E60" w:rsidRPr="00613B57" w:rsidRDefault="00DF7E60" w:rsidP="00DF7E60">
            <w:pPr>
              <w:jc w:val="left"/>
              <w:rPr>
                <w:rFonts w:cs="Calibri"/>
              </w:rPr>
            </w:pPr>
            <w:r w:rsidRPr="00613B57">
              <w:rPr>
                <w:rFonts w:cs="Calibri Light"/>
              </w:rPr>
              <w:t>SITA</w:t>
            </w:r>
            <w:r w:rsidRPr="00613B57">
              <w:rPr>
                <w:lang w:val="en-GB"/>
              </w:rPr>
              <w:t xml:space="preserve"> </w:t>
            </w:r>
            <w:r w:rsidRPr="00613B57">
              <w:rPr>
                <w:rFonts w:cs="Calibri"/>
              </w:rPr>
              <w:t>reserve the right to verify the information provided.</w:t>
            </w:r>
          </w:p>
          <w:p w14:paraId="600EFC09" w14:textId="77777777" w:rsidR="00DF7E60" w:rsidRPr="00613B57" w:rsidRDefault="00DF7E60" w:rsidP="00DF7E60">
            <w:pPr>
              <w:jc w:val="left"/>
              <w:rPr>
                <w:rFonts w:cs="Calibri"/>
              </w:rPr>
            </w:pPr>
          </w:p>
          <w:p w14:paraId="39E7CBFF" w14:textId="77777777" w:rsidR="00DF7E60" w:rsidRPr="00613B57" w:rsidRDefault="00DF7E60" w:rsidP="00DF7E60">
            <w:pPr>
              <w:jc w:val="left"/>
              <w:rPr>
                <w:rFonts w:cs="Calibri Light"/>
                <w:b/>
              </w:rPr>
            </w:pPr>
            <w:r w:rsidRPr="00613B57">
              <w:rPr>
                <w:rFonts w:cs="Calibri Light"/>
                <w:b/>
              </w:rPr>
              <w:t xml:space="preserve">NOTE (2): </w:t>
            </w:r>
          </w:p>
          <w:p w14:paraId="0C89D09A" w14:textId="77777777" w:rsidR="00DF7E60" w:rsidRPr="00613B57" w:rsidRDefault="00DF7E60" w:rsidP="00DF7E60">
            <w:pPr>
              <w:jc w:val="left"/>
              <w:rPr>
                <w:rFonts w:cs="Calibri Light"/>
                <w:bCs/>
              </w:rPr>
            </w:pPr>
            <w:r w:rsidRPr="00613B57">
              <w:rPr>
                <w:rFonts w:cs="Calibri Light"/>
                <w:bCs/>
              </w:rPr>
              <w:t>Failure to comply fully to the requirements as indicated above will result in disqualification.</w:t>
            </w:r>
          </w:p>
          <w:p w14:paraId="3C469C15" w14:textId="77777777" w:rsidR="00DF7E60" w:rsidRPr="00613B57" w:rsidRDefault="00DF7E60" w:rsidP="00DF7E60">
            <w:pPr>
              <w:pStyle w:val="Normal-NUMBERED"/>
              <w:numPr>
                <w:ilvl w:val="0"/>
                <w:numId w:val="0"/>
              </w:numPr>
              <w:rPr>
                <w:rFonts w:asciiTheme="minorHAnsi" w:hAnsiTheme="minorHAnsi" w:cstheme="minorHAnsi"/>
                <w:sz w:val="20"/>
              </w:rPr>
            </w:pPr>
          </w:p>
        </w:tc>
        <w:tc>
          <w:tcPr>
            <w:tcW w:w="3647" w:type="dxa"/>
          </w:tcPr>
          <w:p w14:paraId="7BDEB67B" w14:textId="21285BCB" w:rsidR="00DF7E60" w:rsidRPr="00613B57" w:rsidRDefault="00DF7E60" w:rsidP="00DF7E60">
            <w:pPr>
              <w:jc w:val="left"/>
              <w:rPr>
                <w:rFonts w:cs="Calibri"/>
                <w:color w:val="FF0000"/>
              </w:rPr>
            </w:pPr>
            <w:r w:rsidRPr="00613B57">
              <w:rPr>
                <w:rFonts w:cs="Calibri"/>
                <w:color w:val="FF0000"/>
                <w:szCs w:val="24"/>
              </w:rPr>
              <w:t xml:space="preserve">&lt;provide unique reference to locate substantiating evidence in the bid response – see </w:t>
            </w:r>
            <w:r w:rsidRPr="00613B57">
              <w:rPr>
                <w:rFonts w:cs="Calibri"/>
                <w:b/>
                <w:color w:val="FF0000"/>
                <w:szCs w:val="24"/>
              </w:rPr>
              <w:t>Annex A, section 5.</w:t>
            </w:r>
            <w:r w:rsidR="00742C3F" w:rsidRPr="00613B57">
              <w:rPr>
                <w:rFonts w:cs="Calibri"/>
                <w:b/>
                <w:color w:val="FF0000"/>
                <w:szCs w:val="24"/>
              </w:rPr>
              <w:t>3</w:t>
            </w:r>
            <w:r w:rsidRPr="00613B57">
              <w:rPr>
                <w:rFonts w:cs="Calibri"/>
                <w:b/>
                <w:color w:val="FF0000"/>
                <w:szCs w:val="24"/>
              </w:rPr>
              <w:t xml:space="preserve"> and Annex B</w:t>
            </w:r>
            <w:r w:rsidR="00B6747B" w:rsidRPr="00613B57">
              <w:rPr>
                <w:rFonts w:cs="Calibri"/>
                <w:b/>
                <w:color w:val="FF0000"/>
                <w:szCs w:val="24"/>
              </w:rPr>
              <w:t xml:space="preserve"> ADDENDUM 1</w:t>
            </w:r>
            <w:r w:rsidRPr="00613B57">
              <w:rPr>
                <w:rFonts w:cs="Calibri"/>
                <w:b/>
                <w:color w:val="FF0000"/>
                <w:szCs w:val="24"/>
              </w:rPr>
              <w:t>.</w:t>
            </w:r>
            <w:r w:rsidRPr="00613B57">
              <w:rPr>
                <w:rFonts w:cs="Calibri"/>
                <w:color w:val="FF0000"/>
                <w:szCs w:val="24"/>
              </w:rPr>
              <w:t>&gt;</w:t>
            </w:r>
          </w:p>
        </w:tc>
      </w:tr>
      <w:tr w:rsidR="00DF7E60" w14:paraId="6B6B89BC" w14:textId="77777777" w:rsidTr="00613B57">
        <w:tc>
          <w:tcPr>
            <w:tcW w:w="9356" w:type="dxa"/>
            <w:gridSpan w:val="3"/>
          </w:tcPr>
          <w:p w14:paraId="75557B63" w14:textId="103DA8CB" w:rsidR="00DF7E60" w:rsidRPr="00613B57" w:rsidRDefault="00163480" w:rsidP="00DF7E60">
            <w:pPr>
              <w:jc w:val="left"/>
              <w:rPr>
                <w:rFonts w:cs="Calibri"/>
                <w:color w:val="FF0000"/>
              </w:rPr>
            </w:pPr>
            <w:r w:rsidRPr="00613B57">
              <w:rPr>
                <w:rFonts w:asciiTheme="majorHAnsi" w:hAnsiTheme="majorHAnsi" w:cstheme="majorHAnsi"/>
                <w:b/>
              </w:rPr>
              <w:t xml:space="preserve">4. </w:t>
            </w:r>
            <w:r w:rsidR="00DF7E60" w:rsidRPr="00613B57">
              <w:rPr>
                <w:rFonts w:asciiTheme="majorHAnsi" w:hAnsiTheme="majorHAnsi" w:cstheme="majorHAnsi"/>
                <w:b/>
              </w:rPr>
              <w:t>SPECIAL CONDITIONS OF CONTRACT ACCEPTANCE</w:t>
            </w:r>
          </w:p>
        </w:tc>
      </w:tr>
      <w:tr w:rsidR="00DF7E60" w14:paraId="39BC81DB" w14:textId="77777777" w:rsidTr="00613B57">
        <w:tc>
          <w:tcPr>
            <w:tcW w:w="2503" w:type="dxa"/>
          </w:tcPr>
          <w:p w14:paraId="7658FDE6" w14:textId="77777777" w:rsidR="00DF7E60" w:rsidRPr="00613B57" w:rsidRDefault="00DF7E60" w:rsidP="00DF7E60">
            <w:pPr>
              <w:spacing w:after="120"/>
              <w:jc w:val="left"/>
              <w:rPr>
                <w:rFonts w:asciiTheme="majorHAnsi" w:hAnsiTheme="majorHAnsi" w:cstheme="majorHAnsi"/>
              </w:rPr>
            </w:pPr>
            <w:r w:rsidRPr="00613B57">
              <w:rPr>
                <w:rFonts w:asciiTheme="minorHAnsi" w:hAnsiTheme="minorHAnsi" w:cs="Calibri"/>
              </w:rPr>
              <w:t xml:space="preserve">Bidder </w:t>
            </w:r>
            <w:r w:rsidRPr="00613B57">
              <w:rPr>
                <w:rFonts w:asciiTheme="minorHAnsi" w:hAnsiTheme="minorHAnsi" w:cs="Calibri"/>
                <w:b/>
                <w:bCs/>
              </w:rPr>
              <w:t xml:space="preserve">must accept </w:t>
            </w:r>
            <w:r w:rsidRPr="00613B57">
              <w:rPr>
                <w:rFonts w:asciiTheme="minorHAnsi" w:hAnsiTheme="minorHAnsi" w:cs="Calibri"/>
                <w:b/>
                <w:bCs/>
                <w:u w:val="single"/>
              </w:rPr>
              <w:t>ALL</w:t>
            </w:r>
            <w:r w:rsidRPr="00613B57">
              <w:rPr>
                <w:rFonts w:asciiTheme="minorHAnsi" w:hAnsiTheme="minorHAnsi" w:cs="Calibri"/>
              </w:rPr>
              <w:t xml:space="preserve"> the Special Conditions of Contract </w:t>
            </w:r>
            <w:r w:rsidRPr="00613B57">
              <w:rPr>
                <w:rFonts w:asciiTheme="majorHAnsi" w:hAnsiTheme="majorHAnsi" w:cstheme="majorHAnsi"/>
              </w:rPr>
              <w:t xml:space="preserve">(SCC) as stated in </w:t>
            </w:r>
            <w:r w:rsidRPr="00613B57">
              <w:rPr>
                <w:rFonts w:asciiTheme="majorHAnsi" w:hAnsiTheme="majorHAnsi" w:cstheme="majorHAnsi"/>
                <w:b/>
                <w:bCs/>
              </w:rPr>
              <w:t>section 4.3</w:t>
            </w:r>
            <w:r w:rsidRPr="00613B57">
              <w:rPr>
                <w:rFonts w:asciiTheme="majorHAnsi" w:hAnsiTheme="majorHAnsi" w:cstheme="majorHAnsi"/>
              </w:rPr>
              <w:t>.</w:t>
            </w:r>
          </w:p>
          <w:p w14:paraId="18787B0B" w14:textId="77777777" w:rsidR="00DF7E60" w:rsidRPr="00613B57" w:rsidRDefault="00DF7E60" w:rsidP="00DF7E60">
            <w:pPr>
              <w:pStyle w:val="Specification"/>
              <w:rPr>
                <w:rFonts w:asciiTheme="minorHAnsi" w:hAnsiTheme="minorHAnsi" w:cstheme="minorHAnsi"/>
                <w:sz w:val="20"/>
              </w:rPr>
            </w:pPr>
          </w:p>
        </w:tc>
        <w:tc>
          <w:tcPr>
            <w:tcW w:w="3206" w:type="dxa"/>
          </w:tcPr>
          <w:p w14:paraId="27C6BBEC" w14:textId="475243A1" w:rsidR="00DF7E60" w:rsidRPr="00613B57" w:rsidRDefault="00DF7E60" w:rsidP="00DF7E60">
            <w:pPr>
              <w:rPr>
                <w:rFonts w:asciiTheme="majorHAnsi" w:hAnsiTheme="majorHAnsi" w:cstheme="majorHAnsi"/>
              </w:rPr>
            </w:pPr>
            <w:r w:rsidRPr="00613B57">
              <w:rPr>
                <w:rFonts w:asciiTheme="majorHAnsi" w:hAnsiTheme="majorHAnsi" w:cstheme="majorHAnsi"/>
              </w:rPr>
              <w:t xml:space="preserve">The Bidder </w:t>
            </w:r>
            <w:r w:rsidRPr="00613B57">
              <w:rPr>
                <w:rFonts w:asciiTheme="minorHAnsi" w:hAnsiTheme="minorHAnsi" w:cs="Calibri"/>
                <w:b/>
                <w:bCs/>
              </w:rPr>
              <w:t xml:space="preserve">must accept </w:t>
            </w:r>
            <w:r w:rsidRPr="00613B57">
              <w:rPr>
                <w:rFonts w:asciiTheme="minorHAnsi" w:hAnsiTheme="minorHAnsi" w:cs="Calibri"/>
                <w:b/>
                <w:bCs/>
                <w:u w:val="single"/>
              </w:rPr>
              <w:t>ALL</w:t>
            </w:r>
            <w:r w:rsidRPr="00613B57">
              <w:rPr>
                <w:rFonts w:asciiTheme="minorHAnsi" w:hAnsiTheme="minorHAnsi" w:cs="Calibri"/>
              </w:rPr>
              <w:t xml:space="preserve"> </w:t>
            </w:r>
            <w:r w:rsidRPr="00613B57">
              <w:rPr>
                <w:rFonts w:asciiTheme="majorHAnsi" w:hAnsiTheme="majorHAnsi" w:cstheme="majorHAnsi"/>
              </w:rPr>
              <w:t xml:space="preserve">the Special Conditions of Contract (SCC) as stated in </w:t>
            </w:r>
            <w:r w:rsidRPr="00613B57">
              <w:rPr>
                <w:rFonts w:asciiTheme="majorHAnsi" w:hAnsiTheme="majorHAnsi" w:cstheme="majorHAnsi"/>
                <w:b/>
                <w:bCs/>
              </w:rPr>
              <w:t>section 4.3</w:t>
            </w:r>
            <w:r w:rsidRPr="00613B57">
              <w:rPr>
                <w:rFonts w:asciiTheme="majorHAnsi" w:hAnsiTheme="majorHAnsi" w:cstheme="majorHAnsi"/>
              </w:rPr>
              <w:t xml:space="preserve">, by signing in the declaration of compliance and acceptance of SCC in </w:t>
            </w:r>
            <w:r w:rsidRPr="00613B57">
              <w:rPr>
                <w:rFonts w:asciiTheme="majorHAnsi" w:hAnsiTheme="majorHAnsi" w:cstheme="majorHAnsi"/>
                <w:b/>
                <w:bCs/>
              </w:rPr>
              <w:t>section 4.3.</w:t>
            </w:r>
            <w:r w:rsidR="00255D3E" w:rsidRPr="00613B57">
              <w:rPr>
                <w:rFonts w:asciiTheme="majorHAnsi" w:hAnsiTheme="majorHAnsi" w:cstheme="majorHAnsi"/>
                <w:b/>
                <w:bCs/>
              </w:rPr>
              <w:t>2</w:t>
            </w:r>
            <w:r w:rsidRPr="00613B57">
              <w:rPr>
                <w:rFonts w:asciiTheme="majorHAnsi" w:hAnsiTheme="majorHAnsi" w:cstheme="majorHAnsi"/>
                <w:b/>
                <w:bCs/>
              </w:rPr>
              <w:t>3</w:t>
            </w:r>
            <w:r w:rsidRPr="00613B57">
              <w:rPr>
                <w:rFonts w:asciiTheme="majorHAnsi" w:hAnsiTheme="majorHAnsi" w:cstheme="majorHAnsi"/>
              </w:rPr>
              <w:t>.</w:t>
            </w:r>
          </w:p>
          <w:p w14:paraId="0E242155" w14:textId="77777777" w:rsidR="00DF7E60" w:rsidRPr="00613B57" w:rsidRDefault="00DF7E60" w:rsidP="00DF7E60">
            <w:pPr>
              <w:pStyle w:val="Specification"/>
              <w:rPr>
                <w:rFonts w:asciiTheme="majorHAnsi" w:hAnsiTheme="majorHAnsi" w:cstheme="majorHAnsi"/>
                <w:b/>
                <w:bCs/>
                <w:sz w:val="22"/>
                <w:szCs w:val="22"/>
                <w:lang w:eastAsia="en-GB"/>
              </w:rPr>
            </w:pPr>
          </w:p>
          <w:p w14:paraId="1B1F7021" w14:textId="77777777" w:rsidR="00DF7E60" w:rsidRPr="00613B57" w:rsidRDefault="00DF7E60" w:rsidP="00DF7E60">
            <w:pPr>
              <w:pStyle w:val="Specification"/>
              <w:jc w:val="both"/>
              <w:rPr>
                <w:rFonts w:asciiTheme="minorHAnsi" w:hAnsiTheme="minorHAnsi" w:cs="Calibri"/>
                <w:b/>
                <w:bCs/>
                <w:sz w:val="22"/>
                <w:szCs w:val="22"/>
              </w:rPr>
            </w:pPr>
            <w:r w:rsidRPr="00613B57">
              <w:rPr>
                <w:rFonts w:asciiTheme="minorHAnsi" w:hAnsiTheme="minorHAnsi" w:cs="Calibri"/>
                <w:b/>
                <w:bCs/>
                <w:sz w:val="22"/>
                <w:szCs w:val="22"/>
              </w:rPr>
              <w:t xml:space="preserve">Note (1): </w:t>
            </w:r>
          </w:p>
          <w:p w14:paraId="201D68F3" w14:textId="77777777" w:rsidR="00DF7E60" w:rsidRPr="00613B57" w:rsidRDefault="00DF7E60" w:rsidP="00DF7E60">
            <w:pPr>
              <w:rPr>
                <w:rFonts w:asciiTheme="minorHAnsi" w:hAnsiTheme="minorHAnsi" w:cs="Calibri"/>
              </w:rPr>
            </w:pPr>
            <w:r w:rsidRPr="00613B57">
              <w:rPr>
                <w:rFonts w:asciiTheme="minorHAnsi" w:hAnsiTheme="minorHAnsi" w:cs="Calibri"/>
              </w:rPr>
              <w:t xml:space="preserve">Failure to </w:t>
            </w:r>
            <w:r w:rsidRPr="00613B57">
              <w:rPr>
                <w:rFonts w:asciiTheme="minorHAnsi" w:hAnsiTheme="minorHAnsi" w:cs="Calibri"/>
                <w:b/>
                <w:bCs/>
              </w:rPr>
              <w:t xml:space="preserve">accept </w:t>
            </w:r>
            <w:r w:rsidRPr="00613B57">
              <w:rPr>
                <w:rFonts w:asciiTheme="minorHAnsi" w:hAnsiTheme="minorHAnsi" w:cs="Calibri"/>
                <w:b/>
                <w:bCs/>
                <w:u w:val="single"/>
              </w:rPr>
              <w:t>ALL</w:t>
            </w:r>
            <w:r w:rsidRPr="00613B57">
              <w:rPr>
                <w:rFonts w:asciiTheme="minorHAnsi" w:hAnsiTheme="minorHAnsi" w:cs="Calibri"/>
              </w:rPr>
              <w:t xml:space="preserve"> the Special Conditions of Contract will result in disqualification.</w:t>
            </w:r>
          </w:p>
          <w:p w14:paraId="61151582" w14:textId="77777777" w:rsidR="00DF7E60" w:rsidRPr="00613B57" w:rsidRDefault="00DF7E60" w:rsidP="00DF7E60">
            <w:pPr>
              <w:pStyle w:val="Normal-NUMBERED"/>
              <w:numPr>
                <w:ilvl w:val="0"/>
                <w:numId w:val="0"/>
              </w:numPr>
              <w:rPr>
                <w:rFonts w:asciiTheme="minorHAnsi" w:hAnsiTheme="minorHAnsi" w:cstheme="minorHAnsi"/>
                <w:sz w:val="20"/>
              </w:rPr>
            </w:pPr>
          </w:p>
        </w:tc>
        <w:tc>
          <w:tcPr>
            <w:tcW w:w="3647" w:type="dxa"/>
          </w:tcPr>
          <w:p w14:paraId="00E70521" w14:textId="2DD9A57D" w:rsidR="00DF7E60" w:rsidRPr="00613B57" w:rsidRDefault="00163480" w:rsidP="00DF7E60">
            <w:pPr>
              <w:jc w:val="left"/>
              <w:rPr>
                <w:rFonts w:cs="Calibri"/>
                <w:color w:val="FF0000"/>
              </w:rPr>
            </w:pPr>
            <w:r w:rsidRPr="00613B57">
              <w:rPr>
                <w:rFonts w:asciiTheme="majorHAnsi" w:hAnsiTheme="majorHAnsi" w:cstheme="majorHAnsi"/>
                <w:color w:val="FF0000"/>
              </w:rPr>
              <w:t>&lt;</w:t>
            </w:r>
            <w:r w:rsidR="00DF7E60" w:rsidRPr="00613B57">
              <w:rPr>
                <w:rFonts w:asciiTheme="majorHAnsi" w:hAnsiTheme="majorHAnsi" w:cstheme="majorHAnsi"/>
                <w:color w:val="FF0000"/>
              </w:rPr>
              <w:t xml:space="preserve">provide unique reference to locate substantiating evidence in the bid response – see </w:t>
            </w:r>
            <w:r w:rsidR="00DF7E60" w:rsidRPr="00613B57">
              <w:rPr>
                <w:rFonts w:asciiTheme="majorHAnsi" w:hAnsiTheme="majorHAnsi" w:cstheme="majorHAnsi"/>
                <w:b/>
                <w:bCs/>
                <w:color w:val="FF0000"/>
              </w:rPr>
              <w:t>ANNEX A, section 5.</w:t>
            </w:r>
            <w:r w:rsidR="00742C3F" w:rsidRPr="00613B57">
              <w:rPr>
                <w:rFonts w:asciiTheme="majorHAnsi" w:hAnsiTheme="majorHAnsi" w:cstheme="majorHAnsi"/>
                <w:b/>
                <w:bCs/>
                <w:color w:val="FF0000"/>
              </w:rPr>
              <w:t>4</w:t>
            </w:r>
            <w:r w:rsidR="00DF7E60" w:rsidRPr="00613B57">
              <w:rPr>
                <w:rFonts w:asciiTheme="majorHAnsi" w:hAnsiTheme="majorHAnsi" w:cstheme="majorHAnsi"/>
                <w:color w:val="FF0000"/>
              </w:rPr>
              <w:t>&gt;</w:t>
            </w:r>
          </w:p>
        </w:tc>
      </w:tr>
      <w:tr w:rsidR="00DF7E60" w14:paraId="0DB0F3E1" w14:textId="77777777" w:rsidTr="00613B57">
        <w:tc>
          <w:tcPr>
            <w:tcW w:w="9356" w:type="dxa"/>
            <w:gridSpan w:val="3"/>
          </w:tcPr>
          <w:p w14:paraId="0E2A7401" w14:textId="57847738" w:rsidR="00DF7E60" w:rsidRPr="00613B57" w:rsidRDefault="00163480" w:rsidP="00613B57">
            <w:pPr>
              <w:pStyle w:val="Specification"/>
              <w:rPr>
                <w:rFonts w:asciiTheme="majorHAnsi" w:hAnsiTheme="majorHAnsi" w:cstheme="majorHAnsi"/>
                <w:color w:val="FF0000"/>
              </w:rPr>
            </w:pPr>
            <w:r w:rsidRPr="00613B57">
              <w:rPr>
                <w:rFonts w:eastAsiaTheme="minorHAnsi"/>
                <w:sz w:val="22"/>
                <w:szCs w:val="22"/>
              </w:rPr>
              <w:t>5.</w:t>
            </w:r>
            <w:r w:rsidR="00DF7E60" w:rsidRPr="00613B57">
              <w:rPr>
                <w:rFonts w:eastAsiaTheme="minorHAnsi"/>
                <w:sz w:val="22"/>
                <w:szCs w:val="22"/>
              </w:rPr>
              <w:t>THIRD PARTY RISK ASSESSMENT</w:t>
            </w:r>
            <w:r w:rsidR="00DF7E60" w:rsidRPr="00613B57">
              <w:rPr>
                <w:rFonts w:asciiTheme="majorHAnsi" w:hAnsiTheme="majorHAnsi" w:cstheme="majorHAnsi"/>
                <w:lang w:val="en-GB"/>
              </w:rPr>
              <w:t xml:space="preserve"> </w:t>
            </w:r>
          </w:p>
        </w:tc>
      </w:tr>
      <w:tr w:rsidR="00DF7E60" w14:paraId="079C0DF0" w14:textId="77777777" w:rsidTr="00613B57">
        <w:tc>
          <w:tcPr>
            <w:tcW w:w="2503" w:type="dxa"/>
          </w:tcPr>
          <w:p w14:paraId="5888A3FA" w14:textId="0FDE755D" w:rsidR="00DF7E60" w:rsidRPr="00613B57" w:rsidRDefault="00DF7E60" w:rsidP="00DF7E60">
            <w:pPr>
              <w:pStyle w:val="Specification"/>
              <w:rPr>
                <w:rFonts w:asciiTheme="majorHAnsi" w:hAnsiTheme="majorHAnsi" w:cstheme="majorHAnsi"/>
                <w:sz w:val="22"/>
                <w:szCs w:val="22"/>
              </w:rPr>
            </w:pPr>
            <w:r w:rsidRPr="00613B57">
              <w:rPr>
                <w:rFonts w:asciiTheme="majorHAnsi" w:eastAsiaTheme="minorHAnsi" w:hAnsiTheme="majorHAnsi" w:cstheme="majorHAnsi"/>
                <w:sz w:val="22"/>
                <w:szCs w:val="22"/>
              </w:rPr>
              <w:t>The Bidder must confirm compliance to Third-Party Risk Management Assessment.</w:t>
            </w:r>
          </w:p>
          <w:p w14:paraId="0D07923A" w14:textId="77777777" w:rsidR="00DF7E60" w:rsidRPr="00613B57" w:rsidRDefault="00DF7E60" w:rsidP="00DF7E60">
            <w:pPr>
              <w:jc w:val="left"/>
              <w:rPr>
                <w:rFonts w:asciiTheme="majorHAnsi" w:hAnsiTheme="majorHAnsi" w:cstheme="majorHAnsi"/>
                <w:lang w:val="en-GB"/>
              </w:rPr>
            </w:pPr>
          </w:p>
        </w:tc>
        <w:tc>
          <w:tcPr>
            <w:tcW w:w="3206" w:type="dxa"/>
          </w:tcPr>
          <w:p w14:paraId="76817DD4" w14:textId="64493857" w:rsidR="00DF7E60" w:rsidRPr="00613B57" w:rsidRDefault="00DF7E60" w:rsidP="00DF7E60">
            <w:pPr>
              <w:pStyle w:val="Specification"/>
              <w:rPr>
                <w:rFonts w:asciiTheme="majorHAnsi" w:eastAsiaTheme="minorHAnsi" w:hAnsiTheme="majorHAnsi" w:cstheme="majorHAnsi"/>
                <w:sz w:val="22"/>
                <w:szCs w:val="22"/>
              </w:rPr>
            </w:pPr>
            <w:r w:rsidRPr="00613B57">
              <w:rPr>
                <w:rFonts w:asciiTheme="majorHAnsi" w:eastAsiaTheme="minorHAnsi" w:hAnsiTheme="majorHAnsi" w:cstheme="majorHAnsi"/>
                <w:sz w:val="22"/>
                <w:szCs w:val="22"/>
              </w:rPr>
              <w:t xml:space="preserve">The Bidder must comply to the Third-Party Risk Management Assessment requirement by completing All the questions in </w:t>
            </w:r>
            <w:r w:rsidRPr="00613B57">
              <w:rPr>
                <w:rFonts w:asciiTheme="majorHAnsi" w:eastAsiaTheme="minorHAnsi" w:hAnsiTheme="majorHAnsi" w:cstheme="majorHAnsi"/>
                <w:b/>
                <w:bCs/>
                <w:sz w:val="22"/>
                <w:szCs w:val="22"/>
              </w:rPr>
              <w:t xml:space="preserve">Annex </w:t>
            </w:r>
            <w:r w:rsidR="00B6747B" w:rsidRPr="00613B57">
              <w:rPr>
                <w:rFonts w:asciiTheme="majorHAnsi" w:eastAsiaTheme="minorHAnsi" w:hAnsiTheme="majorHAnsi" w:cstheme="majorHAnsi"/>
                <w:b/>
                <w:bCs/>
                <w:sz w:val="22"/>
                <w:szCs w:val="22"/>
              </w:rPr>
              <w:t>C</w:t>
            </w:r>
            <w:r w:rsidRPr="00613B57">
              <w:rPr>
                <w:rFonts w:asciiTheme="majorHAnsi" w:eastAsiaTheme="minorHAnsi" w:hAnsiTheme="majorHAnsi" w:cstheme="majorHAnsi"/>
                <w:b/>
                <w:bCs/>
                <w:sz w:val="22"/>
                <w:szCs w:val="22"/>
              </w:rPr>
              <w:t>.</w:t>
            </w:r>
            <w:r w:rsidRPr="00613B57">
              <w:rPr>
                <w:rFonts w:asciiTheme="majorHAnsi" w:eastAsiaTheme="minorHAnsi" w:hAnsiTheme="majorHAnsi" w:cstheme="majorHAnsi"/>
                <w:sz w:val="22"/>
                <w:szCs w:val="22"/>
              </w:rPr>
              <w:t xml:space="preserve"> </w:t>
            </w:r>
          </w:p>
          <w:p w14:paraId="77457BBC" w14:textId="77777777" w:rsidR="00DF7E60" w:rsidRPr="00613B57" w:rsidRDefault="00DF7E60" w:rsidP="00DF7E60">
            <w:pPr>
              <w:jc w:val="left"/>
              <w:rPr>
                <w:rFonts w:cs="Calibri Light"/>
                <w:b/>
              </w:rPr>
            </w:pPr>
            <w:r w:rsidRPr="00613B57">
              <w:rPr>
                <w:rFonts w:cs="Calibri Light"/>
                <w:b/>
              </w:rPr>
              <w:t xml:space="preserve">NOTE (1): </w:t>
            </w:r>
          </w:p>
          <w:p w14:paraId="3FA8E311" w14:textId="77777777" w:rsidR="00DF7E60" w:rsidRPr="00613B57" w:rsidRDefault="00DF7E60" w:rsidP="00DF7E60">
            <w:pPr>
              <w:jc w:val="left"/>
              <w:rPr>
                <w:rFonts w:cs="Calibri Light"/>
                <w:bCs/>
              </w:rPr>
            </w:pPr>
            <w:r w:rsidRPr="00613B57">
              <w:rPr>
                <w:rFonts w:cs="Calibri Light"/>
                <w:bCs/>
              </w:rPr>
              <w:t>Failure to comply fully to the requirements as indicated above will result in disqualification.</w:t>
            </w:r>
          </w:p>
          <w:p w14:paraId="532206B9" w14:textId="77777777" w:rsidR="00DF7E60" w:rsidRPr="00613B57" w:rsidRDefault="00DF7E60" w:rsidP="00DF7E60">
            <w:pPr>
              <w:pStyle w:val="Specification"/>
              <w:rPr>
                <w:rFonts w:asciiTheme="majorHAnsi" w:eastAsiaTheme="minorHAnsi" w:hAnsiTheme="majorHAnsi" w:cstheme="majorHAnsi"/>
                <w:sz w:val="22"/>
                <w:szCs w:val="22"/>
              </w:rPr>
            </w:pPr>
          </w:p>
          <w:p w14:paraId="60C52826" w14:textId="68034D5A" w:rsidR="00DF7E60" w:rsidRPr="00613B57" w:rsidRDefault="00DF7E60" w:rsidP="00DF7E60">
            <w:pPr>
              <w:pStyle w:val="Specification"/>
              <w:rPr>
                <w:rFonts w:asciiTheme="majorHAnsi" w:eastAsiaTheme="minorHAnsi" w:hAnsiTheme="majorHAnsi" w:cstheme="majorHAnsi"/>
                <w:b/>
                <w:bCs/>
                <w:sz w:val="22"/>
                <w:szCs w:val="22"/>
              </w:rPr>
            </w:pPr>
            <w:r w:rsidRPr="00613B57">
              <w:rPr>
                <w:rFonts w:asciiTheme="majorHAnsi" w:eastAsiaTheme="minorHAnsi" w:hAnsiTheme="majorHAnsi" w:cstheme="majorHAnsi"/>
                <w:b/>
                <w:bCs/>
                <w:sz w:val="22"/>
                <w:szCs w:val="22"/>
              </w:rPr>
              <w:t>NOTE (2)</w:t>
            </w:r>
          </w:p>
          <w:p w14:paraId="06A216A5" w14:textId="77777777" w:rsidR="00DF7E60" w:rsidRPr="00613B57" w:rsidRDefault="00DF7E60" w:rsidP="00DF7E60">
            <w:pPr>
              <w:pStyle w:val="Specification"/>
              <w:rPr>
                <w:rFonts w:asciiTheme="majorHAnsi" w:eastAsiaTheme="minorHAnsi" w:hAnsiTheme="majorHAnsi" w:cstheme="majorHAnsi"/>
                <w:sz w:val="22"/>
                <w:szCs w:val="22"/>
              </w:rPr>
            </w:pPr>
            <w:r w:rsidRPr="00613B57">
              <w:rPr>
                <w:rFonts w:asciiTheme="majorHAnsi" w:eastAsiaTheme="minorHAnsi" w:hAnsiTheme="majorHAnsi" w:cstheme="majorHAnsi"/>
                <w:sz w:val="22"/>
                <w:szCs w:val="22"/>
              </w:rPr>
              <w:t>SITA reserves the right to verify information provided.</w:t>
            </w:r>
          </w:p>
          <w:p w14:paraId="134B6D71" w14:textId="77777777" w:rsidR="00DF7E60" w:rsidRPr="00613B57" w:rsidRDefault="00DF7E60" w:rsidP="00DF7E60">
            <w:pPr>
              <w:jc w:val="left"/>
              <w:rPr>
                <w:rFonts w:asciiTheme="majorHAnsi" w:hAnsiTheme="majorHAnsi" w:cstheme="majorHAnsi"/>
                <w:lang w:val="en-GB"/>
              </w:rPr>
            </w:pPr>
          </w:p>
        </w:tc>
        <w:tc>
          <w:tcPr>
            <w:tcW w:w="3647" w:type="dxa"/>
          </w:tcPr>
          <w:p w14:paraId="4FB2560D" w14:textId="6B0C3F3F" w:rsidR="00DF7E60" w:rsidRPr="0092228C" w:rsidRDefault="00DF7E60" w:rsidP="00DF7E60">
            <w:pPr>
              <w:jc w:val="left"/>
              <w:rPr>
                <w:rFonts w:asciiTheme="majorHAnsi" w:hAnsiTheme="majorHAnsi" w:cstheme="majorHAnsi"/>
              </w:rPr>
            </w:pPr>
            <w:r w:rsidRPr="00613B57">
              <w:rPr>
                <w:rFonts w:asciiTheme="majorHAnsi" w:hAnsiTheme="majorHAnsi" w:cstheme="majorHAnsi"/>
                <w:color w:val="FF0000"/>
              </w:rPr>
              <w:t xml:space="preserve">&lt;Provide unique reference to locate substantiating evidence in the bid response – </w:t>
            </w:r>
            <w:r w:rsidRPr="00613B57">
              <w:rPr>
                <w:rFonts w:asciiTheme="majorHAnsi" w:hAnsiTheme="majorHAnsi" w:cstheme="majorHAnsi"/>
                <w:b/>
                <w:bCs/>
                <w:color w:val="FF0000"/>
              </w:rPr>
              <w:t xml:space="preserve">see </w:t>
            </w:r>
            <w:r w:rsidR="00B6747B" w:rsidRPr="00613B57">
              <w:rPr>
                <w:rFonts w:asciiTheme="majorHAnsi" w:hAnsiTheme="majorHAnsi" w:cstheme="majorHAnsi"/>
                <w:b/>
                <w:bCs/>
                <w:color w:val="FF0000"/>
              </w:rPr>
              <w:t xml:space="preserve">ANNEX A, section 5.5 and </w:t>
            </w:r>
            <w:r w:rsidRPr="00613B57">
              <w:rPr>
                <w:rFonts w:asciiTheme="majorHAnsi" w:hAnsiTheme="majorHAnsi" w:cstheme="majorHAnsi"/>
                <w:b/>
                <w:bCs/>
                <w:color w:val="FF0000"/>
              </w:rPr>
              <w:t xml:space="preserve">Annex </w:t>
            </w:r>
            <w:r w:rsidR="00B6747B" w:rsidRPr="00613B57">
              <w:rPr>
                <w:rFonts w:asciiTheme="majorHAnsi" w:hAnsiTheme="majorHAnsi" w:cstheme="majorHAnsi"/>
                <w:b/>
                <w:bCs/>
                <w:color w:val="FF0000"/>
              </w:rPr>
              <w:t>C</w:t>
            </w:r>
            <w:r w:rsidRPr="00613B57">
              <w:rPr>
                <w:rFonts w:asciiTheme="majorHAnsi" w:hAnsiTheme="majorHAnsi" w:cstheme="majorHAnsi"/>
                <w:b/>
                <w:bCs/>
                <w:color w:val="FF0000"/>
              </w:rPr>
              <w:t>,</w:t>
            </w:r>
            <w:r w:rsidR="00163480" w:rsidRPr="00613B57">
              <w:rPr>
                <w:rFonts w:asciiTheme="majorHAnsi" w:hAnsiTheme="majorHAnsi" w:cstheme="majorHAnsi"/>
                <w:color w:val="FF0000"/>
              </w:rPr>
              <w:t>&gt;</w:t>
            </w:r>
          </w:p>
        </w:tc>
      </w:tr>
    </w:tbl>
    <w:p w14:paraId="0B506464" w14:textId="77777777" w:rsidR="00B402FF" w:rsidRDefault="00B402FF" w:rsidP="000449A6">
      <w:pPr>
        <w:pStyle w:val="ListParagraph"/>
        <w:ind w:left="1134"/>
      </w:pPr>
    </w:p>
    <w:p w14:paraId="204F082C" w14:textId="34B5CDB3" w:rsidR="00942B4A" w:rsidRPr="003D2C7D" w:rsidRDefault="00B402FF" w:rsidP="006E2B6F">
      <w:pPr>
        <w:pStyle w:val="Heading2"/>
        <w:spacing w:line="276" w:lineRule="auto"/>
        <w:rPr>
          <w:sz w:val="24"/>
          <w:szCs w:val="24"/>
        </w:rPr>
      </w:pPr>
      <w:bookmarkStart w:id="31" w:name="_Toc178176026"/>
      <w:r w:rsidRPr="003D2C7D">
        <w:rPr>
          <w:sz w:val="24"/>
          <w:szCs w:val="24"/>
        </w:rPr>
        <w:t xml:space="preserve">Special Conditions of Contract Verification (Stage </w:t>
      </w:r>
      <w:r w:rsidR="003D2C7D" w:rsidRPr="003D2C7D">
        <w:rPr>
          <w:sz w:val="24"/>
          <w:szCs w:val="24"/>
        </w:rPr>
        <w:t>3</w:t>
      </w:r>
      <w:r w:rsidRPr="003D2C7D">
        <w:rPr>
          <w:sz w:val="24"/>
          <w:szCs w:val="24"/>
        </w:rPr>
        <w:t>)</w:t>
      </w:r>
      <w:bookmarkEnd w:id="31"/>
    </w:p>
    <w:p w14:paraId="49851FF6" w14:textId="77777777" w:rsidR="00AB6295" w:rsidRPr="00FE6723" w:rsidRDefault="00AB6295" w:rsidP="00C84C81">
      <w:pPr>
        <w:pStyle w:val="Specification"/>
        <w:numPr>
          <w:ilvl w:val="1"/>
          <w:numId w:val="88"/>
        </w:numPr>
        <w:spacing w:line="276" w:lineRule="auto"/>
        <w:jc w:val="both"/>
        <w:rPr>
          <w:rFonts w:asciiTheme="majorHAnsi" w:hAnsiTheme="majorHAnsi" w:cstheme="majorHAnsi"/>
          <w:sz w:val="22"/>
          <w:szCs w:val="22"/>
        </w:rPr>
      </w:pPr>
      <w:r w:rsidRPr="00FE6723">
        <w:rPr>
          <w:rFonts w:asciiTheme="majorHAnsi" w:hAnsiTheme="majorHAnsi" w:cstheme="majorHAnsi"/>
          <w:sz w:val="22"/>
          <w:szCs w:val="22"/>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1327F0C5" w14:textId="77777777" w:rsidR="00AB6295" w:rsidRPr="00FE6723" w:rsidRDefault="00AB6295" w:rsidP="00C84C81">
      <w:pPr>
        <w:pStyle w:val="Specification"/>
        <w:numPr>
          <w:ilvl w:val="1"/>
          <w:numId w:val="88"/>
        </w:numPr>
        <w:spacing w:line="276" w:lineRule="auto"/>
        <w:jc w:val="both"/>
        <w:rPr>
          <w:rFonts w:asciiTheme="majorHAnsi" w:hAnsiTheme="majorHAnsi" w:cstheme="majorHAnsi"/>
          <w:sz w:val="22"/>
          <w:szCs w:val="22"/>
        </w:rPr>
      </w:pPr>
      <w:r w:rsidRPr="003D2C7D">
        <w:rPr>
          <w:rFonts w:asciiTheme="majorHAnsi" w:hAnsiTheme="majorHAnsi" w:cstheme="majorHAnsi"/>
          <w:b/>
          <w:bCs/>
          <w:sz w:val="22"/>
          <w:szCs w:val="22"/>
        </w:rPr>
        <w:t>SITA reserve</w:t>
      </w:r>
      <w:r w:rsidRPr="00FE6723">
        <w:rPr>
          <w:rFonts w:asciiTheme="majorHAnsi" w:hAnsiTheme="majorHAnsi" w:cstheme="majorHAnsi"/>
          <w:sz w:val="22"/>
          <w:szCs w:val="22"/>
        </w:rPr>
        <w:t>s the right to –</w:t>
      </w:r>
    </w:p>
    <w:p w14:paraId="7E4C6538" w14:textId="77777777" w:rsidR="00AB6295" w:rsidRPr="00FE6723" w:rsidRDefault="00AB6295" w:rsidP="00C84C81">
      <w:pPr>
        <w:pStyle w:val="ListParagraph"/>
        <w:numPr>
          <w:ilvl w:val="1"/>
          <w:numId w:val="34"/>
        </w:numPr>
        <w:rPr>
          <w:lang w:val="en-GB"/>
        </w:rPr>
      </w:pPr>
      <w:r w:rsidRPr="00FE6723">
        <w:rPr>
          <w:lang w:val="en-GB"/>
        </w:rPr>
        <w:t xml:space="preserve">Negotiate the conditions, </w:t>
      </w:r>
      <w:r w:rsidRPr="00613B57">
        <w:rPr>
          <w:b/>
          <w:bCs/>
          <w:lang w:val="en-GB"/>
        </w:rPr>
        <w:t>or</w:t>
      </w:r>
    </w:p>
    <w:p w14:paraId="53D40343" w14:textId="1405E6EE" w:rsidR="00AB6295" w:rsidRPr="00FE6723" w:rsidRDefault="00AB6295" w:rsidP="00C84C81">
      <w:pPr>
        <w:pStyle w:val="ListParagraph"/>
        <w:numPr>
          <w:ilvl w:val="1"/>
          <w:numId w:val="34"/>
        </w:numPr>
        <w:rPr>
          <w:lang w:val="en-GB"/>
        </w:rPr>
      </w:pPr>
      <w:r w:rsidRPr="00FE6723">
        <w:rPr>
          <w:lang w:val="en-GB"/>
        </w:rPr>
        <w:t>Automatically disqualify a bidder for not accepting these conditions</w:t>
      </w:r>
      <w:r w:rsidR="001F187A">
        <w:rPr>
          <w:lang w:val="en-GB"/>
        </w:rPr>
        <w:t xml:space="preserve">; </w:t>
      </w:r>
      <w:r w:rsidR="001F187A" w:rsidRPr="00613B57">
        <w:rPr>
          <w:b/>
          <w:bCs/>
          <w:lang w:val="en-GB"/>
        </w:rPr>
        <w:t>or</w:t>
      </w:r>
    </w:p>
    <w:p w14:paraId="56A6489D" w14:textId="77777777" w:rsidR="001F187A" w:rsidRPr="00613B57" w:rsidRDefault="00AB6295" w:rsidP="00C84C81">
      <w:pPr>
        <w:pStyle w:val="ListParagraph"/>
        <w:numPr>
          <w:ilvl w:val="1"/>
          <w:numId w:val="34"/>
        </w:numPr>
        <w:rPr>
          <w:lang w:val="en-GB"/>
        </w:rPr>
      </w:pPr>
      <w:r w:rsidRPr="00FE6723">
        <w:rPr>
          <w:lang w:val="en-GB"/>
        </w:rPr>
        <w:t xml:space="preserve"> Award </w:t>
      </w:r>
      <w:r w:rsidRPr="00613B57">
        <w:rPr>
          <w:lang w:val="en-GB"/>
        </w:rPr>
        <w:t>to multiple bidders</w:t>
      </w:r>
      <w:r w:rsidR="001F187A" w:rsidRPr="00613B57">
        <w:rPr>
          <w:lang w:val="en-GB"/>
        </w:rPr>
        <w:t xml:space="preserve">; </w:t>
      </w:r>
      <w:r w:rsidR="001F187A" w:rsidRPr="00613B57">
        <w:rPr>
          <w:b/>
          <w:bCs/>
          <w:lang w:val="en-GB"/>
        </w:rPr>
        <w:t>or</w:t>
      </w:r>
    </w:p>
    <w:p w14:paraId="304DA31E" w14:textId="4178E3C5" w:rsidR="001F187A" w:rsidRPr="00613B57" w:rsidRDefault="00AB6295" w:rsidP="00C84C81">
      <w:pPr>
        <w:pStyle w:val="ListParagraph"/>
        <w:numPr>
          <w:ilvl w:val="1"/>
          <w:numId w:val="34"/>
        </w:numPr>
        <w:rPr>
          <w:lang w:val="en-GB"/>
        </w:rPr>
      </w:pPr>
      <w:r w:rsidRPr="00613B57">
        <w:rPr>
          <w:lang w:val="en-GB"/>
        </w:rPr>
        <w:t xml:space="preserve"> </w:t>
      </w:r>
      <w:r w:rsidR="001F187A" w:rsidRPr="00613B57">
        <w:rPr>
          <w:lang w:val="en-GB"/>
        </w:rPr>
        <w:t xml:space="preserve">Not to award; </w:t>
      </w:r>
      <w:r w:rsidR="001F187A" w:rsidRPr="00613B57">
        <w:rPr>
          <w:b/>
          <w:bCs/>
          <w:lang w:val="en-GB"/>
        </w:rPr>
        <w:t xml:space="preserve">or </w:t>
      </w:r>
    </w:p>
    <w:p w14:paraId="078E0D2A" w14:textId="4FE3554A" w:rsidR="00AB6295" w:rsidRPr="00613B57" w:rsidRDefault="001F187A" w:rsidP="00C84C81">
      <w:pPr>
        <w:pStyle w:val="ListParagraph"/>
        <w:numPr>
          <w:ilvl w:val="1"/>
          <w:numId w:val="34"/>
        </w:numPr>
        <w:rPr>
          <w:lang w:val="en-GB"/>
        </w:rPr>
      </w:pPr>
      <w:r w:rsidRPr="00613B57">
        <w:rPr>
          <w:lang w:val="en-GB"/>
        </w:rPr>
        <w:t>To do a partial award</w:t>
      </w:r>
      <w:r w:rsidR="00BF7DB8" w:rsidRPr="00613B57">
        <w:rPr>
          <w:lang w:val="en-GB"/>
        </w:rPr>
        <w:t xml:space="preserve">; </w:t>
      </w:r>
      <w:r w:rsidR="00BF7DB8" w:rsidRPr="00613B57">
        <w:rPr>
          <w:b/>
          <w:bCs/>
          <w:lang w:val="en-GB"/>
        </w:rPr>
        <w:t>or</w:t>
      </w:r>
    </w:p>
    <w:p w14:paraId="6B6576B2" w14:textId="277B0438" w:rsidR="002C45D5" w:rsidRPr="00EA0CE6" w:rsidRDefault="00AB6295" w:rsidP="00C84C81">
      <w:pPr>
        <w:pStyle w:val="ListParagraph"/>
        <w:numPr>
          <w:ilvl w:val="1"/>
          <w:numId w:val="34"/>
        </w:numPr>
        <w:rPr>
          <w:lang w:val="en-GB"/>
        </w:rPr>
      </w:pPr>
      <w:r w:rsidRPr="00613B57">
        <w:rPr>
          <w:lang w:val="en-GB"/>
        </w:rPr>
        <w:t>To negotiate and/or vary the scope of work for each site or all the sites.</w:t>
      </w:r>
    </w:p>
    <w:p w14:paraId="7E3CD5ED" w14:textId="77777777" w:rsidR="001F187A" w:rsidRPr="00613B57" w:rsidRDefault="001F187A" w:rsidP="00C84C81">
      <w:pPr>
        <w:pStyle w:val="ListParagraph"/>
        <w:numPr>
          <w:ilvl w:val="0"/>
          <w:numId w:val="89"/>
        </w:numPr>
        <w:rPr>
          <w:rFonts w:ascii="Calibri Light" w:hAnsi="Calibri Light" w:cs="Calibri Light"/>
          <w:lang w:val="en-GB"/>
        </w:rPr>
      </w:pPr>
      <w:r w:rsidRPr="00613B57">
        <w:rPr>
          <w:rFonts w:ascii="Calibri Light" w:hAnsi="Calibri Light" w:cs="Calibri Light"/>
          <w:lang w:val="en-GB"/>
        </w:rPr>
        <w:t>In the event that the bidder qualifies the proposal with own conditions and does not specifically withdraw such own conditions when called upon to do so, SITA will invoke the rights reserved in accordance with subsection 4.3. (b) above.</w:t>
      </w:r>
    </w:p>
    <w:p w14:paraId="2E876C12" w14:textId="3C2F41D9" w:rsidR="00B402FF" w:rsidRPr="00613B57" w:rsidRDefault="00B402FF" w:rsidP="0053441F">
      <w:pPr>
        <w:pStyle w:val="ListParagraph"/>
        <w:ind w:left="1134"/>
        <w:rPr>
          <w:lang w:val="en-GB"/>
        </w:rPr>
      </w:pPr>
    </w:p>
    <w:p w14:paraId="565C7A1D" w14:textId="77777777" w:rsidR="00B222ED" w:rsidRPr="00613B57" w:rsidRDefault="00B222ED" w:rsidP="006E2B6F">
      <w:pPr>
        <w:pStyle w:val="Heading3"/>
        <w:spacing w:line="276" w:lineRule="auto"/>
        <w:ind w:left="709" w:hanging="709"/>
      </w:pPr>
      <w:bookmarkStart w:id="32" w:name="_Toc178176027"/>
      <w:r w:rsidRPr="00613B57">
        <w:t>Special Conditions of Contract</w:t>
      </w:r>
      <w:bookmarkEnd w:id="32"/>
    </w:p>
    <w:p w14:paraId="34C59E9A" w14:textId="77777777" w:rsidR="00B222ED" w:rsidRPr="00613B57" w:rsidRDefault="00B222ED" w:rsidP="006E2B6F">
      <w:pPr>
        <w:pStyle w:val="Heading3"/>
        <w:spacing w:line="276" w:lineRule="auto"/>
        <w:ind w:left="709" w:hanging="709"/>
      </w:pPr>
      <w:bookmarkStart w:id="33" w:name="_Toc178176028"/>
      <w:r w:rsidRPr="00613B57">
        <w:t>Contracting Conditions</w:t>
      </w:r>
      <w:bookmarkEnd w:id="33"/>
    </w:p>
    <w:p w14:paraId="1C623B49" w14:textId="77777777" w:rsidR="00B222ED" w:rsidRPr="00613B57" w:rsidRDefault="00B222ED" w:rsidP="000449A6">
      <w:pPr>
        <w:pStyle w:val="ListParagraph"/>
        <w:numPr>
          <w:ilvl w:val="0"/>
          <w:numId w:val="5"/>
        </w:numPr>
        <w:rPr>
          <w:lang w:val="en-GB"/>
        </w:rPr>
      </w:pPr>
      <w:r w:rsidRPr="00613B57">
        <w:rPr>
          <w:b/>
          <w:bCs/>
          <w:lang w:val="en-GB"/>
        </w:rPr>
        <w:t>Formal Contract</w:t>
      </w:r>
      <w:r w:rsidRPr="00613B57">
        <w:rPr>
          <w:lang w:val="en-GB"/>
        </w:rPr>
        <w:t xml:space="preserve"> - The supplier must </w:t>
      </w:r>
      <w:r w:rsidR="00BE3F0B" w:rsidRPr="00613B57">
        <w:rPr>
          <w:lang w:val="en-GB"/>
        </w:rPr>
        <w:t>enter</w:t>
      </w:r>
      <w:r w:rsidRPr="00613B57">
        <w:rPr>
          <w:lang w:val="en-GB"/>
        </w:rPr>
        <w:t xml:space="preserve"> a formal written contract (agreement) with SITA.</w:t>
      </w:r>
    </w:p>
    <w:p w14:paraId="7F8921FA" w14:textId="77777777" w:rsidR="00B222ED" w:rsidRPr="00613B57" w:rsidRDefault="00B222ED" w:rsidP="000449A6">
      <w:pPr>
        <w:pStyle w:val="ListParagraph"/>
        <w:numPr>
          <w:ilvl w:val="0"/>
          <w:numId w:val="5"/>
        </w:numPr>
        <w:rPr>
          <w:lang w:val="en-GB"/>
        </w:rPr>
      </w:pPr>
      <w:r w:rsidRPr="00613B57">
        <w:rPr>
          <w:b/>
          <w:bCs/>
          <w:lang w:val="en-GB"/>
        </w:rPr>
        <w:t>Right to Audit</w:t>
      </w:r>
      <w:r w:rsidRPr="00613B57">
        <w:rPr>
          <w:lang w:val="en-GB"/>
        </w:rPr>
        <w:t xml:space="preserve"> - SITA reserves the right, before </w:t>
      </w:r>
      <w:r w:rsidR="00BE3F0B" w:rsidRPr="00613B57">
        <w:rPr>
          <w:lang w:val="en-GB"/>
        </w:rPr>
        <w:t>entering</w:t>
      </w:r>
      <w:r w:rsidRPr="00613B57">
        <w:rPr>
          <w:lang w:val="en-GB"/>
        </w:rPr>
        <w:t xml:space="preserve">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AE97871" w14:textId="77777777" w:rsidR="00B437EE" w:rsidRPr="00613B57" w:rsidRDefault="00B437EE" w:rsidP="000449A6">
      <w:pPr>
        <w:pStyle w:val="ListParagraph"/>
        <w:numPr>
          <w:ilvl w:val="0"/>
          <w:numId w:val="5"/>
        </w:numPr>
        <w:rPr>
          <w:lang w:val="en-GB"/>
        </w:rPr>
      </w:pPr>
      <w:r w:rsidRPr="00613B57">
        <w:rPr>
          <w:b/>
          <w:bCs/>
          <w:lang w:val="en-GB"/>
        </w:rPr>
        <w:t xml:space="preserve">Right of Award - </w:t>
      </w:r>
      <w:r w:rsidRPr="00613B57">
        <w:rPr>
          <w:lang w:val="en-GB"/>
        </w:rPr>
        <w:t>SITA reserves the right to award the contract for required goods or services to multiple Suppliers.</w:t>
      </w:r>
    </w:p>
    <w:p w14:paraId="644EC2E5" w14:textId="77777777" w:rsidR="00B43DF7" w:rsidRPr="00613B57" w:rsidRDefault="00B43DF7" w:rsidP="00B43DF7">
      <w:pPr>
        <w:pStyle w:val="ListParagraph"/>
        <w:numPr>
          <w:ilvl w:val="0"/>
          <w:numId w:val="5"/>
        </w:numPr>
      </w:pPr>
      <w:r w:rsidRPr="00613B57">
        <w:t>Full as-built documentation for the implementation must be provided to the Department prior to final commissioning of the network infrastructure.</w:t>
      </w:r>
    </w:p>
    <w:p w14:paraId="4B0BA5A7" w14:textId="0D42A104" w:rsidR="0024771A" w:rsidRPr="00613B57" w:rsidRDefault="0024771A" w:rsidP="00B43DF7">
      <w:pPr>
        <w:pStyle w:val="ListParagraph"/>
        <w:numPr>
          <w:ilvl w:val="0"/>
          <w:numId w:val="5"/>
        </w:numPr>
      </w:pPr>
      <w:r w:rsidRPr="00613B57">
        <w:t xml:space="preserve">The appointed service provider must ensure compliance to the Scope of Work (section 2) and </w:t>
      </w:r>
      <w:r w:rsidR="00CD7F06" w:rsidRPr="00613B57">
        <w:t>Requirements (section 3).</w:t>
      </w:r>
    </w:p>
    <w:p w14:paraId="271F0AF1" w14:textId="67547774" w:rsidR="005261F8" w:rsidRPr="00613B57" w:rsidRDefault="005261F8" w:rsidP="001F1DF5">
      <w:pPr>
        <w:pStyle w:val="ListParagraph"/>
        <w:numPr>
          <w:ilvl w:val="0"/>
          <w:numId w:val="5"/>
        </w:numPr>
      </w:pPr>
      <w:r w:rsidRPr="00613B57">
        <w:t xml:space="preserve">All the infrastructure must be delivered within a minimum of five (5) weeks from date of placing an order. </w:t>
      </w:r>
    </w:p>
    <w:p w14:paraId="49146F71" w14:textId="16F9AE71" w:rsidR="00BF7DB8" w:rsidRPr="00613B57" w:rsidRDefault="00BF7DB8" w:rsidP="00B43DF7">
      <w:pPr>
        <w:pStyle w:val="ListParagraph"/>
        <w:numPr>
          <w:ilvl w:val="0"/>
          <w:numId w:val="5"/>
        </w:numPr>
      </w:pPr>
      <w:r w:rsidRPr="00613B57">
        <w:t xml:space="preserve">Maintenance and support for a period of 36 months for the procured infrastructure and services </w:t>
      </w:r>
      <w:r w:rsidR="001F1DF5" w:rsidRPr="00613B57">
        <w:t xml:space="preserve">which details </w:t>
      </w:r>
      <w:r w:rsidRPr="00613B57">
        <w:t xml:space="preserve">will be </w:t>
      </w:r>
      <w:r w:rsidR="001F1DF5" w:rsidRPr="00613B57">
        <w:t>addressed during the contracting stage.</w:t>
      </w:r>
      <w:r w:rsidRPr="00613B57">
        <w:t xml:space="preserve"> </w:t>
      </w:r>
    </w:p>
    <w:p w14:paraId="79BE745E" w14:textId="77777777" w:rsidR="00B222ED" w:rsidRPr="00613B57" w:rsidRDefault="00B222ED" w:rsidP="006E2B6F">
      <w:pPr>
        <w:pStyle w:val="Heading3"/>
        <w:spacing w:line="276" w:lineRule="auto"/>
        <w:ind w:left="567"/>
      </w:pPr>
      <w:bookmarkStart w:id="34" w:name="_Toc178176029"/>
      <w:r w:rsidRPr="00613B57">
        <w:t>Delivery Address</w:t>
      </w:r>
      <w:bookmarkEnd w:id="34"/>
    </w:p>
    <w:p w14:paraId="1A833AE1" w14:textId="097A2D26" w:rsidR="00B222ED" w:rsidRPr="00613B57" w:rsidRDefault="00B222ED" w:rsidP="000449A6">
      <w:pPr>
        <w:pStyle w:val="ListParagraph"/>
        <w:numPr>
          <w:ilvl w:val="0"/>
          <w:numId w:val="6"/>
        </w:numPr>
      </w:pPr>
      <w:r w:rsidRPr="00613B57">
        <w:t>The supplier must deliver the required products or services at as indicated in Section 2.2, Delivery Address</w:t>
      </w:r>
      <w:r w:rsidR="00454923" w:rsidRPr="00613B57">
        <w:t>.</w:t>
      </w:r>
    </w:p>
    <w:p w14:paraId="37767F9D" w14:textId="3EB0F1F9" w:rsidR="001C2FCD" w:rsidRPr="00613B57" w:rsidRDefault="0053441F" w:rsidP="006E2B6F">
      <w:pPr>
        <w:pStyle w:val="Heading3"/>
        <w:spacing w:line="276" w:lineRule="auto"/>
        <w:ind w:left="567"/>
        <w:rPr>
          <w:bCs/>
        </w:rPr>
      </w:pPr>
      <w:bookmarkStart w:id="35" w:name="_Toc178176030"/>
      <w:r w:rsidRPr="00613B57">
        <w:rPr>
          <w:bCs/>
        </w:rPr>
        <w:t>Services and performance Metrics</w:t>
      </w:r>
      <w:bookmarkEnd w:id="35"/>
    </w:p>
    <w:p w14:paraId="0C6872CC" w14:textId="77777777" w:rsidR="007A01CD" w:rsidRPr="00613B57" w:rsidRDefault="007A01CD" w:rsidP="007A01CD">
      <w:pPr>
        <w:pStyle w:val="ListParagraph"/>
        <w:numPr>
          <w:ilvl w:val="0"/>
          <w:numId w:val="7"/>
        </w:numPr>
      </w:pPr>
      <w:r w:rsidRPr="00613B57">
        <w:t xml:space="preserve">The bidder is responsible to provide the following services as specified in the Service </w:t>
      </w:r>
      <w:r w:rsidRPr="00613B57">
        <w:tab/>
      </w:r>
      <w:r w:rsidRPr="00613B57">
        <w:tab/>
      </w:r>
      <w:r w:rsidRPr="00613B57">
        <w:tab/>
        <w:t>Breakdown Structure (SBS):</w:t>
      </w:r>
    </w:p>
    <w:p w14:paraId="22242B9B" w14:textId="547116F5" w:rsidR="001F1DF5" w:rsidRPr="00613B57" w:rsidRDefault="007A01CD" w:rsidP="001F1DF5">
      <w:pPr>
        <w:pStyle w:val="ListParagraph"/>
        <w:numPr>
          <w:ilvl w:val="1"/>
          <w:numId w:val="7"/>
        </w:numPr>
        <w:rPr>
          <w:bCs/>
        </w:rPr>
      </w:pPr>
      <w:r w:rsidRPr="00613B57">
        <w:rPr>
          <w:rStyle w:val="Strong"/>
        </w:rPr>
        <w:t>Operational MTT</w:t>
      </w:r>
      <w:r w:rsidR="007B49AA">
        <w:rPr>
          <w:rStyle w:val="Strong"/>
        </w:rPr>
        <w:t xml:space="preserve"> </w:t>
      </w:r>
      <w:r w:rsidRPr="00613B57">
        <w:rPr>
          <w:rStyle w:val="Strong"/>
        </w:rPr>
        <w:t xml:space="preserve">Resolve: Response and Repair Times - </w:t>
      </w:r>
      <w:r w:rsidRPr="00613B57">
        <w:rPr>
          <w:lang w:val="en-GB"/>
        </w:rPr>
        <w:t xml:space="preserve">The Bidder must perform corrective maintenance within predefined response and repair times.  Maximum Time To </w:t>
      </w:r>
      <w:r w:rsidRPr="00613B57">
        <w:rPr>
          <w:bCs/>
        </w:rPr>
        <w:t xml:space="preserve">Repair in all cases (Full Service Agreement) will be sixteen (16) working hours for all </w:t>
      </w:r>
      <w:proofErr w:type="gramStart"/>
      <w:r w:rsidRPr="00613B57">
        <w:rPr>
          <w:bCs/>
        </w:rPr>
        <w:t xml:space="preserve">UTP </w:t>
      </w:r>
      <w:r w:rsidR="001F1DF5" w:rsidRPr="00613B57">
        <w:rPr>
          <w:rFonts w:asciiTheme="majorHAnsi" w:hAnsiTheme="majorHAnsi" w:cstheme="majorHAnsi"/>
        </w:rPr>
        <w:t xml:space="preserve"> LAN</w:t>
      </w:r>
      <w:proofErr w:type="gramEnd"/>
      <w:r w:rsidR="001F1DF5" w:rsidRPr="00613B57">
        <w:rPr>
          <w:rFonts w:asciiTheme="majorHAnsi" w:hAnsiTheme="majorHAnsi" w:cstheme="majorHAnsi"/>
        </w:rPr>
        <w:t xml:space="preserve"> and WI-FI incidents.</w:t>
      </w:r>
    </w:p>
    <w:p w14:paraId="48868CFC" w14:textId="78650B6B" w:rsidR="00434E12" w:rsidRPr="00613B57" w:rsidRDefault="00434E12" w:rsidP="001F1DF5">
      <w:pPr>
        <w:pStyle w:val="ListParagraph"/>
        <w:numPr>
          <w:ilvl w:val="1"/>
          <w:numId w:val="7"/>
        </w:numPr>
        <w:rPr>
          <w:bCs/>
        </w:rPr>
      </w:pPr>
      <w:r w:rsidRPr="00613B57">
        <w:rPr>
          <w:bCs/>
        </w:rPr>
        <w:t>Minimum monthly average of 95% availability of network uptime.</w:t>
      </w:r>
    </w:p>
    <w:p w14:paraId="2424B490" w14:textId="0FBCAE22" w:rsidR="001C2FCD" w:rsidRPr="00613B57" w:rsidRDefault="007A01CD" w:rsidP="006E2B6F">
      <w:pPr>
        <w:pStyle w:val="Heading3"/>
        <w:spacing w:line="276" w:lineRule="auto"/>
        <w:ind w:left="709" w:hanging="709"/>
        <w:rPr>
          <w:bCs/>
        </w:rPr>
      </w:pPr>
      <w:bookmarkStart w:id="36" w:name="_Toc178176031"/>
      <w:r w:rsidRPr="00613B57">
        <w:rPr>
          <w:bCs/>
        </w:rPr>
        <w:t>Mission Critical MTT</w:t>
      </w:r>
      <w:r w:rsidR="007B49AA">
        <w:rPr>
          <w:bCs/>
        </w:rPr>
        <w:t xml:space="preserve"> </w:t>
      </w:r>
      <w:r w:rsidRPr="00613B57">
        <w:rPr>
          <w:bCs/>
        </w:rPr>
        <w:t>Resolve:</w:t>
      </w:r>
      <w:r w:rsidR="005375BF" w:rsidRPr="00613B57">
        <w:rPr>
          <w:bCs/>
        </w:rPr>
        <w:t xml:space="preserve"> </w:t>
      </w:r>
      <w:r w:rsidRPr="00613B57">
        <w:rPr>
          <w:bCs/>
        </w:rPr>
        <w:t>Response and Repair Times</w:t>
      </w:r>
      <w:bookmarkEnd w:id="36"/>
      <w:r w:rsidRPr="00613B57">
        <w:rPr>
          <w:bCs/>
        </w:rPr>
        <w:t xml:space="preserve"> </w:t>
      </w:r>
    </w:p>
    <w:p w14:paraId="7D4DE507" w14:textId="3AED5173" w:rsidR="00A63306" w:rsidRPr="00613B57" w:rsidRDefault="007A01CD" w:rsidP="00C84C81">
      <w:pPr>
        <w:pStyle w:val="ListParagraph"/>
        <w:numPr>
          <w:ilvl w:val="1"/>
          <w:numId w:val="122"/>
        </w:numPr>
        <w:rPr>
          <w:rFonts w:asciiTheme="majorHAnsi" w:hAnsiTheme="majorHAnsi" w:cstheme="majorHAnsi"/>
        </w:rPr>
      </w:pPr>
      <w:r w:rsidRPr="00613B57">
        <w:t xml:space="preserve">The Bidder must perform corrective maintenance within predefined response and repair times.  Maximum Time </w:t>
      </w:r>
      <w:proofErr w:type="gramStart"/>
      <w:r w:rsidRPr="00613B57">
        <w:t>To</w:t>
      </w:r>
      <w:proofErr w:type="gramEnd"/>
      <w:r w:rsidRPr="00613B57">
        <w:t xml:space="preserve"> Repair in all mission critical cases (Full Service Agreement) will be two (2) working hours for all UTP </w:t>
      </w:r>
      <w:r w:rsidR="00A63306" w:rsidRPr="00613B57">
        <w:rPr>
          <w:rFonts w:asciiTheme="majorHAnsi" w:hAnsiTheme="majorHAnsi" w:cstheme="majorHAnsi"/>
        </w:rPr>
        <w:t>LAN and WI-FI incidents.</w:t>
      </w:r>
    </w:p>
    <w:p w14:paraId="4EB2E229" w14:textId="06E8559F" w:rsidR="00A63306" w:rsidRPr="00613B57" w:rsidRDefault="00A63306" w:rsidP="00C84C81">
      <w:pPr>
        <w:pStyle w:val="ListParagraph"/>
        <w:numPr>
          <w:ilvl w:val="1"/>
          <w:numId w:val="122"/>
        </w:numPr>
        <w:rPr>
          <w:bCs/>
        </w:rPr>
      </w:pPr>
      <w:r w:rsidRPr="00613B57">
        <w:rPr>
          <w:bCs/>
        </w:rPr>
        <w:t>Minimum monthly average of 95% availability of network uptime.</w:t>
      </w:r>
    </w:p>
    <w:p w14:paraId="3251B440" w14:textId="77777777" w:rsidR="00047326" w:rsidRPr="00613B57" w:rsidRDefault="00047326" w:rsidP="00A63306">
      <w:pPr>
        <w:pStyle w:val="Heading3"/>
      </w:pPr>
      <w:bookmarkStart w:id="37" w:name="_Toc178176032"/>
      <w:r w:rsidRPr="00613B57">
        <w:t>Scope of work changes</w:t>
      </w:r>
      <w:bookmarkEnd w:id="37"/>
    </w:p>
    <w:p w14:paraId="037CD71E" w14:textId="234CDF02" w:rsidR="00047326" w:rsidRPr="00047326" w:rsidRDefault="00047326" w:rsidP="00C84C81">
      <w:pPr>
        <w:pStyle w:val="ListParagraph"/>
        <w:numPr>
          <w:ilvl w:val="0"/>
          <w:numId w:val="40"/>
        </w:numPr>
        <w:ind w:hanging="425"/>
        <w:rPr>
          <w:bCs/>
        </w:rPr>
      </w:pPr>
      <w:r w:rsidRPr="00047326">
        <w:rPr>
          <w:bCs/>
        </w:rPr>
        <w:t xml:space="preserve">SITA reserves the right to add or remove any </w:t>
      </w:r>
      <w:r w:rsidR="007A01CD">
        <w:rPr>
          <w:bCs/>
        </w:rPr>
        <w:t xml:space="preserve">scope of work requirement </w:t>
      </w:r>
      <w:r w:rsidRPr="00047326">
        <w:rPr>
          <w:bCs/>
        </w:rPr>
        <w:t>from contract on notification done two (2) months in advance.</w:t>
      </w:r>
    </w:p>
    <w:p w14:paraId="357F18F5" w14:textId="3EA309D3" w:rsidR="00D825D8" w:rsidRPr="00DE610D" w:rsidRDefault="00D825D8" w:rsidP="006E2B6F">
      <w:pPr>
        <w:pStyle w:val="Heading3"/>
        <w:spacing w:line="276" w:lineRule="auto"/>
        <w:ind w:hanging="851"/>
      </w:pPr>
      <w:bookmarkStart w:id="38" w:name="_Toc178176033"/>
      <w:r w:rsidRPr="00DE610D">
        <w:t xml:space="preserve">Delivery </w:t>
      </w:r>
      <w:bookmarkEnd w:id="38"/>
      <w:r w:rsidR="007B49AA">
        <w:t>timeframes</w:t>
      </w:r>
    </w:p>
    <w:p w14:paraId="67ED49E4" w14:textId="58058243" w:rsidR="009E59CA" w:rsidRPr="00635430" w:rsidRDefault="009E59CA" w:rsidP="00C84C81">
      <w:pPr>
        <w:pStyle w:val="Specification"/>
        <w:numPr>
          <w:ilvl w:val="1"/>
          <w:numId w:val="41"/>
        </w:numPr>
        <w:tabs>
          <w:tab w:val="clear" w:pos="1134"/>
        </w:tabs>
        <w:spacing w:line="276" w:lineRule="auto"/>
        <w:ind w:hanging="283"/>
        <w:jc w:val="both"/>
        <w:rPr>
          <w:rFonts w:asciiTheme="majorHAnsi" w:hAnsiTheme="majorHAnsi" w:cstheme="majorHAnsi"/>
          <w:sz w:val="22"/>
          <w:szCs w:val="22"/>
        </w:rPr>
      </w:pPr>
      <w:r w:rsidRPr="007B49AA">
        <w:rPr>
          <w:rFonts w:asciiTheme="majorHAnsi" w:hAnsiTheme="majorHAnsi" w:cstheme="majorHAnsi"/>
          <w:sz w:val="22"/>
          <w:szCs w:val="22"/>
          <w:highlight w:val="red"/>
        </w:rPr>
        <w:t xml:space="preserve">The </w:t>
      </w:r>
      <w:r w:rsidR="00707E9A" w:rsidRPr="007B49AA">
        <w:rPr>
          <w:rFonts w:asciiTheme="majorHAnsi" w:hAnsiTheme="majorHAnsi" w:cstheme="majorHAnsi"/>
          <w:sz w:val="22"/>
          <w:szCs w:val="22"/>
          <w:highlight w:val="red"/>
        </w:rPr>
        <w:t xml:space="preserve">full LAN and WI-FI equipment </w:t>
      </w:r>
      <w:r w:rsidRPr="007B49AA">
        <w:rPr>
          <w:rFonts w:asciiTheme="majorHAnsi" w:hAnsiTheme="majorHAnsi" w:cstheme="majorHAnsi"/>
          <w:sz w:val="22"/>
          <w:szCs w:val="22"/>
          <w:highlight w:val="red"/>
        </w:rPr>
        <w:t>solution must be implemented within</w:t>
      </w:r>
      <w:r w:rsidR="00645825" w:rsidRPr="007B49AA">
        <w:rPr>
          <w:rFonts w:asciiTheme="majorHAnsi" w:hAnsiTheme="majorHAnsi" w:cstheme="majorHAnsi"/>
          <w:sz w:val="22"/>
          <w:szCs w:val="22"/>
          <w:highlight w:val="red"/>
        </w:rPr>
        <w:t xml:space="preserve"> six (6) to eight (8) weeks</w:t>
      </w:r>
      <w:r w:rsidRPr="007B49AA">
        <w:rPr>
          <w:rFonts w:asciiTheme="majorHAnsi" w:hAnsiTheme="majorHAnsi" w:cstheme="majorHAnsi"/>
          <w:sz w:val="22"/>
          <w:szCs w:val="22"/>
          <w:highlight w:val="red"/>
        </w:rPr>
        <w:t xml:space="preserve"> after receipt of an official Purchase Order from SITA</w:t>
      </w:r>
      <w:r w:rsidRPr="00635430">
        <w:rPr>
          <w:rFonts w:asciiTheme="majorHAnsi" w:hAnsiTheme="majorHAnsi" w:cstheme="majorHAnsi"/>
          <w:sz w:val="22"/>
          <w:szCs w:val="22"/>
        </w:rPr>
        <w:t>.</w:t>
      </w:r>
    </w:p>
    <w:p w14:paraId="546978FE" w14:textId="2465EBF4" w:rsidR="00DE13F7" w:rsidRPr="0050089B" w:rsidRDefault="00DE13F7" w:rsidP="00C84C81">
      <w:pPr>
        <w:pStyle w:val="Specification"/>
        <w:numPr>
          <w:ilvl w:val="2"/>
          <w:numId w:val="42"/>
        </w:numPr>
        <w:spacing w:line="276" w:lineRule="auto"/>
        <w:ind w:left="1134"/>
        <w:jc w:val="both"/>
        <w:rPr>
          <w:rFonts w:asciiTheme="majorHAnsi" w:hAnsiTheme="majorHAnsi" w:cstheme="majorHAnsi"/>
          <w:sz w:val="22"/>
          <w:szCs w:val="22"/>
        </w:rPr>
      </w:pPr>
      <w:r w:rsidRPr="0050089B">
        <w:rPr>
          <w:rFonts w:asciiTheme="majorHAnsi" w:hAnsiTheme="majorHAnsi" w:cstheme="majorHAnsi"/>
          <w:sz w:val="22"/>
          <w:szCs w:val="22"/>
        </w:rPr>
        <w:t xml:space="preserve">fairly and mutually. </w:t>
      </w:r>
    </w:p>
    <w:p w14:paraId="6D538D33" w14:textId="77777777" w:rsidR="009E59CA" w:rsidRPr="0050089B" w:rsidRDefault="009E59CA" w:rsidP="006E2B6F">
      <w:pPr>
        <w:pStyle w:val="Heading3"/>
        <w:spacing w:line="276" w:lineRule="auto"/>
        <w:ind w:hanging="851"/>
      </w:pPr>
      <w:bookmarkStart w:id="39" w:name="_Toc178176034"/>
      <w:r w:rsidRPr="0050089B">
        <w:t>Supplier performance reporting</w:t>
      </w:r>
      <w:bookmarkEnd w:id="39"/>
    </w:p>
    <w:p w14:paraId="395CD111" w14:textId="2E621BCE" w:rsidR="009E59CA" w:rsidRPr="00F35B87" w:rsidRDefault="009E59CA" w:rsidP="00C84C81">
      <w:pPr>
        <w:pStyle w:val="Specification"/>
        <w:numPr>
          <w:ilvl w:val="1"/>
          <w:numId w:val="44"/>
        </w:numPr>
        <w:tabs>
          <w:tab w:val="clear" w:pos="1134"/>
          <w:tab w:val="num" w:pos="1418"/>
        </w:tabs>
        <w:spacing w:line="276" w:lineRule="auto"/>
        <w:ind w:left="1276" w:hanging="425"/>
        <w:jc w:val="both"/>
        <w:rPr>
          <w:rStyle w:val="Strong"/>
          <w:rFonts w:asciiTheme="majorHAnsi" w:eastAsiaTheme="majorEastAsia" w:hAnsiTheme="majorHAnsi" w:cstheme="majorHAnsi"/>
          <w:b w:val="0"/>
          <w:iCs/>
          <w:color w:val="0E1B8D"/>
          <w:sz w:val="22"/>
          <w:szCs w:val="22"/>
          <w:lang w:val="en-GB"/>
        </w:rPr>
      </w:pPr>
      <w:r w:rsidRPr="00F35B87">
        <w:rPr>
          <w:rStyle w:val="Strong"/>
          <w:rFonts w:asciiTheme="majorHAnsi" w:hAnsiTheme="majorHAnsi" w:cstheme="majorHAnsi"/>
          <w:b w:val="0"/>
          <w:sz w:val="22"/>
          <w:szCs w:val="22"/>
        </w:rPr>
        <w:t>Quarterly meetings to be scheduled between SITA/</w:t>
      </w:r>
      <w:r w:rsidR="000E1E18" w:rsidRPr="00F35B87">
        <w:rPr>
          <w:rStyle w:val="Strong"/>
          <w:rFonts w:asciiTheme="majorHAnsi" w:hAnsiTheme="majorHAnsi" w:cstheme="majorHAnsi"/>
          <w:b w:val="0"/>
          <w:sz w:val="22"/>
          <w:szCs w:val="22"/>
        </w:rPr>
        <w:t>KZNDOE</w:t>
      </w:r>
      <w:r w:rsidRPr="00F35B87">
        <w:rPr>
          <w:rStyle w:val="Strong"/>
          <w:rFonts w:asciiTheme="majorHAnsi" w:hAnsiTheme="majorHAnsi" w:cstheme="majorHAnsi"/>
          <w:b w:val="0"/>
          <w:sz w:val="22"/>
          <w:szCs w:val="22"/>
        </w:rPr>
        <w:t xml:space="preserve"> and service provider </w:t>
      </w:r>
      <w:r w:rsidR="0000352B" w:rsidRPr="00F35B87">
        <w:rPr>
          <w:rStyle w:val="Strong"/>
          <w:rFonts w:asciiTheme="majorHAnsi" w:hAnsiTheme="majorHAnsi" w:cstheme="majorHAnsi"/>
          <w:b w:val="0"/>
          <w:sz w:val="22"/>
          <w:szCs w:val="22"/>
        </w:rPr>
        <w:t>and</w:t>
      </w:r>
      <w:r w:rsidRPr="00F35B87">
        <w:rPr>
          <w:rStyle w:val="Strong"/>
          <w:rFonts w:asciiTheme="majorHAnsi" w:hAnsiTheme="majorHAnsi" w:cstheme="majorHAnsi"/>
          <w:b w:val="0"/>
          <w:sz w:val="22"/>
          <w:szCs w:val="22"/>
        </w:rPr>
        <w:t xml:space="preserve"> ADHOC meetings from both sided. </w:t>
      </w:r>
    </w:p>
    <w:p w14:paraId="38CD569D" w14:textId="77777777" w:rsidR="009E59CA" w:rsidRPr="00F35B87" w:rsidRDefault="009E59CA" w:rsidP="00C84C81">
      <w:pPr>
        <w:pStyle w:val="Specification"/>
        <w:numPr>
          <w:ilvl w:val="1"/>
          <w:numId w:val="44"/>
        </w:numPr>
        <w:tabs>
          <w:tab w:val="clear" w:pos="1134"/>
          <w:tab w:val="num" w:pos="1276"/>
        </w:tabs>
        <w:spacing w:line="276" w:lineRule="auto"/>
        <w:ind w:left="1276" w:hanging="425"/>
        <w:jc w:val="both"/>
        <w:rPr>
          <w:rStyle w:val="Strong"/>
          <w:rFonts w:asciiTheme="majorHAnsi" w:hAnsiTheme="majorHAnsi" w:cstheme="majorHAnsi"/>
          <w:b w:val="0"/>
          <w:sz w:val="22"/>
          <w:szCs w:val="22"/>
        </w:rPr>
      </w:pPr>
      <w:r w:rsidRPr="00F35B87">
        <w:rPr>
          <w:rStyle w:val="Strong"/>
          <w:rFonts w:asciiTheme="majorHAnsi" w:hAnsiTheme="majorHAnsi" w:cstheme="majorHAnsi"/>
          <w:b w:val="0"/>
          <w:sz w:val="22"/>
          <w:szCs w:val="22"/>
        </w:rPr>
        <w:t>A monthly report must be submitted to SITA on the first business day of the following month, with the following information:</w:t>
      </w:r>
    </w:p>
    <w:p w14:paraId="38808BEB" w14:textId="1BF8B51B" w:rsidR="009E59CA" w:rsidRPr="00F35B87" w:rsidRDefault="009E59CA" w:rsidP="00C84C81">
      <w:pPr>
        <w:pStyle w:val="Specification"/>
        <w:numPr>
          <w:ilvl w:val="1"/>
          <w:numId w:val="44"/>
        </w:numPr>
        <w:tabs>
          <w:tab w:val="clear" w:pos="1134"/>
          <w:tab w:val="num" w:pos="1418"/>
        </w:tabs>
        <w:spacing w:line="276" w:lineRule="auto"/>
        <w:ind w:left="1276" w:hanging="425"/>
        <w:jc w:val="both"/>
        <w:rPr>
          <w:rStyle w:val="Strong"/>
          <w:rFonts w:asciiTheme="majorHAnsi" w:hAnsiTheme="majorHAnsi" w:cstheme="majorHAnsi"/>
          <w:b w:val="0"/>
          <w:sz w:val="22"/>
          <w:szCs w:val="22"/>
        </w:rPr>
      </w:pPr>
      <w:r w:rsidRPr="00F35B87">
        <w:rPr>
          <w:rStyle w:val="Strong"/>
          <w:rFonts w:asciiTheme="majorHAnsi" w:hAnsiTheme="majorHAnsi" w:cstheme="majorHAnsi"/>
          <w:b w:val="0"/>
          <w:sz w:val="22"/>
          <w:szCs w:val="22"/>
        </w:rPr>
        <w:t>Status of equipment as per maintenance schedule</w:t>
      </w:r>
      <w:r w:rsidR="0050089B">
        <w:rPr>
          <w:rStyle w:val="Strong"/>
          <w:rFonts w:asciiTheme="majorHAnsi" w:hAnsiTheme="majorHAnsi" w:cstheme="majorHAnsi"/>
          <w:b w:val="0"/>
          <w:sz w:val="22"/>
          <w:szCs w:val="22"/>
        </w:rPr>
        <w:t>.</w:t>
      </w:r>
    </w:p>
    <w:p w14:paraId="368489C4" w14:textId="77777777" w:rsidR="009E59CA" w:rsidRPr="00F35B87" w:rsidRDefault="009E59CA" w:rsidP="00C84C81">
      <w:pPr>
        <w:pStyle w:val="Specification"/>
        <w:numPr>
          <w:ilvl w:val="2"/>
          <w:numId w:val="43"/>
        </w:numPr>
        <w:spacing w:line="276" w:lineRule="auto"/>
        <w:ind w:left="1701" w:hanging="425"/>
        <w:jc w:val="both"/>
        <w:rPr>
          <w:rFonts w:asciiTheme="majorHAnsi" w:hAnsiTheme="majorHAnsi" w:cstheme="majorHAnsi"/>
          <w:sz w:val="22"/>
          <w:szCs w:val="22"/>
        </w:rPr>
      </w:pPr>
      <w:r w:rsidRPr="00F35B87">
        <w:rPr>
          <w:rFonts w:asciiTheme="majorHAnsi" w:hAnsiTheme="majorHAnsi" w:cstheme="majorHAnsi"/>
          <w:sz w:val="22"/>
          <w:szCs w:val="22"/>
        </w:rPr>
        <w:t>Problems, solutions and risks.</w:t>
      </w:r>
    </w:p>
    <w:p w14:paraId="15A6046A" w14:textId="77777777" w:rsidR="009E59CA" w:rsidRPr="00F35B87" w:rsidRDefault="009E59CA" w:rsidP="00C84C81">
      <w:pPr>
        <w:pStyle w:val="Specification"/>
        <w:numPr>
          <w:ilvl w:val="2"/>
          <w:numId w:val="43"/>
        </w:numPr>
        <w:spacing w:line="276" w:lineRule="auto"/>
        <w:ind w:left="1701" w:hanging="425"/>
        <w:jc w:val="both"/>
        <w:rPr>
          <w:rFonts w:asciiTheme="majorHAnsi" w:hAnsiTheme="majorHAnsi" w:cstheme="majorHAnsi"/>
          <w:sz w:val="22"/>
          <w:szCs w:val="22"/>
        </w:rPr>
      </w:pPr>
      <w:r w:rsidRPr="00F35B87">
        <w:rPr>
          <w:rFonts w:asciiTheme="majorHAnsi" w:hAnsiTheme="majorHAnsi" w:cstheme="majorHAnsi"/>
          <w:sz w:val="22"/>
          <w:szCs w:val="22"/>
        </w:rPr>
        <w:t xml:space="preserve">Where any downtime </w:t>
      </w:r>
      <w:r w:rsidR="00BD459E" w:rsidRPr="00F35B87">
        <w:rPr>
          <w:rFonts w:asciiTheme="majorHAnsi" w:hAnsiTheme="majorHAnsi" w:cstheme="majorHAnsi"/>
          <w:sz w:val="22"/>
          <w:szCs w:val="22"/>
        </w:rPr>
        <w:t>occurred,</w:t>
      </w:r>
      <w:r w:rsidRPr="00F35B87">
        <w:rPr>
          <w:rFonts w:asciiTheme="majorHAnsi" w:hAnsiTheme="majorHAnsi" w:cstheme="majorHAnsi"/>
          <w:sz w:val="22"/>
          <w:szCs w:val="22"/>
        </w:rPr>
        <w:t xml:space="preserve"> the following must be shown:</w:t>
      </w:r>
    </w:p>
    <w:p w14:paraId="1D0412AD" w14:textId="504F4417" w:rsidR="009E59CA" w:rsidRPr="00F35B87" w:rsidRDefault="009E59CA" w:rsidP="00C84C81">
      <w:pPr>
        <w:pStyle w:val="Specification"/>
        <w:numPr>
          <w:ilvl w:val="4"/>
          <w:numId w:val="92"/>
        </w:numPr>
        <w:spacing w:line="276" w:lineRule="auto"/>
        <w:ind w:left="1985" w:hanging="284"/>
        <w:jc w:val="both"/>
        <w:rPr>
          <w:rFonts w:asciiTheme="majorHAnsi" w:hAnsiTheme="majorHAnsi" w:cstheme="majorHAnsi"/>
          <w:sz w:val="22"/>
          <w:szCs w:val="22"/>
        </w:rPr>
      </w:pPr>
      <w:r w:rsidRPr="00F35B87">
        <w:rPr>
          <w:rFonts w:asciiTheme="majorHAnsi" w:hAnsiTheme="majorHAnsi" w:cstheme="majorHAnsi"/>
          <w:sz w:val="22"/>
          <w:szCs w:val="22"/>
        </w:rPr>
        <w:t>Reason for Outage</w:t>
      </w:r>
      <w:r w:rsidR="00272E38">
        <w:rPr>
          <w:rFonts w:asciiTheme="majorHAnsi" w:hAnsiTheme="majorHAnsi" w:cstheme="majorHAnsi"/>
          <w:sz w:val="22"/>
          <w:szCs w:val="22"/>
        </w:rPr>
        <w:t>;</w:t>
      </w:r>
    </w:p>
    <w:p w14:paraId="404D4B38" w14:textId="2DBAAD2E" w:rsidR="009E59CA" w:rsidRPr="00F35B87" w:rsidRDefault="009E59CA" w:rsidP="00C84C81">
      <w:pPr>
        <w:pStyle w:val="Specification"/>
        <w:numPr>
          <w:ilvl w:val="4"/>
          <w:numId w:val="92"/>
        </w:numPr>
        <w:spacing w:line="276" w:lineRule="auto"/>
        <w:ind w:left="1985" w:hanging="284"/>
        <w:jc w:val="both"/>
        <w:rPr>
          <w:rFonts w:asciiTheme="majorHAnsi" w:hAnsiTheme="majorHAnsi" w:cstheme="majorHAnsi"/>
          <w:sz w:val="22"/>
          <w:szCs w:val="22"/>
        </w:rPr>
      </w:pPr>
      <w:r w:rsidRPr="00F35B87">
        <w:rPr>
          <w:rFonts w:asciiTheme="majorHAnsi" w:hAnsiTheme="majorHAnsi" w:cstheme="majorHAnsi"/>
          <w:sz w:val="22"/>
          <w:szCs w:val="22"/>
        </w:rPr>
        <w:t>Date of Outage</w:t>
      </w:r>
      <w:r w:rsidR="00272E38">
        <w:rPr>
          <w:rFonts w:asciiTheme="majorHAnsi" w:hAnsiTheme="majorHAnsi" w:cstheme="majorHAnsi"/>
          <w:sz w:val="22"/>
          <w:szCs w:val="22"/>
        </w:rPr>
        <w:t>;;</w:t>
      </w:r>
    </w:p>
    <w:p w14:paraId="704B6B0C" w14:textId="77777777" w:rsidR="009E59CA" w:rsidRPr="00F35B87" w:rsidRDefault="009E59CA" w:rsidP="00C84C81">
      <w:pPr>
        <w:pStyle w:val="Specification"/>
        <w:numPr>
          <w:ilvl w:val="4"/>
          <w:numId w:val="92"/>
        </w:numPr>
        <w:spacing w:line="276" w:lineRule="auto"/>
        <w:ind w:left="1985" w:hanging="284"/>
        <w:jc w:val="both"/>
        <w:rPr>
          <w:rFonts w:asciiTheme="majorHAnsi" w:hAnsiTheme="majorHAnsi" w:cstheme="majorHAnsi"/>
          <w:sz w:val="22"/>
          <w:szCs w:val="22"/>
        </w:rPr>
      </w:pPr>
      <w:r w:rsidRPr="00F35B87">
        <w:rPr>
          <w:rFonts w:asciiTheme="majorHAnsi" w:hAnsiTheme="majorHAnsi" w:cstheme="majorHAnsi"/>
          <w:sz w:val="22"/>
          <w:szCs w:val="22"/>
        </w:rPr>
        <w:t>Time of Outage</w:t>
      </w:r>
    </w:p>
    <w:p w14:paraId="1856A50C" w14:textId="4045CE2F" w:rsidR="009E59CA" w:rsidRDefault="009E59CA" w:rsidP="00C84C81">
      <w:pPr>
        <w:pStyle w:val="Specification"/>
        <w:numPr>
          <w:ilvl w:val="4"/>
          <w:numId w:val="92"/>
        </w:numPr>
        <w:spacing w:line="276" w:lineRule="auto"/>
        <w:ind w:left="1985" w:hanging="284"/>
        <w:jc w:val="both"/>
        <w:rPr>
          <w:rFonts w:asciiTheme="majorHAnsi" w:hAnsiTheme="majorHAnsi" w:cstheme="majorHAnsi"/>
          <w:sz w:val="22"/>
          <w:szCs w:val="22"/>
        </w:rPr>
      </w:pPr>
      <w:r w:rsidRPr="00F35B87">
        <w:rPr>
          <w:rFonts w:asciiTheme="majorHAnsi" w:hAnsiTheme="majorHAnsi" w:cstheme="majorHAnsi"/>
          <w:sz w:val="22"/>
          <w:szCs w:val="22"/>
        </w:rPr>
        <w:t>Total repair time</w:t>
      </w:r>
      <w:r w:rsidR="00272E38">
        <w:rPr>
          <w:rFonts w:asciiTheme="majorHAnsi" w:hAnsiTheme="majorHAnsi" w:cstheme="majorHAnsi"/>
          <w:sz w:val="22"/>
          <w:szCs w:val="22"/>
        </w:rPr>
        <w:t>.</w:t>
      </w:r>
    </w:p>
    <w:p w14:paraId="15DBE38E" w14:textId="77777777" w:rsidR="00272E38" w:rsidRPr="00F35B87" w:rsidRDefault="00272E38" w:rsidP="00272E38">
      <w:pPr>
        <w:pStyle w:val="Specification"/>
        <w:spacing w:line="276" w:lineRule="auto"/>
        <w:ind w:left="1985"/>
        <w:jc w:val="both"/>
        <w:rPr>
          <w:rFonts w:asciiTheme="majorHAnsi" w:hAnsiTheme="majorHAnsi" w:cstheme="majorHAnsi"/>
          <w:sz w:val="22"/>
          <w:szCs w:val="22"/>
        </w:rPr>
      </w:pPr>
    </w:p>
    <w:p w14:paraId="57741E28" w14:textId="77777777" w:rsidR="00E60BE0" w:rsidRPr="00DE610D" w:rsidRDefault="00E60BE0" w:rsidP="006E2B6F">
      <w:pPr>
        <w:pStyle w:val="Heading3"/>
        <w:spacing w:line="276" w:lineRule="auto"/>
        <w:ind w:hanging="851"/>
      </w:pPr>
      <w:bookmarkStart w:id="40" w:name="_Toc178176035"/>
      <w:r w:rsidRPr="00DE610D">
        <w:t>Certification, Expertise and Qualification</w:t>
      </w:r>
      <w:bookmarkEnd w:id="40"/>
    </w:p>
    <w:p w14:paraId="1CB5CC76" w14:textId="77777777" w:rsidR="00E60BE0" w:rsidRPr="00DE610D" w:rsidRDefault="00E60BE0" w:rsidP="000449A6">
      <w:pPr>
        <w:pStyle w:val="ListParagraph"/>
        <w:numPr>
          <w:ilvl w:val="0"/>
          <w:numId w:val="8"/>
        </w:numPr>
        <w:ind w:left="1418"/>
      </w:pPr>
      <w:r w:rsidRPr="00DE610D">
        <w:t>The bidder certifies that:</w:t>
      </w:r>
    </w:p>
    <w:p w14:paraId="05717BE0" w14:textId="77777777" w:rsidR="009E59CA" w:rsidRPr="000B3D47" w:rsidRDefault="009E59CA" w:rsidP="00C84C81">
      <w:pPr>
        <w:pStyle w:val="Specification"/>
        <w:numPr>
          <w:ilvl w:val="2"/>
          <w:numId w:val="46"/>
        </w:numPr>
        <w:tabs>
          <w:tab w:val="clear" w:pos="1701"/>
        </w:tabs>
        <w:spacing w:line="276" w:lineRule="auto"/>
        <w:ind w:left="1843" w:hanging="425"/>
        <w:jc w:val="both"/>
        <w:rPr>
          <w:rStyle w:val="Strong"/>
          <w:rFonts w:asciiTheme="majorHAnsi" w:eastAsiaTheme="minorHAnsi" w:hAnsiTheme="majorHAnsi" w:cstheme="majorHAnsi"/>
          <w:b w:val="0"/>
          <w:bCs w:val="0"/>
          <w:sz w:val="22"/>
          <w:szCs w:val="22"/>
        </w:rPr>
      </w:pPr>
      <w:r w:rsidRPr="000B3D47">
        <w:rPr>
          <w:rStyle w:val="Strong"/>
          <w:rFonts w:asciiTheme="majorHAnsi" w:hAnsiTheme="majorHAnsi" w:cstheme="majorHAnsi"/>
          <w:b w:val="0"/>
          <w:sz w:val="22"/>
          <w:szCs w:val="22"/>
        </w:rPr>
        <w:t>it has the necessary expertise, skill, qualifications and ability to undertake the work required in terms of the Statement of Work or Service Definition and</w:t>
      </w:r>
      <w:r w:rsidR="00BD459E">
        <w:rPr>
          <w:rStyle w:val="Strong"/>
          <w:rFonts w:asciiTheme="majorHAnsi" w:hAnsiTheme="majorHAnsi" w:cstheme="majorHAnsi"/>
          <w:b w:val="0"/>
          <w:sz w:val="22"/>
          <w:szCs w:val="22"/>
        </w:rPr>
        <w:t>,</w:t>
      </w:r>
    </w:p>
    <w:p w14:paraId="6DA9EBE8" w14:textId="77777777" w:rsidR="009E59CA" w:rsidRPr="000B3D47" w:rsidRDefault="009E59CA" w:rsidP="00C84C81">
      <w:pPr>
        <w:pStyle w:val="Specification"/>
        <w:numPr>
          <w:ilvl w:val="2"/>
          <w:numId w:val="46"/>
        </w:numPr>
        <w:tabs>
          <w:tab w:val="clear" w:pos="1701"/>
        </w:tabs>
        <w:spacing w:line="276" w:lineRule="auto"/>
        <w:ind w:left="1843"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it is committed to provide the Products or Services; and</w:t>
      </w:r>
    </w:p>
    <w:p w14:paraId="2ACC1194" w14:textId="77777777" w:rsidR="009E59CA" w:rsidRPr="000B3D47" w:rsidRDefault="009E59CA" w:rsidP="00C84C81">
      <w:pPr>
        <w:pStyle w:val="Specification"/>
        <w:numPr>
          <w:ilvl w:val="2"/>
          <w:numId w:val="46"/>
        </w:numPr>
        <w:tabs>
          <w:tab w:val="clear" w:pos="1701"/>
        </w:tabs>
        <w:spacing w:line="276" w:lineRule="auto"/>
        <w:ind w:left="1843"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perform all obligations detailed herein without any interruption to the Customer.</w:t>
      </w:r>
      <w:bookmarkStart w:id="41" w:name="_Toc448483301"/>
      <w:bookmarkStart w:id="42" w:name="_Toc448483304"/>
    </w:p>
    <w:p w14:paraId="6F4198B1" w14:textId="04D1715A" w:rsidR="009E59CA" w:rsidRPr="000B3D47" w:rsidRDefault="009E59CA" w:rsidP="00C84C81">
      <w:pPr>
        <w:pStyle w:val="Specification"/>
        <w:numPr>
          <w:ilvl w:val="2"/>
          <w:numId w:val="46"/>
        </w:numPr>
        <w:tabs>
          <w:tab w:val="clear" w:pos="1701"/>
        </w:tabs>
        <w:spacing w:line="276" w:lineRule="auto"/>
        <w:ind w:left="1843" w:hanging="425"/>
        <w:jc w:val="both"/>
        <w:rPr>
          <w:rStyle w:val="Strong"/>
          <w:rFonts w:asciiTheme="majorHAnsi" w:hAnsiTheme="majorHAnsi" w:cstheme="majorHAnsi"/>
          <w:bCs w:val="0"/>
          <w:sz w:val="22"/>
          <w:szCs w:val="22"/>
        </w:rPr>
      </w:pPr>
      <w:r w:rsidRPr="000B3D47">
        <w:rPr>
          <w:rStyle w:val="Strong"/>
          <w:rFonts w:asciiTheme="majorHAnsi" w:hAnsiTheme="majorHAnsi" w:cstheme="majorHAnsi"/>
          <w:b w:val="0"/>
          <w:sz w:val="22"/>
          <w:szCs w:val="22"/>
        </w:rPr>
        <w:t xml:space="preserve">at the time of the contracting the intended personnel who will carry out the maintenance </w:t>
      </w:r>
    </w:p>
    <w:p w14:paraId="428BB18A" w14:textId="6AD9D62C" w:rsidR="009E59CA" w:rsidRPr="000B3D47" w:rsidRDefault="009E59CA" w:rsidP="00C84C81">
      <w:pPr>
        <w:pStyle w:val="Specification"/>
        <w:numPr>
          <w:ilvl w:val="2"/>
          <w:numId w:val="46"/>
        </w:numPr>
        <w:spacing w:line="276" w:lineRule="auto"/>
        <w:ind w:hanging="425"/>
        <w:jc w:val="both"/>
        <w:rPr>
          <w:rStyle w:val="Strong"/>
          <w:rFonts w:asciiTheme="majorHAnsi" w:hAnsiTheme="majorHAnsi" w:cstheme="majorHAnsi"/>
          <w:b w:val="0"/>
          <w:sz w:val="22"/>
          <w:szCs w:val="22"/>
        </w:rPr>
      </w:pPr>
      <w:r w:rsidRPr="000B3D47">
        <w:rPr>
          <w:rStyle w:val="Strong"/>
          <w:rFonts w:asciiTheme="majorHAnsi" w:hAnsiTheme="majorHAnsi" w:cstheme="majorHAnsi"/>
          <w:b w:val="0"/>
          <w:sz w:val="22"/>
          <w:szCs w:val="22"/>
        </w:rPr>
        <w:t xml:space="preserve">The Supplier must provide the service in a good and workmanlike manner and in accordance with the practices and high professional standards used in well-managed operations performing services </w:t>
      </w:r>
      <w:r w:rsidR="006A0ACF" w:rsidRPr="000B3D47">
        <w:rPr>
          <w:rStyle w:val="Strong"/>
          <w:rFonts w:asciiTheme="majorHAnsi" w:hAnsiTheme="majorHAnsi" w:cstheme="majorHAnsi"/>
          <w:b w:val="0"/>
          <w:sz w:val="22"/>
          <w:szCs w:val="22"/>
        </w:rPr>
        <w:t>like</w:t>
      </w:r>
      <w:r w:rsidRPr="000B3D47">
        <w:rPr>
          <w:rStyle w:val="Strong"/>
          <w:rFonts w:asciiTheme="majorHAnsi" w:hAnsiTheme="majorHAnsi" w:cstheme="majorHAnsi"/>
          <w:b w:val="0"/>
          <w:sz w:val="22"/>
          <w:szCs w:val="22"/>
        </w:rPr>
        <w:t xml:space="preserve"> the </w:t>
      </w:r>
      <w:bookmarkEnd w:id="41"/>
      <w:r w:rsidR="0000352B" w:rsidRPr="000B3D47">
        <w:rPr>
          <w:rStyle w:val="Strong"/>
          <w:rFonts w:asciiTheme="majorHAnsi" w:hAnsiTheme="majorHAnsi" w:cstheme="majorHAnsi"/>
          <w:b w:val="0"/>
          <w:sz w:val="22"/>
          <w:szCs w:val="22"/>
        </w:rPr>
        <w:t>Services.</w:t>
      </w:r>
    </w:p>
    <w:p w14:paraId="0426E310" w14:textId="77777777" w:rsidR="009E59CA" w:rsidRPr="000B3D47" w:rsidRDefault="009E59CA" w:rsidP="00C84C81">
      <w:pPr>
        <w:pStyle w:val="Specification"/>
        <w:numPr>
          <w:ilvl w:val="2"/>
          <w:numId w:val="46"/>
        </w:numPr>
        <w:spacing w:line="276" w:lineRule="auto"/>
        <w:ind w:hanging="425"/>
        <w:jc w:val="both"/>
        <w:rPr>
          <w:rStyle w:val="Strong"/>
          <w:rFonts w:asciiTheme="majorHAnsi" w:hAnsiTheme="majorHAnsi" w:cstheme="majorHAnsi"/>
          <w:b w:val="0"/>
          <w:sz w:val="22"/>
          <w:szCs w:val="22"/>
        </w:rPr>
      </w:pPr>
      <w:r w:rsidRPr="000B3D47">
        <w:rPr>
          <w:rStyle w:val="Strong"/>
          <w:rFonts w:asciiTheme="majorHAnsi" w:hAnsiTheme="majorHAnsi" w:cstheme="majorHAnsi"/>
          <w:b w:val="0"/>
          <w:sz w:val="22"/>
          <w:szCs w:val="22"/>
        </w:rPr>
        <w:t xml:space="preserve">The Supplier must perform the Services in the most cost-effective manner consistent with the level of quality and performance as defined in Statement of Work or Service </w:t>
      </w:r>
      <w:bookmarkEnd w:id="42"/>
      <w:r w:rsidR="0000352B" w:rsidRPr="000B3D47">
        <w:rPr>
          <w:rStyle w:val="Strong"/>
          <w:rFonts w:asciiTheme="majorHAnsi" w:hAnsiTheme="majorHAnsi" w:cstheme="majorHAnsi"/>
          <w:b w:val="0"/>
          <w:sz w:val="22"/>
          <w:szCs w:val="22"/>
        </w:rPr>
        <w:t>Definition.</w:t>
      </w:r>
    </w:p>
    <w:p w14:paraId="62E18DD0" w14:textId="77777777" w:rsidR="009E59CA" w:rsidRPr="000B3D47" w:rsidRDefault="009E59CA" w:rsidP="00C84C81">
      <w:pPr>
        <w:pStyle w:val="Specification"/>
        <w:numPr>
          <w:ilvl w:val="2"/>
          <w:numId w:val="46"/>
        </w:numPr>
        <w:spacing w:line="276" w:lineRule="auto"/>
        <w:ind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Original Equipment Manufacturer (OEM) or Original Software Manufacturer (OSM) work. The Supplier must ensure that work or service is performed by a person who is certified by Original Equipment Manufacturer or Original Software Manufacturer.</w:t>
      </w:r>
    </w:p>
    <w:p w14:paraId="4C17808E" w14:textId="77777777" w:rsidR="00CA731E" w:rsidRPr="00DE610D" w:rsidRDefault="00CA731E" w:rsidP="006E2B6F">
      <w:pPr>
        <w:pStyle w:val="Heading3"/>
        <w:spacing w:line="276" w:lineRule="auto"/>
        <w:ind w:hanging="851"/>
      </w:pPr>
      <w:bookmarkStart w:id="43" w:name="_Toc178176036"/>
      <w:r w:rsidRPr="00DE610D">
        <w:t>Logistical Conditions</w:t>
      </w:r>
      <w:bookmarkEnd w:id="43"/>
    </w:p>
    <w:p w14:paraId="3CAB9EE1" w14:textId="77777777" w:rsidR="000D6F52" w:rsidRPr="000D6F52" w:rsidRDefault="000D6F52" w:rsidP="00C84C81">
      <w:pPr>
        <w:pStyle w:val="Specification"/>
        <w:numPr>
          <w:ilvl w:val="1"/>
          <w:numId w:val="45"/>
        </w:numPr>
        <w:tabs>
          <w:tab w:val="clear" w:pos="1134"/>
          <w:tab w:val="num" w:pos="1418"/>
        </w:tabs>
        <w:spacing w:line="276" w:lineRule="auto"/>
        <w:ind w:left="1418"/>
        <w:jc w:val="both"/>
        <w:rPr>
          <w:rFonts w:asciiTheme="majorHAnsi" w:hAnsiTheme="majorHAnsi" w:cstheme="majorHAnsi"/>
          <w:sz w:val="22"/>
          <w:szCs w:val="22"/>
        </w:rPr>
      </w:pPr>
      <w:bookmarkStart w:id="44" w:name="_Toc448483118"/>
      <w:r w:rsidRPr="000D6F52">
        <w:rPr>
          <w:rFonts w:asciiTheme="majorHAnsi" w:hAnsiTheme="majorHAnsi" w:cstheme="majorHAnsi"/>
          <w:sz w:val="22"/>
          <w:szCs w:val="22"/>
        </w:rPr>
        <w:t>The service provider shall have a 24/7/365 Technical Call Centre.</w:t>
      </w:r>
    </w:p>
    <w:p w14:paraId="1EFAE8AB" w14:textId="77777777" w:rsidR="000D6F52" w:rsidRPr="000D6F52" w:rsidRDefault="000D6F52" w:rsidP="00C84C81">
      <w:pPr>
        <w:pStyle w:val="Specification"/>
        <w:numPr>
          <w:ilvl w:val="1"/>
          <w:numId w:val="4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This Call Centre shall have multiple telecommunication lines and shall have a 100% telecommunication uptime and 100% Information Technology uptime. This Call Centre shall be equipped with backup power sources and shall have a 100% power uptime. The bidder shall have a disaster recovery site to which Call Centre operations can be routed, should the primary Call Centre encounter a disaster. The disaster recovery site shall be operational and functional and be able to manage 25% of the operations within 15 minutes, 50% of the operations within 30 minutes, and able to manage full strength within 60 minutes.</w:t>
      </w:r>
    </w:p>
    <w:p w14:paraId="1ABCB42D" w14:textId="77777777" w:rsidR="000D6F52" w:rsidRPr="000D6F52" w:rsidRDefault="000D6F52" w:rsidP="00C84C81">
      <w:pPr>
        <w:pStyle w:val="Specification"/>
        <w:numPr>
          <w:ilvl w:val="1"/>
          <w:numId w:val="4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 xml:space="preserve">The staff manning the bidder’s Call Centre shall have a technical background and understand the Data Centre Environmental system. This Call Centre shall supervise the actions of the technicians on the call out and ensure that the most suitable technical, safe, and economical action is taken to resolve the incident with no risk to SITA and </w:t>
      </w:r>
      <w:r w:rsidR="00BD459E" w:rsidRPr="000D6F52">
        <w:rPr>
          <w:rFonts w:asciiTheme="majorHAnsi" w:hAnsiTheme="majorHAnsi" w:cstheme="majorHAnsi"/>
          <w:sz w:val="22"/>
          <w:szCs w:val="22"/>
        </w:rPr>
        <w:t>to</w:t>
      </w:r>
      <w:r w:rsidRPr="000D6F52">
        <w:rPr>
          <w:rFonts w:asciiTheme="majorHAnsi" w:hAnsiTheme="majorHAnsi" w:cstheme="majorHAnsi"/>
          <w:sz w:val="22"/>
          <w:szCs w:val="22"/>
        </w:rPr>
        <w:t xml:space="preserve"> prevent a failure in the SITA Infrastructure.</w:t>
      </w:r>
    </w:p>
    <w:p w14:paraId="5458E3D6" w14:textId="77777777" w:rsidR="000D6F52" w:rsidRPr="000D6F52" w:rsidRDefault="00BD459E" w:rsidP="00C84C81">
      <w:pPr>
        <w:pStyle w:val="Specification"/>
        <w:numPr>
          <w:ilvl w:val="1"/>
          <w:numId w:val="4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If</w:t>
      </w:r>
      <w:r w:rsidR="000D6F52" w:rsidRPr="000D6F52">
        <w:rPr>
          <w:rFonts w:asciiTheme="majorHAnsi" w:hAnsiTheme="majorHAnsi" w:cstheme="majorHAnsi"/>
          <w:sz w:val="22"/>
          <w:szCs w:val="22"/>
        </w:rPr>
        <w:t xml:space="preserve"> SITA’s email system is down, the above correspondence shall revert to telephonic correspondence with telephonic updates.</w:t>
      </w:r>
    </w:p>
    <w:p w14:paraId="71295923" w14:textId="77777777" w:rsidR="000D6F52" w:rsidRPr="000D6F52" w:rsidRDefault="000D6F52" w:rsidP="00C84C81">
      <w:pPr>
        <w:pStyle w:val="Specification"/>
        <w:numPr>
          <w:ilvl w:val="1"/>
          <w:numId w:val="4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The service provider shall have a proper incident management process in place to ensure that the best possible levels of service quality and availability are maintained.</w:t>
      </w:r>
    </w:p>
    <w:p w14:paraId="5A4D9018" w14:textId="77777777" w:rsidR="000D6F52" w:rsidRPr="000D6F52" w:rsidRDefault="000D6F52" w:rsidP="00C84C81">
      <w:pPr>
        <w:pStyle w:val="Specification"/>
        <w:numPr>
          <w:ilvl w:val="1"/>
          <w:numId w:val="45"/>
        </w:numPr>
        <w:spacing w:line="276" w:lineRule="auto"/>
        <w:jc w:val="both"/>
        <w:rPr>
          <w:rFonts w:asciiTheme="majorHAnsi" w:hAnsiTheme="majorHAnsi" w:cstheme="majorHAnsi"/>
          <w:sz w:val="22"/>
          <w:szCs w:val="22"/>
        </w:rPr>
      </w:pPr>
      <w:r w:rsidRPr="000D6F52">
        <w:rPr>
          <w:rFonts w:asciiTheme="majorHAnsi" w:hAnsiTheme="majorHAnsi" w:cstheme="majorHAnsi"/>
          <w:sz w:val="22"/>
          <w:szCs w:val="22"/>
        </w:rPr>
        <w:t>The Maintenance Bidder shall have an External Escalation Matrix in place within one week of contract award to manage external escalations against his Call Centre. The Maintenance Bidder shall also have an Internal Escalation Matrix in place within one week of contract award to indicate to SITA how internal escalations within the Call Centre shall run.</w:t>
      </w:r>
    </w:p>
    <w:p w14:paraId="6C9DD6A3" w14:textId="77777777" w:rsidR="000D6F52" w:rsidRPr="000D6F52" w:rsidRDefault="000D6F52" w:rsidP="00C84C81">
      <w:pPr>
        <w:pStyle w:val="Specification"/>
        <w:numPr>
          <w:ilvl w:val="1"/>
          <w:numId w:val="45"/>
        </w:numPr>
        <w:spacing w:line="276" w:lineRule="auto"/>
        <w:jc w:val="both"/>
        <w:rPr>
          <w:rFonts w:asciiTheme="majorHAnsi" w:hAnsiTheme="majorHAnsi" w:cstheme="majorHAnsi"/>
          <w:sz w:val="22"/>
          <w:szCs w:val="22"/>
        </w:rPr>
      </w:pPr>
      <w:r w:rsidRPr="000D6F52">
        <w:rPr>
          <w:rFonts w:asciiTheme="majorHAnsi" w:hAnsiTheme="majorHAnsi" w:cstheme="majorHAnsi"/>
          <w:sz w:val="22"/>
          <w:szCs w:val="22"/>
        </w:rPr>
        <w:t>Proper problem management needs to be implemented by the bidder to eliminate recurring incidents, and to minimize the impact of incidents that cannot be prevented.</w:t>
      </w:r>
    </w:p>
    <w:p w14:paraId="7E4016F5" w14:textId="77777777" w:rsidR="000D6F52" w:rsidRPr="000D6F52" w:rsidRDefault="000D6F52" w:rsidP="00C84C81">
      <w:pPr>
        <w:pStyle w:val="Specification"/>
        <w:numPr>
          <w:ilvl w:val="1"/>
          <w:numId w:val="45"/>
        </w:numPr>
        <w:spacing w:line="276" w:lineRule="auto"/>
        <w:jc w:val="both"/>
        <w:rPr>
          <w:rFonts w:asciiTheme="majorHAnsi" w:hAnsiTheme="majorHAnsi" w:cstheme="majorHAnsi"/>
          <w:sz w:val="22"/>
          <w:szCs w:val="22"/>
        </w:rPr>
      </w:pPr>
      <w:r w:rsidRPr="000D6F52">
        <w:rPr>
          <w:rFonts w:asciiTheme="majorHAnsi" w:hAnsiTheme="majorHAnsi" w:cstheme="majorHAnsi"/>
          <w:sz w:val="22"/>
          <w:szCs w:val="22"/>
        </w:rPr>
        <w:t>Configuration management needs to be implemented to ensure the infrastructure equipment performance, and operational information can be measured throughout its life.</w:t>
      </w:r>
    </w:p>
    <w:bookmarkEnd w:id="44"/>
    <w:p w14:paraId="3908768D" w14:textId="77777777" w:rsidR="00CA731E" w:rsidRPr="00DE610D" w:rsidRDefault="00CA731E" w:rsidP="000449A6">
      <w:pPr>
        <w:pStyle w:val="ListParagraph"/>
        <w:numPr>
          <w:ilvl w:val="0"/>
          <w:numId w:val="9"/>
        </w:numPr>
        <w:rPr>
          <w:b/>
          <w:bCs/>
        </w:rPr>
      </w:pPr>
      <w:r w:rsidRPr="00DE610D">
        <w:rPr>
          <w:b/>
          <w:bCs/>
        </w:rPr>
        <w:t>Tools of Trade</w:t>
      </w:r>
    </w:p>
    <w:p w14:paraId="14B8D911" w14:textId="2734728B" w:rsidR="00F2583E" w:rsidRDefault="00CA731E" w:rsidP="000449A6">
      <w:pPr>
        <w:pStyle w:val="ListParagraph"/>
        <w:numPr>
          <w:ilvl w:val="1"/>
          <w:numId w:val="9"/>
        </w:numPr>
      </w:pPr>
      <w:r w:rsidRPr="00DE610D">
        <w:t xml:space="preserve">The bidder is expected to use its own </w:t>
      </w:r>
      <w:r w:rsidR="00F2583E" w:rsidRPr="00DE610D">
        <w:t>resources (cell phone, laptops etc) to communicate with its own offices or outside of the SITA/</w:t>
      </w:r>
      <w:r w:rsidR="000E1E18">
        <w:t>KZNDOE</w:t>
      </w:r>
      <w:r w:rsidR="00F2583E" w:rsidRPr="00DE610D">
        <w:t xml:space="preserve"> buildings, including all tools and equipment to render the services effectively</w:t>
      </w:r>
      <w:r w:rsidR="004176AA" w:rsidRPr="00DE610D">
        <w:t>.</w:t>
      </w:r>
    </w:p>
    <w:p w14:paraId="5627CA6F" w14:textId="7D729EA1" w:rsidR="00E35BA0" w:rsidRPr="00E35BA0" w:rsidRDefault="006A0ACF" w:rsidP="006E2B6F">
      <w:pPr>
        <w:pStyle w:val="Heading3"/>
        <w:spacing w:line="276" w:lineRule="auto"/>
        <w:ind w:left="709" w:hanging="709"/>
      </w:pPr>
      <w:bookmarkStart w:id="45" w:name="_Toc178176037"/>
      <w:r w:rsidRPr="00EB3E4E">
        <w:t>Skills transfer and training</w:t>
      </w:r>
      <w:bookmarkEnd w:id="45"/>
    </w:p>
    <w:p w14:paraId="4F8DF8E9" w14:textId="40EB2B00" w:rsidR="00E35BA0" w:rsidRPr="006A0ACF" w:rsidRDefault="00E35BA0" w:rsidP="00C84C81">
      <w:pPr>
        <w:pStyle w:val="Specification"/>
        <w:numPr>
          <w:ilvl w:val="1"/>
          <w:numId w:val="47"/>
        </w:numPr>
        <w:tabs>
          <w:tab w:val="clear" w:pos="1134"/>
          <w:tab w:val="num" w:pos="709"/>
        </w:tabs>
        <w:spacing w:line="276" w:lineRule="auto"/>
        <w:ind w:hanging="425"/>
        <w:jc w:val="both"/>
        <w:rPr>
          <w:rFonts w:asciiTheme="minorHAnsi" w:hAnsiTheme="minorHAnsi" w:cstheme="minorHAnsi"/>
          <w:sz w:val="22"/>
          <w:szCs w:val="22"/>
        </w:rPr>
      </w:pPr>
      <w:r w:rsidRPr="006A0ACF">
        <w:rPr>
          <w:rFonts w:asciiTheme="minorHAnsi" w:hAnsiTheme="minorHAnsi" w:cstheme="minorHAnsi"/>
          <w:sz w:val="22"/>
          <w:szCs w:val="22"/>
        </w:rPr>
        <w:t>The Bidder must ensure that the SITA/</w:t>
      </w:r>
      <w:r w:rsidR="000E1E18">
        <w:rPr>
          <w:rFonts w:asciiTheme="minorHAnsi" w:hAnsiTheme="minorHAnsi" w:cstheme="minorHAnsi"/>
          <w:sz w:val="22"/>
          <w:szCs w:val="22"/>
        </w:rPr>
        <w:t xml:space="preserve">KZNDOE </w:t>
      </w:r>
      <w:r w:rsidRPr="006A0ACF">
        <w:rPr>
          <w:rFonts w:asciiTheme="minorHAnsi" w:hAnsiTheme="minorHAnsi" w:cstheme="minorHAnsi"/>
          <w:sz w:val="22"/>
          <w:szCs w:val="22"/>
        </w:rPr>
        <w:t xml:space="preserve">technical staff receives the required training to ensure the safe operation of the new equipment. </w:t>
      </w:r>
    </w:p>
    <w:p w14:paraId="1492F4C3" w14:textId="77777777" w:rsidR="00E35BA0" w:rsidRPr="006A0ACF" w:rsidRDefault="00E35BA0" w:rsidP="00C84C81">
      <w:pPr>
        <w:pStyle w:val="Specification"/>
        <w:numPr>
          <w:ilvl w:val="1"/>
          <w:numId w:val="4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The in-post training provided must include the possible primary cause and solutions to all the alarm events that can be encountered on the new equipment.</w:t>
      </w:r>
    </w:p>
    <w:p w14:paraId="64C4A8D1" w14:textId="156A2032" w:rsidR="00E35BA0" w:rsidRPr="006A0ACF" w:rsidRDefault="00E35BA0" w:rsidP="00C84C81">
      <w:pPr>
        <w:pStyle w:val="Specification"/>
        <w:numPr>
          <w:ilvl w:val="1"/>
          <w:numId w:val="4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Free In-post training must be provided on an on-going basis to ensure that the responsible SITA/</w:t>
      </w:r>
      <w:r w:rsidR="000E1E18">
        <w:rPr>
          <w:rFonts w:asciiTheme="minorHAnsi" w:hAnsiTheme="minorHAnsi" w:cstheme="minorHAnsi"/>
          <w:sz w:val="22"/>
          <w:szCs w:val="22"/>
        </w:rPr>
        <w:t>KZNDOE</w:t>
      </w:r>
      <w:r w:rsidRPr="006A0ACF">
        <w:rPr>
          <w:rFonts w:asciiTheme="minorHAnsi" w:hAnsiTheme="minorHAnsi" w:cstheme="minorHAnsi"/>
          <w:sz w:val="22"/>
          <w:szCs w:val="22"/>
        </w:rPr>
        <w:t xml:space="preserve"> technical staff is acquainted with the safe operation of the equipment and interpretation of all alarm conditions.</w:t>
      </w:r>
    </w:p>
    <w:p w14:paraId="678D3ACE" w14:textId="50EDC466" w:rsidR="00E35BA0" w:rsidRPr="006A0ACF" w:rsidRDefault="00E35BA0" w:rsidP="00C84C81">
      <w:pPr>
        <w:pStyle w:val="Specification"/>
        <w:numPr>
          <w:ilvl w:val="1"/>
          <w:numId w:val="4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 xml:space="preserve">The bidder must provide the required free in-post training material </w:t>
      </w:r>
      <w:r w:rsidR="0000352B" w:rsidRPr="006A0ACF">
        <w:rPr>
          <w:rFonts w:asciiTheme="minorHAnsi" w:hAnsiTheme="minorHAnsi" w:cstheme="minorHAnsi"/>
          <w:sz w:val="22"/>
          <w:szCs w:val="22"/>
        </w:rPr>
        <w:t>i.e.,</w:t>
      </w:r>
      <w:r w:rsidRPr="006A0ACF">
        <w:rPr>
          <w:rFonts w:asciiTheme="minorHAnsi" w:hAnsiTheme="minorHAnsi" w:cstheme="minorHAnsi"/>
          <w:sz w:val="22"/>
          <w:szCs w:val="22"/>
        </w:rPr>
        <w:t xml:space="preserve"> instruction manual to the responsible SITA/</w:t>
      </w:r>
      <w:r w:rsidR="000E1E18">
        <w:rPr>
          <w:rFonts w:asciiTheme="minorHAnsi" w:hAnsiTheme="minorHAnsi" w:cstheme="minorHAnsi"/>
          <w:sz w:val="22"/>
          <w:szCs w:val="22"/>
        </w:rPr>
        <w:t>KZNDOE</w:t>
      </w:r>
      <w:r w:rsidRPr="006A0ACF">
        <w:rPr>
          <w:rFonts w:asciiTheme="minorHAnsi" w:hAnsiTheme="minorHAnsi" w:cstheme="minorHAnsi"/>
          <w:sz w:val="22"/>
          <w:szCs w:val="22"/>
        </w:rPr>
        <w:t xml:space="preserve"> technical staff.</w:t>
      </w:r>
    </w:p>
    <w:p w14:paraId="5400C77C" w14:textId="77777777" w:rsidR="00B12F3C" w:rsidRPr="00C41138" w:rsidRDefault="00F2583E" w:rsidP="006E2B6F">
      <w:pPr>
        <w:pStyle w:val="Heading3"/>
        <w:tabs>
          <w:tab w:val="left" w:pos="851"/>
          <w:tab w:val="left" w:pos="1418"/>
        </w:tabs>
        <w:spacing w:line="276" w:lineRule="auto"/>
        <w:ind w:left="567"/>
      </w:pPr>
      <w:bookmarkStart w:id="46" w:name="_Toc178176038"/>
      <w:r w:rsidRPr="00C41138">
        <w:t>Regulatory, Quality and Standards</w:t>
      </w:r>
      <w:bookmarkEnd w:id="46"/>
    </w:p>
    <w:p w14:paraId="3CF1D17D" w14:textId="77777777" w:rsidR="00E35BA0" w:rsidRPr="00613B57"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 xml:space="preserve">The Supplier must for the duration of the contract ensure compliance with ISO/IEC General </w:t>
      </w:r>
      <w:r w:rsidRPr="00613B57">
        <w:rPr>
          <w:rFonts w:asciiTheme="majorHAnsi" w:hAnsiTheme="majorHAnsi" w:cstheme="majorHAnsi"/>
          <w:color w:val="000000"/>
        </w:rPr>
        <w:t>Quality Standards, ISO27001, and Protection of Personal Information Act (POPIA).</w:t>
      </w:r>
    </w:p>
    <w:p w14:paraId="23FE8267" w14:textId="3CAE34C6" w:rsidR="00E35BA0" w:rsidRPr="00613B57" w:rsidRDefault="00E35BA0" w:rsidP="000449A6">
      <w:pPr>
        <w:pStyle w:val="ListParagraph"/>
        <w:numPr>
          <w:ilvl w:val="0"/>
          <w:numId w:val="10"/>
        </w:numPr>
        <w:ind w:left="1418"/>
        <w:rPr>
          <w:rFonts w:asciiTheme="majorHAnsi" w:hAnsiTheme="majorHAnsi" w:cstheme="majorHAnsi"/>
          <w:color w:val="000000"/>
        </w:rPr>
      </w:pPr>
      <w:r w:rsidRPr="00613B57">
        <w:rPr>
          <w:rFonts w:asciiTheme="majorHAnsi" w:hAnsiTheme="majorHAnsi" w:cstheme="majorHAnsi"/>
          <w:color w:val="000000"/>
        </w:rPr>
        <w:t>The Supplier must for the duration of the contract ensure compliance with General Quality Standards, ISO 9001</w:t>
      </w:r>
      <w:r w:rsidR="00454923" w:rsidRPr="00613B57">
        <w:rPr>
          <w:rFonts w:asciiTheme="majorHAnsi" w:hAnsiTheme="majorHAnsi" w:cstheme="majorHAnsi"/>
          <w:color w:val="000000"/>
        </w:rPr>
        <w:t>.</w:t>
      </w:r>
    </w:p>
    <w:p w14:paraId="240B0965" w14:textId="11C0B977" w:rsidR="006F0186" w:rsidRPr="00613B57" w:rsidRDefault="006F0186" w:rsidP="00613B57">
      <w:pPr>
        <w:pStyle w:val="ListParagraph"/>
        <w:numPr>
          <w:ilvl w:val="0"/>
          <w:numId w:val="10"/>
        </w:numPr>
        <w:ind w:left="1418"/>
        <w:rPr>
          <w:rFonts w:asciiTheme="majorHAnsi" w:hAnsiTheme="majorHAnsi" w:cstheme="majorHAnsi"/>
          <w:color w:val="000000"/>
        </w:rPr>
      </w:pPr>
      <w:r w:rsidRPr="00613B57">
        <w:rPr>
          <w:rFonts w:asciiTheme="majorHAnsi" w:hAnsiTheme="majorHAnsi" w:cstheme="majorHAnsi"/>
          <w:color w:val="000000"/>
        </w:rPr>
        <w:t xml:space="preserve">SITA Regulations (12.3) require that before a </w:t>
      </w:r>
      <w:r w:rsidR="001F1DF5" w:rsidRPr="00613B57">
        <w:rPr>
          <w:rFonts w:asciiTheme="majorHAnsi" w:hAnsiTheme="majorHAnsi" w:cstheme="majorHAnsi"/>
          <w:color w:val="000000"/>
        </w:rPr>
        <w:t>concluding</w:t>
      </w:r>
      <w:r w:rsidRPr="00613B57">
        <w:rPr>
          <w:rFonts w:asciiTheme="majorHAnsi" w:hAnsiTheme="majorHAnsi" w:cstheme="majorHAnsi"/>
          <w:color w:val="000000"/>
        </w:rPr>
        <w:t xml:space="preserve"> a contract, the Agency must conduct standard (MIOS) certification in respect of the goods or services in question. To avoid delays or cancellation, bidders are encouraged to attach SITA PRODUCT CERTIFICATE for all offered items which can be obtained from the OEM. </w:t>
      </w:r>
    </w:p>
    <w:p w14:paraId="56741C5D" w14:textId="77777777" w:rsidR="006F0186" w:rsidRPr="00613B57" w:rsidRDefault="006F0186" w:rsidP="006F0186">
      <w:pPr>
        <w:pStyle w:val="ListParagraph"/>
        <w:ind w:left="1134"/>
      </w:pPr>
    </w:p>
    <w:p w14:paraId="1E995A41" w14:textId="140F32BD" w:rsidR="006F0186" w:rsidRPr="00613B57" w:rsidRDefault="006F0186" w:rsidP="00613B57">
      <w:pPr>
        <w:pStyle w:val="ListParagraph"/>
        <w:ind w:left="1418"/>
      </w:pPr>
      <w:r w:rsidRPr="00613B57">
        <w:t xml:space="preserve">For more clarity and OEM agreements, visit the Product Certification website with the Technology Certification Process at </w:t>
      </w:r>
      <w:hyperlink r:id="rId11" w:history="1">
        <w:r w:rsidRPr="00613B57">
          <w:rPr>
            <w:rStyle w:val="Hyperlink"/>
          </w:rPr>
          <w:t>www.sita.co.za/prodcert.htm</w:t>
        </w:r>
      </w:hyperlink>
      <w:r w:rsidRPr="00613B57">
        <w:t>.</w:t>
      </w:r>
      <w:r w:rsidRPr="00613B57" w:rsidDel="00E13BA7">
        <w:t xml:space="preserve"> </w:t>
      </w:r>
    </w:p>
    <w:p w14:paraId="11626F09" w14:textId="4B752D91" w:rsidR="00DE610D" w:rsidRPr="00613B57" w:rsidRDefault="00E35BA0" w:rsidP="00613B57">
      <w:pPr>
        <w:pStyle w:val="ListParagraph"/>
        <w:numPr>
          <w:ilvl w:val="0"/>
          <w:numId w:val="10"/>
        </w:numPr>
        <w:ind w:left="1418"/>
      </w:pPr>
      <w:r w:rsidRPr="00613B57">
        <w:rPr>
          <w:rFonts w:asciiTheme="majorHAnsi" w:hAnsiTheme="majorHAnsi" w:cstheme="majorHAnsi"/>
          <w:color w:val="000000"/>
        </w:rPr>
        <w:t xml:space="preserve">The safety of </w:t>
      </w:r>
      <w:r w:rsidR="001C468E" w:rsidRPr="00613B57">
        <w:rPr>
          <w:rFonts w:asciiTheme="majorHAnsi" w:hAnsiTheme="majorHAnsi" w:cstheme="majorHAnsi"/>
          <w:color w:val="000000"/>
        </w:rPr>
        <w:t>KZNDOE</w:t>
      </w:r>
      <w:r w:rsidRPr="00613B57">
        <w:rPr>
          <w:rFonts w:asciiTheme="majorHAnsi" w:hAnsiTheme="majorHAnsi" w:cstheme="majorHAnsi"/>
          <w:color w:val="000000"/>
        </w:rPr>
        <w:t xml:space="preserve"> personnel and visitors to </w:t>
      </w:r>
      <w:r w:rsidR="001C468E" w:rsidRPr="00613B57">
        <w:rPr>
          <w:rFonts w:asciiTheme="majorHAnsi" w:hAnsiTheme="majorHAnsi" w:cstheme="majorHAnsi"/>
          <w:color w:val="000000"/>
        </w:rPr>
        <w:t>KZNDOE</w:t>
      </w:r>
      <w:r w:rsidRPr="00613B57">
        <w:rPr>
          <w:rFonts w:asciiTheme="majorHAnsi" w:hAnsiTheme="majorHAnsi" w:cstheme="majorHAnsi"/>
          <w:color w:val="000000"/>
        </w:rPr>
        <w:t xml:space="preserve"> premises must be placed first, </w:t>
      </w:r>
      <w:r w:rsidR="00BD459E" w:rsidRPr="00613B57">
        <w:rPr>
          <w:rFonts w:asciiTheme="majorHAnsi" w:hAnsiTheme="majorHAnsi" w:cstheme="majorHAnsi"/>
          <w:color w:val="000000"/>
        </w:rPr>
        <w:t>always</w:t>
      </w:r>
      <w:r w:rsidRPr="00613B57">
        <w:rPr>
          <w:rFonts w:asciiTheme="majorHAnsi" w:hAnsiTheme="majorHAnsi" w:cstheme="majorHAnsi"/>
          <w:color w:val="000000"/>
        </w:rPr>
        <w:t xml:space="preserve"> and great care must be taken not to damage any infrastructure or equipment.</w:t>
      </w:r>
    </w:p>
    <w:p w14:paraId="3987E254" w14:textId="77777777" w:rsidR="00997C9B" w:rsidRPr="00613B57" w:rsidRDefault="00997C9B" w:rsidP="006E2B6F">
      <w:pPr>
        <w:pStyle w:val="Heading3"/>
        <w:tabs>
          <w:tab w:val="left" w:pos="851"/>
        </w:tabs>
        <w:spacing w:line="276" w:lineRule="auto"/>
        <w:ind w:left="567"/>
        <w:rPr>
          <w:szCs w:val="22"/>
        </w:rPr>
      </w:pPr>
      <w:bookmarkStart w:id="47" w:name="_Toc170975174"/>
      <w:bookmarkStart w:id="48" w:name="_Toc178176039"/>
      <w:r w:rsidRPr="00613B57">
        <w:t>Security</w:t>
      </w:r>
      <w:r w:rsidRPr="00613B57">
        <w:rPr>
          <w:szCs w:val="22"/>
        </w:rPr>
        <w:t xml:space="preserve"> clearance requirements</w:t>
      </w:r>
      <w:bookmarkEnd w:id="47"/>
      <w:bookmarkEnd w:id="48"/>
      <w:r w:rsidRPr="00613B57">
        <w:rPr>
          <w:szCs w:val="22"/>
        </w:rPr>
        <w:t xml:space="preserve"> </w:t>
      </w:r>
    </w:p>
    <w:p w14:paraId="2D027201" w14:textId="77777777" w:rsidR="00997C9B" w:rsidRPr="004E2A91" w:rsidRDefault="00997C9B" w:rsidP="00C84C81">
      <w:pPr>
        <w:numPr>
          <w:ilvl w:val="1"/>
          <w:numId w:val="101"/>
        </w:numPr>
        <w:tabs>
          <w:tab w:val="clear" w:pos="1134"/>
        </w:tabs>
        <w:ind w:left="1418"/>
        <w:rPr>
          <w:rFonts w:asciiTheme="majorHAnsi" w:hAnsiTheme="majorHAnsi" w:cstheme="majorHAnsi"/>
        </w:rPr>
      </w:pPr>
      <w:r w:rsidRPr="004E2A91">
        <w:rPr>
          <w:rFonts w:asciiTheme="majorHAnsi" w:hAnsiTheme="majorHAnsi" w:cstheme="majorHAnsi"/>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51DC60C3" w14:textId="77777777" w:rsidR="00997C9B" w:rsidRPr="004E2A91" w:rsidRDefault="00997C9B" w:rsidP="00C84C81">
      <w:pPr>
        <w:numPr>
          <w:ilvl w:val="4"/>
          <w:numId w:val="102"/>
        </w:numPr>
        <w:ind w:left="1985"/>
        <w:rPr>
          <w:rFonts w:asciiTheme="majorHAnsi" w:eastAsia="Times New Roman" w:hAnsiTheme="majorHAnsi" w:cstheme="majorHAnsi"/>
        </w:rPr>
      </w:pPr>
      <w:r w:rsidRPr="004E2A91">
        <w:rPr>
          <w:rFonts w:asciiTheme="majorHAnsi" w:eastAsia="Times New Roman" w:hAnsiTheme="majorHAnsi" w:cstheme="majorHAnsi"/>
        </w:rPr>
        <w:t>Copy of company registration documentation.</w:t>
      </w:r>
    </w:p>
    <w:p w14:paraId="0E78EEDC" w14:textId="77777777" w:rsidR="00997C9B" w:rsidRPr="004E2A91" w:rsidRDefault="00997C9B" w:rsidP="00C84C81">
      <w:pPr>
        <w:numPr>
          <w:ilvl w:val="4"/>
          <w:numId w:val="102"/>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xml:space="preserve">) of identity documentation of Director(s), Member(s) or Trustee(s); </w:t>
      </w:r>
    </w:p>
    <w:p w14:paraId="5070357A" w14:textId="77777777" w:rsidR="00997C9B" w:rsidRPr="004E2A91" w:rsidRDefault="00997C9B" w:rsidP="00C84C81">
      <w:pPr>
        <w:numPr>
          <w:ilvl w:val="4"/>
          <w:numId w:val="102"/>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Copy of valid tax clearance certificate. </w:t>
      </w:r>
    </w:p>
    <w:p w14:paraId="7BC07510" w14:textId="77777777" w:rsidR="00997C9B" w:rsidRPr="004E2A91" w:rsidRDefault="00997C9B" w:rsidP="00C84C81">
      <w:pPr>
        <w:numPr>
          <w:ilvl w:val="1"/>
          <w:numId w:val="101"/>
        </w:numPr>
        <w:tabs>
          <w:tab w:val="clear" w:pos="1134"/>
        </w:tabs>
        <w:ind w:left="1418"/>
        <w:rPr>
          <w:rFonts w:asciiTheme="majorHAnsi" w:hAnsiTheme="majorHAnsi" w:cstheme="majorHAnsi"/>
        </w:rPr>
      </w:pPr>
      <w:r w:rsidRPr="004E2A91">
        <w:rPr>
          <w:rFonts w:asciiTheme="majorHAnsi" w:hAnsiTheme="majorHAnsi" w:cstheme="majorHAnsi"/>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proofErr w:type="gramStart"/>
      <w:r w:rsidRPr="004E2A91">
        <w:rPr>
          <w:rFonts w:asciiTheme="majorHAnsi" w:hAnsiTheme="majorHAnsi" w:cstheme="majorHAnsi"/>
        </w:rPr>
        <w:t>minimum security</w:t>
      </w:r>
      <w:proofErr w:type="gramEnd"/>
      <w:r w:rsidRPr="004E2A91">
        <w:rPr>
          <w:rFonts w:asciiTheme="majorHAnsi" w:hAnsiTheme="majorHAnsi" w:cstheme="majorHAnsi"/>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2157EEA9" w14:textId="77777777" w:rsidR="00997C9B" w:rsidRPr="004E2A91" w:rsidRDefault="00997C9B" w:rsidP="00C84C81">
      <w:pPr>
        <w:numPr>
          <w:ilvl w:val="4"/>
          <w:numId w:val="99"/>
        </w:numPr>
        <w:ind w:left="1985"/>
        <w:rPr>
          <w:rFonts w:asciiTheme="majorHAnsi" w:eastAsia="Times New Roman" w:hAnsiTheme="majorHAnsi" w:cstheme="majorHAnsi"/>
        </w:rPr>
      </w:pPr>
      <w:r w:rsidRPr="004E2A91">
        <w:rPr>
          <w:rFonts w:asciiTheme="majorHAnsi" w:eastAsia="Times New Roman" w:hAnsiTheme="majorHAnsi" w:cstheme="majorHAnsi"/>
        </w:rPr>
        <w:t>Copy of identity document;</w:t>
      </w:r>
    </w:p>
    <w:p w14:paraId="456B8902" w14:textId="77777777" w:rsidR="00997C9B" w:rsidRPr="004E2A91" w:rsidRDefault="00997C9B" w:rsidP="00C84C81">
      <w:pPr>
        <w:numPr>
          <w:ilvl w:val="2"/>
          <w:numId w:val="99"/>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of qualification(s) if SITA requires verification thereof;</w:t>
      </w:r>
    </w:p>
    <w:p w14:paraId="4973F3BC" w14:textId="77777777" w:rsidR="00997C9B" w:rsidRPr="004E2A91" w:rsidRDefault="00997C9B" w:rsidP="00C84C81">
      <w:pPr>
        <w:numPr>
          <w:ilvl w:val="2"/>
          <w:numId w:val="99"/>
        </w:numPr>
        <w:ind w:left="1985"/>
        <w:rPr>
          <w:rFonts w:asciiTheme="majorHAnsi" w:eastAsia="Times New Roman" w:hAnsiTheme="majorHAnsi" w:cstheme="majorHAnsi"/>
        </w:rPr>
      </w:pPr>
      <w:r w:rsidRPr="004E2A91">
        <w:rPr>
          <w:rFonts w:asciiTheme="majorHAnsi" w:eastAsia="Times New Roman" w:hAnsiTheme="majorHAnsi" w:cstheme="majorHAnsi"/>
        </w:rPr>
        <w:t>Fingerprints – will be taken electronically;</w:t>
      </w:r>
    </w:p>
    <w:p w14:paraId="005A3D41" w14:textId="77777777" w:rsidR="00997C9B" w:rsidRPr="004E2A91" w:rsidRDefault="00997C9B" w:rsidP="00C84C81">
      <w:pPr>
        <w:numPr>
          <w:ilvl w:val="2"/>
          <w:numId w:val="99"/>
        </w:numPr>
        <w:tabs>
          <w:tab w:val="clear" w:pos="1107"/>
          <w:tab w:val="left" w:pos="1560"/>
          <w:tab w:val="left" w:pos="1985"/>
        </w:tabs>
        <w:ind w:left="1560" w:hanging="114"/>
        <w:rPr>
          <w:rFonts w:asciiTheme="majorHAnsi" w:eastAsia="Times New Roman" w:hAnsiTheme="majorHAnsi" w:cstheme="majorHAnsi"/>
        </w:rPr>
      </w:pPr>
      <w:r w:rsidRPr="004E2A91">
        <w:rPr>
          <w:rFonts w:asciiTheme="majorHAnsi" w:eastAsia="Times New Roman" w:hAnsiTheme="majorHAnsi" w:cstheme="majorHAnsi"/>
        </w:rPr>
        <w:t xml:space="preserve">Signed consent form for the conduct of background checks. </w:t>
      </w:r>
    </w:p>
    <w:p w14:paraId="20ECA4CE" w14:textId="77777777" w:rsidR="00997C9B" w:rsidRPr="004E2A91" w:rsidRDefault="00997C9B" w:rsidP="00C84C81">
      <w:pPr>
        <w:numPr>
          <w:ilvl w:val="1"/>
          <w:numId w:val="101"/>
        </w:numPr>
        <w:tabs>
          <w:tab w:val="clear" w:pos="1134"/>
        </w:tabs>
        <w:ind w:left="1418"/>
        <w:rPr>
          <w:rFonts w:asciiTheme="majorHAnsi" w:hAnsiTheme="majorHAnsi" w:cstheme="majorHAnsi"/>
        </w:rPr>
      </w:pPr>
      <w:r w:rsidRPr="004E2A91">
        <w:rPr>
          <w:rFonts w:asciiTheme="majorHAnsi" w:hAnsiTheme="majorHAnsi" w:cstheme="majorHAnsi"/>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317B4389" w14:textId="77777777" w:rsidR="00997C9B" w:rsidRPr="004E2A91" w:rsidRDefault="00997C9B" w:rsidP="00C84C81">
      <w:pPr>
        <w:numPr>
          <w:ilvl w:val="4"/>
          <w:numId w:val="100"/>
        </w:numPr>
        <w:ind w:left="1985"/>
        <w:rPr>
          <w:rFonts w:asciiTheme="majorHAnsi" w:eastAsia="Times New Roman" w:hAnsiTheme="majorHAnsi" w:cstheme="majorHAnsi"/>
        </w:rPr>
      </w:pPr>
      <w:r w:rsidRPr="004E2A91">
        <w:rPr>
          <w:rFonts w:asciiTheme="majorHAnsi" w:eastAsia="Times New Roman" w:hAnsiTheme="majorHAnsi" w:cstheme="majorHAnsi"/>
        </w:rPr>
        <w:t>Completed Z204 or DD1057 security clearance application form.</w:t>
      </w:r>
    </w:p>
    <w:p w14:paraId="60DAB8AF" w14:textId="77777777" w:rsidR="00997C9B" w:rsidRPr="004E2A91" w:rsidRDefault="00997C9B" w:rsidP="00C84C81">
      <w:pPr>
        <w:numPr>
          <w:ilvl w:val="2"/>
          <w:numId w:val="100"/>
        </w:numPr>
        <w:ind w:left="1985"/>
        <w:rPr>
          <w:rFonts w:asciiTheme="majorHAnsi" w:eastAsia="Times New Roman" w:hAnsiTheme="majorHAnsi" w:cstheme="majorHAnsi"/>
        </w:rPr>
      </w:pPr>
      <w:r w:rsidRPr="004E2A91">
        <w:rPr>
          <w:rFonts w:asciiTheme="majorHAnsi" w:eastAsia="Times New Roman" w:hAnsiTheme="majorHAnsi" w:cstheme="majorHAnsi"/>
        </w:rPr>
        <w:t>Fingerprints;</w:t>
      </w:r>
    </w:p>
    <w:p w14:paraId="41EBEA37" w14:textId="77777777" w:rsidR="00997C9B" w:rsidRPr="004E2A91" w:rsidRDefault="00997C9B" w:rsidP="00C84C81">
      <w:pPr>
        <w:numPr>
          <w:ilvl w:val="2"/>
          <w:numId w:val="100"/>
        </w:numPr>
        <w:ind w:left="1985"/>
        <w:rPr>
          <w:rFonts w:asciiTheme="majorHAnsi" w:eastAsia="Times New Roman" w:hAnsiTheme="majorHAnsi" w:cstheme="majorHAnsi"/>
        </w:rPr>
      </w:pPr>
      <w:r w:rsidRPr="004E2A91">
        <w:rPr>
          <w:rFonts w:asciiTheme="majorHAnsi" w:eastAsia="Times New Roman" w:hAnsiTheme="majorHAnsi" w:cstheme="majorHAnsi"/>
        </w:rPr>
        <w:t xml:space="preserve">Personal documentation of the applicant, including but not limited to, identity document, passport, marriage certificate (if applicable), divorce order (if applicable), qualifications, salary advice and bank statements.         </w:t>
      </w:r>
    </w:p>
    <w:p w14:paraId="360689C9" w14:textId="77777777" w:rsidR="00F2583E" w:rsidRPr="00DE610D" w:rsidRDefault="004176AA" w:rsidP="006E2B6F">
      <w:pPr>
        <w:pStyle w:val="Heading3"/>
        <w:spacing w:line="276" w:lineRule="auto"/>
        <w:ind w:hanging="851"/>
      </w:pPr>
      <w:bookmarkStart w:id="49" w:name="_Toc178176040"/>
      <w:r w:rsidRPr="00DE610D">
        <w:t>Confidentiality and non-disclosure conditions</w:t>
      </w:r>
      <w:bookmarkEnd w:id="49"/>
    </w:p>
    <w:p w14:paraId="33E0B671" w14:textId="77777777" w:rsidR="00942B4A" w:rsidRPr="00DE610D" w:rsidRDefault="004176AA" w:rsidP="00EE175F">
      <w:pPr>
        <w:pStyle w:val="ListParagraph"/>
        <w:numPr>
          <w:ilvl w:val="0"/>
          <w:numId w:val="11"/>
        </w:numPr>
        <w:ind w:left="1418"/>
      </w:pPr>
      <w:r w:rsidRPr="00DE610D">
        <w:t>The Supplier, including its management and staff, must before commencement of the Contract, sign a non-disclosure agreement regarding Confidential Information</w:t>
      </w:r>
    </w:p>
    <w:p w14:paraId="4EC3DF65" w14:textId="77777777" w:rsidR="00785040" w:rsidRPr="00DE610D" w:rsidRDefault="00785040" w:rsidP="00EE175F">
      <w:pPr>
        <w:pStyle w:val="ListParagraph"/>
        <w:numPr>
          <w:ilvl w:val="0"/>
          <w:numId w:val="11"/>
        </w:numPr>
        <w:ind w:left="1418"/>
      </w:pPr>
      <w:r w:rsidRPr="00DE610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4B5E176F" w14:textId="77777777" w:rsidR="00785040" w:rsidRPr="00DE610D" w:rsidRDefault="00785040" w:rsidP="00EE175F">
      <w:pPr>
        <w:pStyle w:val="ListParagraph"/>
        <w:numPr>
          <w:ilvl w:val="1"/>
          <w:numId w:val="11"/>
        </w:numPr>
      </w:pPr>
      <w:r w:rsidRPr="00DE610D">
        <w:t>the Promotion of Access to Information Act, 2000 (Act no. 2 of 2000)</w:t>
      </w:r>
      <w:r w:rsidR="00BD459E">
        <w:t>,</w:t>
      </w:r>
    </w:p>
    <w:p w14:paraId="73B5CCD2" w14:textId="77777777" w:rsidR="00785040" w:rsidRPr="00DE610D" w:rsidRDefault="00785040" w:rsidP="00EE175F">
      <w:pPr>
        <w:pStyle w:val="ListParagraph"/>
        <w:numPr>
          <w:ilvl w:val="1"/>
          <w:numId w:val="11"/>
        </w:numPr>
      </w:pPr>
      <w:r w:rsidRPr="00DE610D">
        <w:t xml:space="preserve">being clearly marked "Confidential" and which is provided by one Party to another Party in terms of this </w:t>
      </w:r>
      <w:r w:rsidR="0000352B" w:rsidRPr="00DE610D">
        <w:t>Contract.</w:t>
      </w:r>
    </w:p>
    <w:p w14:paraId="207F89C7" w14:textId="77777777" w:rsidR="00785040" w:rsidRPr="00DE610D" w:rsidRDefault="00785040" w:rsidP="00EE175F">
      <w:pPr>
        <w:pStyle w:val="ListParagraph"/>
        <w:numPr>
          <w:ilvl w:val="1"/>
          <w:numId w:val="11"/>
        </w:numPr>
      </w:pPr>
      <w:r w:rsidRPr="00DE610D">
        <w:t xml:space="preserve">being information or data, which one Party provides to another Party or to which a Party has access because of Services provided in terms of this Contract and in which a Party would have a reasonable expectation of </w:t>
      </w:r>
      <w:r w:rsidR="0000352B" w:rsidRPr="00DE610D">
        <w:t>confidentiality.</w:t>
      </w:r>
    </w:p>
    <w:p w14:paraId="57D569F0" w14:textId="77777777" w:rsidR="00785040" w:rsidRPr="00DE610D" w:rsidRDefault="00785040" w:rsidP="00EE175F">
      <w:pPr>
        <w:pStyle w:val="ListParagraph"/>
        <w:numPr>
          <w:ilvl w:val="1"/>
          <w:numId w:val="11"/>
        </w:numPr>
      </w:pPr>
      <w:r w:rsidRPr="00DE610D">
        <w:t xml:space="preserve">being information provided by one Party to another Party </w:t>
      </w:r>
      <w:r w:rsidR="00BD459E" w:rsidRPr="00DE610D">
        <w:t>during</w:t>
      </w:r>
      <w:r w:rsidRPr="00DE610D">
        <w:t xml:space="preserve"> contractual or other negotiations, which could reasonably be expected to prejudice the right of the non-disclosing </w:t>
      </w:r>
      <w:r w:rsidR="0000352B" w:rsidRPr="00DE610D">
        <w:t>Party.</w:t>
      </w:r>
    </w:p>
    <w:p w14:paraId="314E0371" w14:textId="77777777" w:rsidR="00785040" w:rsidRPr="00DE610D" w:rsidRDefault="00785040" w:rsidP="00EE175F">
      <w:pPr>
        <w:pStyle w:val="ListParagraph"/>
        <w:numPr>
          <w:ilvl w:val="1"/>
          <w:numId w:val="11"/>
        </w:numPr>
      </w:pPr>
      <w:r w:rsidRPr="00DE610D">
        <w:t xml:space="preserve">being information, the disclosure of which could reasonably be expected to endanger a life or physical security of a </w:t>
      </w:r>
      <w:r w:rsidR="0000352B" w:rsidRPr="00DE610D">
        <w:t>person.</w:t>
      </w:r>
    </w:p>
    <w:p w14:paraId="18E6C511" w14:textId="77777777" w:rsidR="00785040" w:rsidRPr="00DE610D" w:rsidRDefault="00785040" w:rsidP="00EE175F">
      <w:pPr>
        <w:pStyle w:val="ListParagraph"/>
        <w:numPr>
          <w:ilvl w:val="1"/>
          <w:numId w:val="11"/>
        </w:numPr>
      </w:pPr>
      <w:r w:rsidRPr="00DE610D">
        <w:t xml:space="preserve">being technical, scientific, commercial, financial and market-related information, know-how and trade secrets of a </w:t>
      </w:r>
      <w:r w:rsidR="0000352B" w:rsidRPr="00DE610D">
        <w:t>Party.</w:t>
      </w:r>
    </w:p>
    <w:p w14:paraId="6822EDCC" w14:textId="77777777" w:rsidR="00785040" w:rsidRPr="00DE610D" w:rsidRDefault="00785040" w:rsidP="00EE175F">
      <w:pPr>
        <w:pStyle w:val="ListParagraph"/>
        <w:numPr>
          <w:ilvl w:val="1"/>
          <w:numId w:val="11"/>
        </w:numPr>
      </w:pPr>
      <w:r w:rsidRPr="00DE610D">
        <w:t>being financial, commercial, scientific or technical information, other than trade secrets, of a Party, the disclosure of which would be likely to cause harm to the commercial or financial interests of a non-disclosing Party; and</w:t>
      </w:r>
    </w:p>
    <w:p w14:paraId="1F099609" w14:textId="77777777" w:rsidR="00785040" w:rsidRPr="00DE610D" w:rsidRDefault="00785040" w:rsidP="00EE175F">
      <w:pPr>
        <w:pStyle w:val="ListParagraph"/>
        <w:numPr>
          <w:ilvl w:val="1"/>
          <w:numId w:val="11"/>
        </w:numPr>
      </w:pPr>
      <w:r w:rsidRPr="00DE610D">
        <w:t>being information supplied by a Party in confidence, the disclosure of which could reasonably be expected either to put the Party at a disadvantage in contractual or other negotiations or to prejudice the Party in commercial competition; or</w:t>
      </w:r>
    </w:p>
    <w:p w14:paraId="4DCD9276" w14:textId="77777777" w:rsidR="00785040" w:rsidRPr="00DE610D" w:rsidRDefault="00785040" w:rsidP="00EE175F">
      <w:pPr>
        <w:pStyle w:val="ListParagraph"/>
        <w:numPr>
          <w:ilvl w:val="1"/>
          <w:numId w:val="11"/>
        </w:numPr>
      </w:pPr>
      <w:r w:rsidRPr="00DE610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6278A5BC" w14:textId="77777777" w:rsidR="00785040" w:rsidRPr="00DE610D" w:rsidRDefault="00BD459E" w:rsidP="00EE175F">
      <w:pPr>
        <w:pStyle w:val="ListParagraph"/>
        <w:numPr>
          <w:ilvl w:val="0"/>
          <w:numId w:val="11"/>
        </w:numPr>
      </w:pPr>
      <w:r w:rsidRPr="00DE610D">
        <w:t>Not</w:t>
      </w:r>
      <w:r>
        <w:t>w</w:t>
      </w:r>
      <w:r w:rsidRPr="00DE610D">
        <w:t>iths</w:t>
      </w:r>
      <w:r>
        <w:t>t</w:t>
      </w:r>
      <w:r w:rsidRPr="00DE610D">
        <w:t>anding</w:t>
      </w:r>
      <w:r w:rsidR="00785040" w:rsidRPr="00DE610D">
        <w:t xml:space="preserve"> the provisions of this Contract, no Party is entitled to disclose Confidential Information, except where required to do so in terms of a law, without the prior written consent of any other Party having an interest in the </w:t>
      </w:r>
      <w:r w:rsidR="0000352B" w:rsidRPr="00DE610D">
        <w:t>disclosure.</w:t>
      </w:r>
    </w:p>
    <w:p w14:paraId="497B1A94" w14:textId="77777777" w:rsidR="00785040" w:rsidRPr="00DE610D" w:rsidRDefault="00785040" w:rsidP="00EE175F">
      <w:pPr>
        <w:pStyle w:val="ListParagraph"/>
        <w:numPr>
          <w:ilvl w:val="0"/>
          <w:numId w:val="11"/>
        </w:numPr>
      </w:pPr>
      <w:r w:rsidRPr="00DE610D">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00352B" w:rsidRPr="00DE610D">
        <w:t>dispute.</w:t>
      </w:r>
    </w:p>
    <w:p w14:paraId="12B76E38" w14:textId="77777777" w:rsidR="00785040" w:rsidRDefault="00785040" w:rsidP="00EE175F">
      <w:pPr>
        <w:pStyle w:val="ListParagraph"/>
        <w:numPr>
          <w:ilvl w:val="0"/>
          <w:numId w:val="11"/>
        </w:numPr>
      </w:pPr>
      <w:r w:rsidRPr="00DE610D">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220C14A4" w14:textId="77777777" w:rsidR="004176AA" w:rsidRPr="00DE610D" w:rsidRDefault="00785040" w:rsidP="006E2B6F">
      <w:pPr>
        <w:pStyle w:val="Heading3"/>
        <w:spacing w:line="276" w:lineRule="auto"/>
        <w:ind w:hanging="851"/>
      </w:pPr>
      <w:bookmarkStart w:id="50" w:name="_Toc178176041"/>
      <w:r w:rsidRPr="00DE610D">
        <w:t>Guarantee and warranties</w:t>
      </w:r>
      <w:bookmarkEnd w:id="50"/>
    </w:p>
    <w:p w14:paraId="44809731" w14:textId="77777777" w:rsidR="00785040" w:rsidRPr="00DE610D" w:rsidRDefault="00785040" w:rsidP="00EE175F">
      <w:pPr>
        <w:pStyle w:val="ListParagraph"/>
        <w:numPr>
          <w:ilvl w:val="0"/>
          <w:numId w:val="12"/>
        </w:numPr>
      </w:pPr>
      <w:r w:rsidRPr="00DE610D">
        <w:t>The supplier confirms that:</w:t>
      </w:r>
    </w:p>
    <w:p w14:paraId="143514CF" w14:textId="77777777" w:rsidR="00785040" w:rsidRPr="00DE610D" w:rsidRDefault="00785040" w:rsidP="00EE175F">
      <w:pPr>
        <w:pStyle w:val="ListParagraph"/>
        <w:numPr>
          <w:ilvl w:val="1"/>
          <w:numId w:val="12"/>
        </w:numPr>
      </w:pPr>
      <w:r w:rsidRPr="00DE610D">
        <w:t xml:space="preserve">The warranty of goods supplied under this contract remains valid for the duration of the contract after the goods were delivered, installed and commissioned with a sign off, including the </w:t>
      </w:r>
      <w:proofErr w:type="gramStart"/>
      <w:r w:rsidRPr="00DE610D">
        <w:t>clients</w:t>
      </w:r>
      <w:proofErr w:type="gramEnd"/>
      <w:r w:rsidRPr="00DE610D">
        <w:t xml:space="preserve"> </w:t>
      </w:r>
      <w:r w:rsidR="0000352B" w:rsidRPr="00DE610D">
        <w:t>signature.</w:t>
      </w:r>
    </w:p>
    <w:p w14:paraId="536C1327" w14:textId="6DFB65F3" w:rsidR="00E35BA0" w:rsidRPr="00E35BA0" w:rsidRDefault="00E35BA0" w:rsidP="00EE175F">
      <w:pPr>
        <w:pStyle w:val="ListParagraph"/>
        <w:numPr>
          <w:ilvl w:val="1"/>
          <w:numId w:val="12"/>
        </w:numPr>
      </w:pPr>
      <w:r w:rsidRPr="007E5A4F">
        <w:t>In case infrastructure equipment needs to be replaced all relevant guarantees and warranties must be honoured by the service provider.  At expiry of the contract, the service provider will transfer the warranty/</w:t>
      </w:r>
      <w:r w:rsidRPr="00C41138">
        <w:t xml:space="preserve">guarantee to </w:t>
      </w:r>
      <w:r w:rsidR="00707E9A" w:rsidRPr="00C41138">
        <w:t>KZNDOE</w:t>
      </w:r>
      <w:r w:rsidRPr="00C41138">
        <w:t>.</w:t>
      </w:r>
      <w:r w:rsidRPr="007E5A4F">
        <w:t xml:space="preserve"> </w:t>
      </w:r>
    </w:p>
    <w:p w14:paraId="7427A3B8" w14:textId="77777777" w:rsidR="00E35BA0" w:rsidRPr="007E5A4F" w:rsidRDefault="00E35BA0" w:rsidP="00EE175F">
      <w:pPr>
        <w:pStyle w:val="ListParagraph"/>
        <w:numPr>
          <w:ilvl w:val="1"/>
          <w:numId w:val="12"/>
        </w:numPr>
      </w:pPr>
      <w:bookmarkStart w:id="51" w:name="_Toc448483286"/>
      <w:r w:rsidRPr="007E5A4F">
        <w:t xml:space="preserve">The warranty of goods supplied under this contract remains valid for twelve (12) months after the goods, or any portion thereof as the case may be, have been delivered to and accepted at the </w:t>
      </w:r>
      <w:r w:rsidR="00BD459E" w:rsidRPr="007E5A4F">
        <w:t>destination</w:t>
      </w:r>
      <w:r w:rsidRPr="007E5A4F">
        <w:t xml:space="preserve"> indicated in the contract, or for eighteen (18) months after the date of shipment from the port or place of loading in the source country, whichever period concludes </w:t>
      </w:r>
      <w:r w:rsidR="0000352B" w:rsidRPr="007E5A4F">
        <w:t>earlier.</w:t>
      </w:r>
    </w:p>
    <w:p w14:paraId="2FC0C0E8" w14:textId="77777777" w:rsidR="00E35BA0" w:rsidRPr="007E5A4F" w:rsidRDefault="00E35BA0" w:rsidP="00EE175F">
      <w:pPr>
        <w:pStyle w:val="ListParagraph"/>
        <w:numPr>
          <w:ilvl w:val="1"/>
          <w:numId w:val="12"/>
        </w:numPr>
      </w:pPr>
      <w:r w:rsidRPr="007E5A4F">
        <w:t xml:space="preserve">as at Commencement Date, it has the rights, title and interest in and to the Product or Services to deliver such Product or Services in terms of the Contract and that such rights are free from any encumbrances </w:t>
      </w:r>
      <w:bookmarkEnd w:id="51"/>
      <w:r w:rsidR="0000352B" w:rsidRPr="007E5A4F">
        <w:t>whatsoever.</w:t>
      </w:r>
      <w:r w:rsidRPr="007E5A4F">
        <w:t xml:space="preserve"> </w:t>
      </w:r>
    </w:p>
    <w:p w14:paraId="10B54FE3" w14:textId="77777777" w:rsidR="00E35BA0" w:rsidRPr="007E5A4F" w:rsidRDefault="00E35BA0" w:rsidP="00EE175F">
      <w:pPr>
        <w:pStyle w:val="ListParagraph"/>
        <w:numPr>
          <w:ilvl w:val="1"/>
          <w:numId w:val="12"/>
        </w:numPr>
      </w:pPr>
      <w:bookmarkStart w:id="52" w:name="_Toc448483287"/>
      <w:r w:rsidRPr="007E5A4F">
        <w:t xml:space="preserve">the Product is in good working order, free from Defects in material and workmanship, and substantially conforms to the Specifications, for the duration of the Warranty </w:t>
      </w:r>
      <w:bookmarkEnd w:id="52"/>
      <w:r w:rsidR="0000352B" w:rsidRPr="007E5A4F">
        <w:t>period.</w:t>
      </w:r>
    </w:p>
    <w:p w14:paraId="16C67582" w14:textId="77777777" w:rsidR="00E35BA0" w:rsidRPr="007E5A4F" w:rsidRDefault="00E35BA0" w:rsidP="00EE175F">
      <w:pPr>
        <w:pStyle w:val="ListParagraph"/>
        <w:numPr>
          <w:ilvl w:val="1"/>
          <w:numId w:val="12"/>
        </w:numPr>
      </w:pPr>
      <w:bookmarkStart w:id="53" w:name="_Toc448483288"/>
      <w:r w:rsidRPr="007E5A4F">
        <w:t xml:space="preserve">during the Warranty period any defective item or part component of the Product be repaired or replaced within 3 (three) days after receiving a written notice from </w:t>
      </w:r>
      <w:bookmarkEnd w:id="53"/>
      <w:r w:rsidR="0000352B" w:rsidRPr="007E5A4F">
        <w:t>SITA.</w:t>
      </w:r>
    </w:p>
    <w:p w14:paraId="5696BEFD" w14:textId="77777777" w:rsidR="00E35BA0" w:rsidRPr="007E5A4F" w:rsidRDefault="00E35BA0" w:rsidP="00EE175F">
      <w:pPr>
        <w:pStyle w:val="ListParagraph"/>
        <w:numPr>
          <w:ilvl w:val="1"/>
          <w:numId w:val="12"/>
        </w:numPr>
      </w:pPr>
      <w:bookmarkStart w:id="54" w:name="_Toc448483292"/>
      <w:bookmarkStart w:id="55" w:name="_Toc448483289"/>
      <w:r w:rsidRPr="007E5A4F">
        <w:t xml:space="preserve">the Products is maintained during its Warranty Period at no expense to </w:t>
      </w:r>
      <w:bookmarkEnd w:id="54"/>
      <w:r w:rsidR="0000352B" w:rsidRPr="007E5A4F">
        <w:t>SITA.</w:t>
      </w:r>
      <w:r w:rsidRPr="007E5A4F">
        <w:t xml:space="preserve"> </w:t>
      </w:r>
    </w:p>
    <w:p w14:paraId="7029C3AD" w14:textId="77777777" w:rsidR="00E35BA0" w:rsidRPr="007E5A4F" w:rsidRDefault="00E35BA0" w:rsidP="00EE175F">
      <w:pPr>
        <w:pStyle w:val="ListParagraph"/>
        <w:numPr>
          <w:ilvl w:val="1"/>
          <w:numId w:val="12"/>
        </w:numPr>
      </w:pPr>
      <w:r w:rsidRPr="007E5A4F">
        <w:t xml:space="preserve">the Product possesses all material functions and features required for SITA’s Operational </w:t>
      </w:r>
      <w:bookmarkEnd w:id="55"/>
      <w:r w:rsidR="0000352B" w:rsidRPr="007E5A4F">
        <w:t>Requirements.</w:t>
      </w:r>
    </w:p>
    <w:p w14:paraId="0D44C6E7" w14:textId="77777777" w:rsidR="00E35BA0" w:rsidRPr="007E5A4F" w:rsidRDefault="00E35BA0" w:rsidP="00EE175F">
      <w:pPr>
        <w:pStyle w:val="ListParagraph"/>
        <w:numPr>
          <w:ilvl w:val="1"/>
          <w:numId w:val="12"/>
        </w:numPr>
      </w:pPr>
      <w:bookmarkStart w:id="56" w:name="_Toc448483290"/>
      <w:r w:rsidRPr="007E5A4F">
        <w:t>the Product remains connected or Service is continued during the term of the Contract;</w:t>
      </w:r>
      <w:bookmarkEnd w:id="56"/>
    </w:p>
    <w:p w14:paraId="228F338F" w14:textId="77777777" w:rsidR="00E35BA0" w:rsidRPr="007E5A4F" w:rsidRDefault="00E35BA0" w:rsidP="00EE175F">
      <w:pPr>
        <w:pStyle w:val="ListParagraph"/>
        <w:numPr>
          <w:ilvl w:val="1"/>
          <w:numId w:val="12"/>
        </w:numPr>
      </w:pPr>
      <w:bookmarkStart w:id="57" w:name="_Toc448483294"/>
      <w:r w:rsidRPr="007E5A4F">
        <w:t xml:space="preserve">all third-party warranties that the Supplier receives in connection with the Products including the corresponding software and the benefits of all such warranties are ceded to SITA without reducing or limiting the Supplier’s obligations under the </w:t>
      </w:r>
      <w:bookmarkEnd w:id="57"/>
      <w:r w:rsidR="0000352B" w:rsidRPr="007E5A4F">
        <w:t>Contract.</w:t>
      </w:r>
    </w:p>
    <w:p w14:paraId="6AB9ABCB" w14:textId="77777777" w:rsidR="00E35BA0" w:rsidRPr="007E5A4F" w:rsidRDefault="00E35BA0" w:rsidP="00EE175F">
      <w:pPr>
        <w:pStyle w:val="ListParagraph"/>
        <w:numPr>
          <w:ilvl w:val="1"/>
          <w:numId w:val="12"/>
        </w:numPr>
      </w:pPr>
      <w:bookmarkStart w:id="58" w:name="_Toc448483296"/>
      <w:r w:rsidRPr="007E5A4F">
        <w:t xml:space="preserve">no actions, suits, or proceedings, pending or threatened against it or any of its third-party suppliers or sub-contractors that have a material adverse effect on the Supplier’s ability to fulfil its obligations under the Contract </w:t>
      </w:r>
      <w:bookmarkEnd w:id="58"/>
      <w:r w:rsidR="0000352B" w:rsidRPr="007E5A4F">
        <w:t>exist.</w:t>
      </w:r>
      <w:r w:rsidRPr="007E5A4F">
        <w:t xml:space="preserve">  </w:t>
      </w:r>
    </w:p>
    <w:p w14:paraId="70008972" w14:textId="77777777" w:rsidR="00E35BA0" w:rsidRPr="007E5A4F" w:rsidRDefault="00E35BA0" w:rsidP="00EE175F">
      <w:pPr>
        <w:pStyle w:val="ListParagraph"/>
        <w:numPr>
          <w:ilvl w:val="1"/>
          <w:numId w:val="12"/>
        </w:numPr>
      </w:pPr>
      <w:bookmarkStart w:id="59" w:name="_Toc448483297"/>
      <w:r w:rsidRPr="007E5A4F">
        <w:t xml:space="preserve">SITA is notified immediately if it becomes aware of any action, suit, or proceeding, pending or threatened to have a material adverse effect on the Supplier’s ability to fulfil the obligations under the </w:t>
      </w:r>
      <w:bookmarkEnd w:id="59"/>
      <w:r w:rsidR="0000352B" w:rsidRPr="007E5A4F">
        <w:t>Contract.</w:t>
      </w:r>
    </w:p>
    <w:p w14:paraId="5FA5E089" w14:textId="77777777" w:rsidR="00E35BA0" w:rsidRPr="007E5A4F" w:rsidRDefault="00E35BA0" w:rsidP="00EE175F">
      <w:pPr>
        <w:pStyle w:val="ListParagraph"/>
        <w:numPr>
          <w:ilvl w:val="1"/>
          <w:numId w:val="12"/>
        </w:numPr>
      </w:pPr>
      <w:bookmarkStart w:id="60" w:name="_Toc448483298"/>
      <w:r w:rsidRPr="007E5A4F">
        <w:t xml:space="preserve">any Product sold to SITA after the Commencement Date of the Contract remains free from any lien, pledge, encumbrance or security </w:t>
      </w:r>
      <w:bookmarkEnd w:id="60"/>
      <w:r w:rsidR="0000352B" w:rsidRPr="007E5A4F">
        <w:t>interest.</w:t>
      </w:r>
    </w:p>
    <w:p w14:paraId="79A3C700" w14:textId="77777777" w:rsidR="00E35BA0" w:rsidRPr="007E5A4F" w:rsidRDefault="00E35BA0" w:rsidP="00EE175F">
      <w:pPr>
        <w:pStyle w:val="ListParagraph"/>
        <w:numPr>
          <w:ilvl w:val="1"/>
          <w:numId w:val="12"/>
        </w:numPr>
      </w:pPr>
      <w:bookmarkStart w:id="61" w:name="_Toc448483299"/>
      <w:r w:rsidRPr="007E5A4F">
        <w:t xml:space="preserve">SITA’s use of the Product and Manuals supplied in connection with the Contract does not infringe any Intellectual Property Rights of any third </w:t>
      </w:r>
      <w:bookmarkEnd w:id="61"/>
      <w:r w:rsidR="0000352B" w:rsidRPr="007E5A4F">
        <w:t>party.</w:t>
      </w:r>
      <w:r w:rsidRPr="007E5A4F">
        <w:t xml:space="preserve"> </w:t>
      </w:r>
    </w:p>
    <w:p w14:paraId="1B164609" w14:textId="77777777" w:rsidR="00E35BA0" w:rsidRPr="007E5A4F" w:rsidRDefault="00E35BA0" w:rsidP="00EE175F">
      <w:pPr>
        <w:pStyle w:val="ListParagraph"/>
        <w:numPr>
          <w:ilvl w:val="1"/>
          <w:numId w:val="12"/>
        </w:numPr>
      </w:pPr>
      <w:bookmarkStart w:id="62" w:name="_Toc448483300"/>
      <w:r w:rsidRPr="007E5A4F">
        <w:t xml:space="preserve">the information disclosed to SITA does not contain any trade secrets of any third </w:t>
      </w:r>
      <w:r w:rsidR="00BD459E" w:rsidRPr="007E5A4F">
        <w:t>party unless</w:t>
      </w:r>
      <w:r w:rsidRPr="007E5A4F">
        <w:t xml:space="preserve"> disclosure is permitted by such third </w:t>
      </w:r>
      <w:bookmarkEnd w:id="62"/>
      <w:r w:rsidR="0000352B" w:rsidRPr="007E5A4F">
        <w:t>party.</w:t>
      </w:r>
    </w:p>
    <w:p w14:paraId="408984A3" w14:textId="77777777" w:rsidR="00E35BA0" w:rsidRPr="007E5A4F" w:rsidRDefault="00E35BA0" w:rsidP="00EE175F">
      <w:pPr>
        <w:pStyle w:val="ListParagraph"/>
        <w:numPr>
          <w:ilvl w:val="1"/>
          <w:numId w:val="12"/>
        </w:numPr>
      </w:pPr>
      <w:bookmarkStart w:id="63" w:name="_Toc448483302"/>
      <w:r w:rsidRPr="007E5A4F">
        <w:t xml:space="preserve">it is financially capable of fulfilling all requirements of the Contract and that the Supplier is a validly organized entity that has the authority to </w:t>
      </w:r>
      <w:r w:rsidR="00BD459E" w:rsidRPr="007E5A4F">
        <w:t>enter</w:t>
      </w:r>
      <w:r w:rsidRPr="007E5A4F">
        <w:t xml:space="preserve"> the </w:t>
      </w:r>
      <w:bookmarkEnd w:id="63"/>
      <w:r w:rsidR="0000352B" w:rsidRPr="007E5A4F">
        <w:t>Contract.</w:t>
      </w:r>
      <w:r w:rsidRPr="007E5A4F">
        <w:t xml:space="preserve"> </w:t>
      </w:r>
    </w:p>
    <w:p w14:paraId="76B231FC" w14:textId="77777777" w:rsidR="00E35BA0" w:rsidRPr="007E5A4F" w:rsidRDefault="00E35BA0" w:rsidP="00EE175F">
      <w:pPr>
        <w:pStyle w:val="ListParagraph"/>
        <w:numPr>
          <w:ilvl w:val="1"/>
          <w:numId w:val="12"/>
        </w:numPr>
      </w:pPr>
      <w:bookmarkStart w:id="64" w:name="_Toc448483303"/>
      <w:r w:rsidRPr="007E5A4F">
        <w:t xml:space="preserve">it is not prohibited by any loan, contract, financing arrangement, trade covenant, or similar restriction from </w:t>
      </w:r>
      <w:r w:rsidR="00BD459E" w:rsidRPr="007E5A4F">
        <w:t>entering</w:t>
      </w:r>
      <w:r w:rsidRPr="007E5A4F">
        <w:t xml:space="preserve"> the </w:t>
      </w:r>
      <w:bookmarkEnd w:id="64"/>
      <w:r w:rsidR="0000352B" w:rsidRPr="007E5A4F">
        <w:t>Contract.</w:t>
      </w:r>
    </w:p>
    <w:p w14:paraId="2D348968" w14:textId="77777777" w:rsidR="00E35BA0" w:rsidRPr="007E5A4F" w:rsidRDefault="00E35BA0" w:rsidP="00EE175F">
      <w:pPr>
        <w:pStyle w:val="ListParagraph"/>
        <w:numPr>
          <w:ilvl w:val="1"/>
          <w:numId w:val="12"/>
        </w:numPr>
      </w:pPr>
      <w:bookmarkStart w:id="65" w:name="_Toc448483305"/>
      <w:r w:rsidRPr="007E5A4F">
        <w:t>the prices, charges and fees to SITA as contained in the Contract are at least as favourable as those offered by the Supplier to any of its other customers that are of the same or similar standing and situation as SITA; and</w:t>
      </w:r>
      <w:bookmarkEnd w:id="65"/>
    </w:p>
    <w:p w14:paraId="5388342B" w14:textId="77777777" w:rsidR="00E35BA0" w:rsidRDefault="00E35BA0" w:rsidP="00EE175F">
      <w:pPr>
        <w:pStyle w:val="ListParagraph"/>
        <w:numPr>
          <w:ilvl w:val="1"/>
          <w:numId w:val="12"/>
        </w:numPr>
      </w:pPr>
      <w:bookmarkStart w:id="66" w:name="_Toc448483306"/>
      <w:r w:rsidRPr="007E5A4F">
        <w:t>any misrepresentation by the Supplier amounts to a breach of Contract.</w:t>
      </w:r>
      <w:bookmarkEnd w:id="66"/>
      <w:r w:rsidRPr="007E5A4F">
        <w:t xml:space="preserve"> </w:t>
      </w:r>
    </w:p>
    <w:p w14:paraId="2B464A36" w14:textId="77777777" w:rsidR="00E35BA0" w:rsidRPr="007E5A4F" w:rsidRDefault="00E35BA0" w:rsidP="00EE175F">
      <w:pPr>
        <w:pStyle w:val="ListParagraph"/>
        <w:numPr>
          <w:ilvl w:val="1"/>
          <w:numId w:val="12"/>
        </w:numPr>
      </w:pPr>
      <w:r>
        <w:t xml:space="preserve">Sita will only approve quotes which are market related and the service provider will be required to review the quotation if </w:t>
      </w:r>
      <w:r w:rsidR="00BD459E">
        <w:t>it’s</w:t>
      </w:r>
      <w:r>
        <w:t xml:space="preserve"> not market related.</w:t>
      </w:r>
    </w:p>
    <w:p w14:paraId="4299C55F" w14:textId="77777777" w:rsidR="004176AA" w:rsidRPr="00DE610D" w:rsidRDefault="00785040" w:rsidP="006E2B6F">
      <w:pPr>
        <w:pStyle w:val="Heading3"/>
        <w:spacing w:line="276" w:lineRule="auto"/>
        <w:ind w:hanging="851"/>
      </w:pPr>
      <w:bookmarkStart w:id="67" w:name="_Toc178176042"/>
      <w:r w:rsidRPr="00DE610D">
        <w:t>Intellectual Property Rights</w:t>
      </w:r>
      <w:bookmarkEnd w:id="67"/>
    </w:p>
    <w:p w14:paraId="2035997E" w14:textId="77777777" w:rsidR="004176AA" w:rsidRPr="00DE610D" w:rsidRDefault="00785040" w:rsidP="00EE175F">
      <w:pPr>
        <w:pStyle w:val="ListParagraph"/>
        <w:numPr>
          <w:ilvl w:val="0"/>
          <w:numId w:val="13"/>
        </w:numPr>
      </w:pPr>
      <w:r w:rsidRPr="00DE610D">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434E314B" w14:textId="77777777" w:rsidR="00FB0A01" w:rsidRPr="00DE610D" w:rsidRDefault="00FB0A01" w:rsidP="00EE175F">
      <w:pPr>
        <w:pStyle w:val="ListParagraph"/>
        <w:numPr>
          <w:ilvl w:val="1"/>
          <w:numId w:val="13"/>
        </w:numPr>
      </w:pPr>
      <w:r w:rsidRPr="00DE610D">
        <w:t xml:space="preserve">termination or expiration date of this </w:t>
      </w:r>
      <w:r w:rsidR="0000352B" w:rsidRPr="00DE610D">
        <w:t>Contract.</w:t>
      </w:r>
      <w:r w:rsidRPr="00DE610D">
        <w:t xml:space="preserve"> </w:t>
      </w:r>
    </w:p>
    <w:p w14:paraId="29C5DEC4" w14:textId="77777777" w:rsidR="00FB0A01" w:rsidRPr="00DE610D" w:rsidRDefault="00FB0A01" w:rsidP="00EE175F">
      <w:pPr>
        <w:pStyle w:val="ListParagraph"/>
        <w:numPr>
          <w:ilvl w:val="1"/>
          <w:numId w:val="13"/>
        </w:numPr>
      </w:pPr>
      <w:r w:rsidRPr="00DE610D">
        <w:t xml:space="preserve">the date of completion of the Services; and </w:t>
      </w:r>
    </w:p>
    <w:p w14:paraId="26FFDAD9" w14:textId="77777777" w:rsidR="00FB0A01" w:rsidRPr="00DE610D" w:rsidRDefault="00FB0A01" w:rsidP="00EE175F">
      <w:pPr>
        <w:pStyle w:val="ListParagraph"/>
        <w:numPr>
          <w:ilvl w:val="1"/>
          <w:numId w:val="13"/>
        </w:numPr>
      </w:pPr>
      <w:r w:rsidRPr="00DE610D">
        <w:t>the date of rendering of the last of the Deliverables</w:t>
      </w:r>
    </w:p>
    <w:p w14:paraId="407B81E9" w14:textId="77777777" w:rsidR="00FB0A01" w:rsidRPr="00DE610D" w:rsidRDefault="00FB0A01" w:rsidP="00EE175F">
      <w:pPr>
        <w:pStyle w:val="ListParagraph"/>
        <w:numPr>
          <w:ilvl w:val="0"/>
          <w:numId w:val="13"/>
        </w:numPr>
      </w:pPr>
      <w:r w:rsidRPr="00DE610D">
        <w:rPr>
          <w:rFonts w:cs="Calibri"/>
        </w:rPr>
        <w:t xml:space="preserve">If </w:t>
      </w:r>
      <w:r w:rsidR="00BD459E" w:rsidRPr="00DE610D">
        <w:rPr>
          <w:rFonts w:cs="Calibri"/>
        </w:rPr>
        <w:t>so,</w:t>
      </w:r>
      <w:r w:rsidRPr="00DE610D">
        <w:rPr>
          <w:rFonts w:cs="Calibri"/>
        </w:rPr>
        <w:t xml:space="preserve"> required by SITA, the Supplier must certify in writing to SITA that it has either returned all SITA Intellectual Property to SITA or destroyed or deleted all other SITA Intellectual Property in its possession or under its control</w:t>
      </w:r>
    </w:p>
    <w:p w14:paraId="5D33A1A2" w14:textId="77777777" w:rsidR="00FB0A01" w:rsidRPr="00DE610D" w:rsidRDefault="00FB0A01" w:rsidP="00EE175F">
      <w:pPr>
        <w:pStyle w:val="ListParagraph"/>
        <w:numPr>
          <w:ilvl w:val="0"/>
          <w:numId w:val="13"/>
        </w:numPr>
      </w:pPr>
      <w:r w:rsidRPr="00DE610D">
        <w:t xml:space="preserve">SITA, </w:t>
      </w:r>
      <w:r w:rsidR="00BD459E" w:rsidRPr="00DE610D">
        <w:t>always</w:t>
      </w:r>
      <w:r w:rsidRPr="00DE610D">
        <w:t xml:space="preserve">, owns all Intellectual Property Rights in and to all Bespoke Intellectual Property. </w:t>
      </w:r>
    </w:p>
    <w:p w14:paraId="20CCA376" w14:textId="77777777" w:rsidR="00FB0A01" w:rsidRPr="00DE610D" w:rsidRDefault="00FB0A01" w:rsidP="00EE175F">
      <w:pPr>
        <w:pStyle w:val="ListParagraph"/>
        <w:numPr>
          <w:ilvl w:val="0"/>
          <w:numId w:val="13"/>
        </w:numPr>
      </w:pPr>
      <w:r w:rsidRPr="00DE610D">
        <w:t>Save for the license granted in terms of this Contract, the Supplier retains all Intellectual Property Rights in and to the Supplier’s pre-existing Intellectual Property that is used or supplied in connection with the Products or Services</w:t>
      </w:r>
    </w:p>
    <w:p w14:paraId="65A7B703" w14:textId="77777777" w:rsidR="00FB0A01" w:rsidRPr="00DE610D" w:rsidRDefault="00FB0A01" w:rsidP="00EE175F">
      <w:pPr>
        <w:pStyle w:val="ListParagraph"/>
        <w:numPr>
          <w:ilvl w:val="0"/>
          <w:numId w:val="13"/>
        </w:numPr>
      </w:pPr>
      <w:r w:rsidRPr="00DE610D">
        <w:t>Provide SITA with the compliant Occupational Health and Safety File (required on site for period of installation and proof of compliance).</w:t>
      </w:r>
    </w:p>
    <w:p w14:paraId="75F37D2C" w14:textId="77777777" w:rsidR="00AF6423" w:rsidRPr="007B1618" w:rsidRDefault="00AF6423" w:rsidP="006E2B6F">
      <w:pPr>
        <w:pStyle w:val="Heading3"/>
        <w:spacing w:line="276" w:lineRule="auto"/>
        <w:ind w:hanging="851"/>
      </w:pPr>
      <w:bookmarkStart w:id="68" w:name="_Toc178176043"/>
      <w:r w:rsidRPr="007B1618">
        <w:t>Counter Conditions</w:t>
      </w:r>
      <w:bookmarkEnd w:id="68"/>
    </w:p>
    <w:p w14:paraId="191604C9" w14:textId="77777777" w:rsidR="00AF6423" w:rsidRPr="007B1618" w:rsidRDefault="00AF6423" w:rsidP="00EE175F">
      <w:pPr>
        <w:pStyle w:val="ListParagraph"/>
        <w:numPr>
          <w:ilvl w:val="0"/>
          <w:numId w:val="14"/>
        </w:numPr>
      </w:pPr>
      <w:r w:rsidRPr="007B1618">
        <w:t>Bidders’ attention is drawn to the fact that amendments to any of the Bid Conditions or setting of counter conditions by bidders may result in the invalidation of such bids.</w:t>
      </w:r>
    </w:p>
    <w:p w14:paraId="7CC259F9" w14:textId="77777777" w:rsidR="00AF6423" w:rsidRPr="007B1618" w:rsidRDefault="00AF6423" w:rsidP="006E2B6F">
      <w:pPr>
        <w:pStyle w:val="Heading3"/>
        <w:spacing w:line="276" w:lineRule="auto"/>
        <w:ind w:hanging="851"/>
      </w:pPr>
      <w:bookmarkStart w:id="69" w:name="_Toc178176044"/>
      <w:r w:rsidRPr="007B1618">
        <w:t>Fronting</w:t>
      </w:r>
      <w:bookmarkEnd w:id="69"/>
    </w:p>
    <w:p w14:paraId="4702A62F" w14:textId="77777777" w:rsidR="00AF6423" w:rsidRPr="007B1618" w:rsidRDefault="00AF6423" w:rsidP="00EE175F">
      <w:pPr>
        <w:pStyle w:val="ListParagraph"/>
        <w:numPr>
          <w:ilvl w:val="0"/>
          <w:numId w:val="15"/>
        </w:numPr>
      </w:pPr>
      <w:r w:rsidRPr="007B1618">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4BAE3550" w14:textId="77777777" w:rsidR="00AF6423" w:rsidRDefault="00AF6423" w:rsidP="00EE175F">
      <w:pPr>
        <w:pStyle w:val="ListParagraph"/>
        <w:numPr>
          <w:ilvl w:val="0"/>
          <w:numId w:val="15"/>
        </w:numPr>
      </w:pPr>
      <w:r w:rsidRPr="007B1618">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494851A" w14:textId="77777777" w:rsidR="005F2530" w:rsidRPr="007B1618" w:rsidRDefault="005F2530" w:rsidP="006E2B6F">
      <w:pPr>
        <w:pStyle w:val="Heading3"/>
        <w:spacing w:line="276" w:lineRule="auto"/>
        <w:ind w:hanging="851"/>
      </w:pPr>
      <w:bookmarkStart w:id="70" w:name="_Toc178176045"/>
      <w:r w:rsidRPr="007B1618">
        <w:t>Business Continuity and Disaster Recovery Plans</w:t>
      </w:r>
      <w:bookmarkEnd w:id="70"/>
    </w:p>
    <w:p w14:paraId="40C310BC" w14:textId="77777777" w:rsidR="004176AA" w:rsidRDefault="005F2530" w:rsidP="00EE175F">
      <w:pPr>
        <w:pStyle w:val="ListParagraph"/>
        <w:numPr>
          <w:ilvl w:val="0"/>
          <w:numId w:val="16"/>
        </w:numPr>
      </w:pPr>
      <w:r w:rsidRPr="007B1618">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5B1FB688" w14:textId="77777777" w:rsidR="005F2530" w:rsidRPr="007B1618" w:rsidRDefault="005F2530" w:rsidP="006E2B6F">
      <w:pPr>
        <w:pStyle w:val="Heading3"/>
        <w:spacing w:line="276" w:lineRule="auto"/>
        <w:ind w:hanging="851"/>
      </w:pPr>
      <w:bookmarkStart w:id="71" w:name="_Toc178176046"/>
      <w:r w:rsidRPr="007B1618">
        <w:t>Supplier Due Diligence</w:t>
      </w:r>
      <w:bookmarkEnd w:id="71"/>
    </w:p>
    <w:p w14:paraId="6AAA763E" w14:textId="77777777" w:rsidR="0072760B" w:rsidRDefault="005F2530" w:rsidP="00EE175F">
      <w:pPr>
        <w:pStyle w:val="ListParagraph"/>
        <w:numPr>
          <w:ilvl w:val="0"/>
          <w:numId w:val="17"/>
        </w:numPr>
      </w:pPr>
      <w:r w:rsidRPr="007B1618">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55F93D8E" w14:textId="77777777" w:rsidR="00B66947" w:rsidRPr="00613B57" w:rsidRDefault="00B66947" w:rsidP="006E2B6F">
      <w:pPr>
        <w:pStyle w:val="Heading3"/>
        <w:spacing w:line="276" w:lineRule="auto"/>
        <w:ind w:hanging="851"/>
        <w:rPr>
          <w:b w:val="0"/>
          <w:iCs w:val="0"/>
        </w:rPr>
      </w:pPr>
      <w:bookmarkStart w:id="72" w:name="_Toc163667598"/>
      <w:bookmarkStart w:id="73" w:name="_Toc178176047"/>
      <w:r w:rsidRPr="00613B57">
        <w:t>Sub-Contracting as a Condition of Tender</w:t>
      </w:r>
      <w:bookmarkEnd w:id="72"/>
      <w:bookmarkEnd w:id="73"/>
    </w:p>
    <w:p w14:paraId="55BB4F4B" w14:textId="77777777" w:rsidR="00B66947" w:rsidRPr="002B68FA" w:rsidRDefault="00B66947" w:rsidP="00EE175F">
      <w:pPr>
        <w:numPr>
          <w:ilvl w:val="3"/>
          <w:numId w:val="23"/>
        </w:numPr>
        <w:spacing w:after="0"/>
        <w:ind w:left="1134"/>
        <w:outlineLvl w:val="0"/>
        <w:rPr>
          <w:rFonts w:asciiTheme="minorHAnsi" w:hAnsiTheme="minorHAnsi"/>
        </w:rPr>
      </w:pPr>
      <w:r w:rsidRPr="003D2FFF">
        <w:rPr>
          <w:rFonts w:asciiTheme="minorHAnsi" w:hAnsiTheme="minorHAnsi"/>
        </w:rPr>
        <w:t xml:space="preserve">SITA, in terms of the SITA Preferential Policy (PPP), has an obligation to advance designated groups which includes black SMMEs (i.e. Exempted Micro Enterprises (EME) and Qualifying Small Enterprises (QSE) for the supply of certain ICT goods or services where feasible to subcontract for </w:t>
      </w:r>
      <w:r w:rsidRPr="002B68FA">
        <w:rPr>
          <w:rFonts w:asciiTheme="minorHAnsi" w:hAnsiTheme="minorHAnsi"/>
        </w:rPr>
        <w:t>a contract above R50m, an organ of state must apply sub-contracting to advance designated groups.</w:t>
      </w:r>
    </w:p>
    <w:p w14:paraId="62BD2E2C" w14:textId="77777777" w:rsidR="003D2FFF" w:rsidRPr="002B68FA" w:rsidRDefault="003D2FFF" w:rsidP="00613B57">
      <w:pPr>
        <w:pStyle w:val="ListParagraph"/>
        <w:ind w:left="1134"/>
        <w:rPr>
          <w:b/>
          <w:bCs/>
        </w:rPr>
      </w:pPr>
      <w:r w:rsidRPr="002B68FA">
        <w:rPr>
          <w:b/>
          <w:bCs/>
        </w:rPr>
        <w:t xml:space="preserve">Note: </w:t>
      </w:r>
    </w:p>
    <w:p w14:paraId="1965929E" w14:textId="4E7891D1" w:rsidR="003D2FFF" w:rsidRPr="002B68FA" w:rsidRDefault="003D2FFF" w:rsidP="00613B57">
      <w:pPr>
        <w:pStyle w:val="ListParagraph"/>
        <w:ind w:left="1134"/>
      </w:pPr>
      <w:r w:rsidRPr="002B68FA">
        <w:t>The feasibly of subcontracting as well as the exact percentage subcontracting will be agreed by the parties during the contracting stage.</w:t>
      </w:r>
    </w:p>
    <w:p w14:paraId="5EEB3606" w14:textId="6EDB4012" w:rsidR="0072760B" w:rsidRPr="002B68FA" w:rsidRDefault="0072760B" w:rsidP="006E2B6F">
      <w:pPr>
        <w:pStyle w:val="Heading3"/>
        <w:spacing w:line="276" w:lineRule="auto"/>
        <w:ind w:hanging="851"/>
      </w:pPr>
      <w:bookmarkStart w:id="74" w:name="_Toc178176048"/>
      <w:r w:rsidRPr="002B68FA">
        <w:t>Preference Goal Requirements conditions</w:t>
      </w:r>
      <w:bookmarkEnd w:id="74"/>
    </w:p>
    <w:p w14:paraId="0084704E" w14:textId="77777777" w:rsidR="0072760B" w:rsidRPr="007B1618" w:rsidRDefault="0072760B" w:rsidP="00C84C81">
      <w:pPr>
        <w:pStyle w:val="ListParagraph"/>
        <w:numPr>
          <w:ilvl w:val="0"/>
          <w:numId w:val="105"/>
        </w:numPr>
      </w:pPr>
      <w:r w:rsidRPr="007B1618">
        <w:t>The Bidder’s commitment for the Preference Goal Requirements in this tender will be legally binding and the Bidder needs to perform against their commitment for the duration of the contract which will form part of the Contractual Agreement.</w:t>
      </w:r>
    </w:p>
    <w:p w14:paraId="73D517EE" w14:textId="77777777" w:rsidR="0072760B" w:rsidRPr="007B1618" w:rsidRDefault="0072760B" w:rsidP="00C84C81">
      <w:pPr>
        <w:pStyle w:val="ListParagraph"/>
        <w:numPr>
          <w:ilvl w:val="0"/>
          <w:numId w:val="105"/>
        </w:numPr>
      </w:pPr>
      <w:r w:rsidRPr="007B1618">
        <w:t>The Bidder must sustain, or improve the company’s BBBEE Level for the duration of the contact which will form part of the Contractual Agreement.</w:t>
      </w:r>
    </w:p>
    <w:p w14:paraId="5103FD1F" w14:textId="77777777" w:rsidR="0072760B" w:rsidRPr="007B1618" w:rsidRDefault="0072760B" w:rsidP="00C84C81">
      <w:pPr>
        <w:pStyle w:val="ListParagraph"/>
        <w:numPr>
          <w:ilvl w:val="0"/>
          <w:numId w:val="105"/>
        </w:numPr>
      </w:pPr>
      <w:r w:rsidRPr="007B1618">
        <w:t>Performance of Preference Goal Requirements will be determined annually. Bidders must submit their Preference status report indicating progress against the Bidder’s Preferential commitments within 30 days of the yearly anniversary of the contract.</w:t>
      </w:r>
    </w:p>
    <w:p w14:paraId="211276CA" w14:textId="7095CEED" w:rsidR="0072760B" w:rsidRPr="007B1618" w:rsidRDefault="0072760B" w:rsidP="00C84C81">
      <w:pPr>
        <w:pStyle w:val="ListParagraph"/>
        <w:numPr>
          <w:ilvl w:val="0"/>
          <w:numId w:val="105"/>
        </w:numPr>
      </w:pPr>
      <w:r w:rsidRPr="007B1618">
        <w:t>Bidders need to keep auditable substantive records/evidence and upon request by SITA</w:t>
      </w:r>
      <w:r w:rsidR="000E14DD" w:rsidRPr="007B1618">
        <w:t>/Department</w:t>
      </w:r>
      <w:r w:rsidRPr="007B1618">
        <w:t xml:space="preserve"> must be made available for audit and, or due diligence purposes.</w:t>
      </w:r>
    </w:p>
    <w:p w14:paraId="5C63E5C5" w14:textId="77777777" w:rsidR="0072760B" w:rsidRPr="007B1618" w:rsidRDefault="0072760B" w:rsidP="00C84C81">
      <w:pPr>
        <w:pStyle w:val="ListParagraph"/>
        <w:numPr>
          <w:ilvl w:val="0"/>
          <w:numId w:val="105"/>
        </w:numPr>
      </w:pPr>
      <w:r w:rsidRPr="007B1618">
        <w:t>SITA reserves the right to require from a Bidder, either before a bid is adjudicated or at any time subsequently, to substantiate any claim with regards to preferences, in any manner required by SITA.</w:t>
      </w:r>
    </w:p>
    <w:p w14:paraId="7F728DDB" w14:textId="77777777" w:rsidR="0072760B" w:rsidRPr="007B1618" w:rsidRDefault="0072760B" w:rsidP="00C84C81">
      <w:pPr>
        <w:pStyle w:val="ListParagraph"/>
        <w:numPr>
          <w:ilvl w:val="0"/>
          <w:numId w:val="105"/>
        </w:numPr>
      </w:pPr>
      <w:r w:rsidRPr="007B1618">
        <w:t>SITA reserves the right to verify information / evidence provided by the Bidder.</w:t>
      </w:r>
    </w:p>
    <w:p w14:paraId="68B8FBD9" w14:textId="77777777" w:rsidR="008049F9" w:rsidRDefault="0072760B" w:rsidP="00C84C81">
      <w:pPr>
        <w:pStyle w:val="ListParagraph"/>
        <w:numPr>
          <w:ilvl w:val="0"/>
          <w:numId w:val="105"/>
        </w:numPr>
      </w:pPr>
      <w:r w:rsidRPr="007B1618">
        <w:t>SITA</w:t>
      </w:r>
      <w:r w:rsidR="000E14DD" w:rsidRPr="007B1618">
        <w:t>/Department</w:t>
      </w:r>
      <w:r w:rsidRPr="007B1618">
        <w:t xml:space="preserve"> reserves the right to introduce a </w:t>
      </w:r>
      <w:r w:rsidRPr="007B1618">
        <w:rPr>
          <w:b/>
          <w:bCs/>
        </w:rPr>
        <w:t>penalty of 1%</w:t>
      </w:r>
      <w:r w:rsidRPr="007B1618">
        <w:t xml:space="preserve"> of the overall annual year spent by SITA</w:t>
      </w:r>
      <w:r w:rsidR="000E14DD" w:rsidRPr="007B1618">
        <w:t>/Department</w:t>
      </w:r>
      <w:r w:rsidRPr="007B1618">
        <w:t xml:space="preserve"> for the prior year if the Bidder fails to comply to </w:t>
      </w:r>
      <w:r w:rsidRPr="007B1618">
        <w:rPr>
          <w:b/>
          <w:bCs/>
        </w:rPr>
        <w:t>paragraphs (a), (b) and (c) above</w:t>
      </w:r>
      <w:r w:rsidRPr="007B1618">
        <w:t>.</w:t>
      </w:r>
    </w:p>
    <w:p w14:paraId="6499710E" w14:textId="77777777" w:rsidR="008049F9" w:rsidRPr="007B1618" w:rsidRDefault="008049F9" w:rsidP="006E2B6F">
      <w:pPr>
        <w:pStyle w:val="Heading3"/>
        <w:spacing w:line="276" w:lineRule="auto"/>
        <w:ind w:hanging="851"/>
      </w:pPr>
      <w:bookmarkStart w:id="75" w:name="_Toc106894479"/>
      <w:bookmarkStart w:id="76" w:name="_Toc178176049"/>
      <w:r w:rsidRPr="007B1618">
        <w:t>Declaration of compliance and acceptance SCC</w:t>
      </w:r>
      <w:bookmarkEnd w:id="75"/>
      <w:bookmarkEnd w:id="76"/>
    </w:p>
    <w:p w14:paraId="6D932277" w14:textId="3E30598D" w:rsidR="008049F9" w:rsidRPr="007B1618" w:rsidRDefault="008049F9" w:rsidP="00613B57">
      <w:pPr>
        <w:ind w:left="851"/>
        <w:rPr>
          <w:lang w:val="en-GB"/>
        </w:rPr>
      </w:pPr>
      <w:r w:rsidRPr="007B1618">
        <w:rPr>
          <w:lang w:val="en-GB"/>
        </w:rPr>
        <w:t xml:space="preserve">I (we), the bidder hereby </w:t>
      </w:r>
      <w:proofErr w:type="gramStart"/>
      <w:r w:rsidRPr="007B1618">
        <w:rPr>
          <w:lang w:val="en-GB"/>
        </w:rPr>
        <w:t>declare</w:t>
      </w:r>
      <w:proofErr w:type="gramEnd"/>
      <w:r w:rsidRPr="007B1618">
        <w:rPr>
          <w:lang w:val="en-GB"/>
        </w:rPr>
        <w:t xml:space="preserve"> that I (we) accept ALL the Special Conditions of Contract as specified in </w:t>
      </w:r>
      <w:r w:rsidRPr="002D1479">
        <w:rPr>
          <w:lang w:val="en-GB"/>
        </w:rPr>
        <w:t xml:space="preserve">par </w:t>
      </w:r>
      <w:r w:rsidRPr="00613B57">
        <w:rPr>
          <w:b/>
          <w:bCs/>
          <w:lang w:val="en-GB"/>
        </w:rPr>
        <w:t>4.3</w:t>
      </w:r>
      <w:r w:rsidRPr="007B1618">
        <w:rPr>
          <w:lang w:val="en-GB"/>
        </w:rPr>
        <w:t xml:space="preserve"> above and shall comply with all stated obligations:</w:t>
      </w:r>
    </w:p>
    <w:p w14:paraId="409E1D27" w14:textId="77777777" w:rsidR="008049F9" w:rsidRPr="007B1618" w:rsidRDefault="008049F9" w:rsidP="00613B57">
      <w:pPr>
        <w:ind w:left="851"/>
        <w:rPr>
          <w:lang w:val="en-GB"/>
        </w:rPr>
      </w:pPr>
    </w:p>
    <w:p w14:paraId="0CD126A1" w14:textId="77777777" w:rsidR="008049F9" w:rsidRPr="007B1618" w:rsidRDefault="008049F9" w:rsidP="00613B57">
      <w:pPr>
        <w:ind w:left="851"/>
        <w:rPr>
          <w:lang w:val="en-GB"/>
        </w:rPr>
      </w:pPr>
      <w:r w:rsidRPr="007B1618">
        <w:rPr>
          <w:lang w:val="en-GB"/>
        </w:rPr>
        <w:t>Name of Bidder:_____________________________</w:t>
      </w:r>
      <w:r w:rsidRPr="007B1618">
        <w:rPr>
          <w:lang w:val="en-GB"/>
        </w:rPr>
        <w:tab/>
        <w:t>Signature: _________________________</w:t>
      </w:r>
    </w:p>
    <w:p w14:paraId="4EC3B093" w14:textId="77777777" w:rsidR="008049F9" w:rsidRPr="007B1618" w:rsidRDefault="008049F9" w:rsidP="00613B57">
      <w:pPr>
        <w:ind w:left="851"/>
      </w:pPr>
    </w:p>
    <w:p w14:paraId="4459D92F" w14:textId="77777777" w:rsidR="0026097F" w:rsidRDefault="008049F9" w:rsidP="00613B57">
      <w:pPr>
        <w:ind w:left="851"/>
      </w:pPr>
      <w:r w:rsidRPr="007B1618">
        <w:t>Date:______________</w:t>
      </w:r>
    </w:p>
    <w:p w14:paraId="07C1D7B3" w14:textId="77777777" w:rsidR="006D03CB" w:rsidRDefault="006D03CB" w:rsidP="0026097F"/>
    <w:p w14:paraId="6584C8AB" w14:textId="77777777" w:rsidR="006D03CB" w:rsidRPr="006D03CB" w:rsidRDefault="006D03CB" w:rsidP="00C84C81">
      <w:pPr>
        <w:keepNext/>
        <w:numPr>
          <w:ilvl w:val="1"/>
          <w:numId w:val="93"/>
        </w:numPr>
        <w:spacing w:before="120" w:line="240" w:lineRule="auto"/>
        <w:jc w:val="left"/>
        <w:outlineLvl w:val="1"/>
        <w:rPr>
          <w:rFonts w:asciiTheme="majorHAnsi" w:eastAsiaTheme="majorEastAsia" w:hAnsiTheme="majorHAnsi" w:cstheme="minorBidi"/>
          <w:b/>
          <w:color w:val="0E1B8D"/>
          <w:sz w:val="28"/>
          <w:szCs w:val="26"/>
        </w:rPr>
      </w:pPr>
      <w:bookmarkStart w:id="77" w:name="_Toc170672759"/>
      <w:r w:rsidRPr="006D03CB">
        <w:rPr>
          <w:rFonts w:asciiTheme="majorHAnsi" w:eastAsiaTheme="majorEastAsia" w:hAnsiTheme="majorHAnsi" w:cstheme="minorBidi"/>
          <w:b/>
          <w:color w:val="0E1B8D"/>
          <w:sz w:val="28"/>
          <w:szCs w:val="26"/>
        </w:rPr>
        <w:t>Costing and Preference Points Evaluation (Stage 4)</w:t>
      </w:r>
      <w:bookmarkEnd w:id="77"/>
    </w:p>
    <w:p w14:paraId="32132D20" w14:textId="77777777" w:rsidR="006D03CB" w:rsidRPr="006D03CB" w:rsidRDefault="006D03CB" w:rsidP="00C84C81">
      <w:pPr>
        <w:keepNext/>
        <w:numPr>
          <w:ilvl w:val="2"/>
          <w:numId w:val="93"/>
        </w:numPr>
        <w:spacing w:before="120" w:line="240" w:lineRule="auto"/>
        <w:ind w:left="567"/>
        <w:jc w:val="left"/>
        <w:outlineLvl w:val="2"/>
        <w:rPr>
          <w:rFonts w:asciiTheme="majorHAnsi" w:eastAsiaTheme="majorEastAsia" w:hAnsiTheme="majorHAnsi" w:cstheme="minorBidi"/>
          <w:b/>
          <w:iCs/>
          <w:color w:val="0E1B8D"/>
          <w:sz w:val="24"/>
          <w:szCs w:val="24"/>
          <w:lang w:val="en-GB"/>
        </w:rPr>
      </w:pPr>
      <w:bookmarkStart w:id="78" w:name="_Toc170672760"/>
      <w:r w:rsidRPr="006D03CB">
        <w:rPr>
          <w:rFonts w:asciiTheme="majorHAnsi" w:eastAsiaTheme="majorEastAsia" w:hAnsiTheme="majorHAnsi" w:cstheme="minorBidi"/>
          <w:b/>
          <w:iCs/>
          <w:color w:val="0E1B8D"/>
          <w:sz w:val="24"/>
          <w:szCs w:val="24"/>
          <w:lang w:val="en-GB"/>
        </w:rPr>
        <w:t>Costing and Preference Evaluation</w:t>
      </w:r>
      <w:bookmarkEnd w:id="78"/>
    </w:p>
    <w:p w14:paraId="24B6F8C5" w14:textId="77777777" w:rsidR="006D03CB" w:rsidRPr="006D03CB" w:rsidRDefault="006D03CB" w:rsidP="00C84C81">
      <w:pPr>
        <w:numPr>
          <w:ilvl w:val="0"/>
          <w:numId w:val="95"/>
        </w:numPr>
        <w:tabs>
          <w:tab w:val="num" w:pos="1134"/>
        </w:tabs>
        <w:rPr>
          <w:rFonts w:cs="Calibri"/>
        </w:rPr>
      </w:pPr>
      <w:r w:rsidRPr="006D03CB">
        <w:rPr>
          <w:rFonts w:cs="Calibri"/>
          <w:lang w:val="en-GB"/>
        </w:rPr>
        <w:t xml:space="preserve">In terms of the SITA Preferential Procurement Policy (PPP), the following preference point system is applicable </w:t>
      </w:r>
      <w:r w:rsidRPr="006D03CB">
        <w:rPr>
          <w:rFonts w:cs="Calibri"/>
          <w:b/>
          <w:bCs/>
          <w:lang w:val="en-GB"/>
        </w:rPr>
        <w:t>for this</w:t>
      </w:r>
      <w:r w:rsidRPr="006D03CB">
        <w:rPr>
          <w:rFonts w:cs="Calibri"/>
          <w:lang w:val="en-GB"/>
        </w:rPr>
        <w:t xml:space="preserve"> Bid:</w:t>
      </w:r>
    </w:p>
    <w:p w14:paraId="1A7276BC" w14:textId="77777777" w:rsidR="006D03CB" w:rsidRPr="006D03CB" w:rsidRDefault="006D03CB" w:rsidP="00C84C81">
      <w:pPr>
        <w:numPr>
          <w:ilvl w:val="1"/>
          <w:numId w:val="96"/>
        </w:numPr>
        <w:tabs>
          <w:tab w:val="num" w:pos="1764"/>
        </w:tabs>
        <w:ind w:left="1701"/>
        <w:rPr>
          <w:rFonts w:asciiTheme="minorHAnsi" w:hAnsiTheme="minorHAnsi" w:cstheme="minorHAnsi"/>
        </w:rPr>
      </w:pPr>
      <w:r w:rsidRPr="006D03CB">
        <w:rPr>
          <w:rFonts w:asciiTheme="minorHAnsi" w:hAnsiTheme="minorHAnsi" w:cstheme="minorHAnsi"/>
        </w:rPr>
        <w:t xml:space="preserve">the 80/20 system (80 Price, 20 Specific Goals) for requirements with a Rand value of up to R50 000 000 (all applicable taxes included); or </w:t>
      </w:r>
    </w:p>
    <w:p w14:paraId="3441C39E" w14:textId="77777777" w:rsidR="006D03CB" w:rsidRPr="006D03CB" w:rsidRDefault="006D03CB" w:rsidP="00C84C81">
      <w:pPr>
        <w:numPr>
          <w:ilvl w:val="1"/>
          <w:numId w:val="96"/>
        </w:numPr>
        <w:tabs>
          <w:tab w:val="num" w:pos="1764"/>
        </w:tabs>
        <w:ind w:left="1701"/>
        <w:rPr>
          <w:rFonts w:asciiTheme="minorHAnsi" w:hAnsiTheme="minorHAnsi" w:cstheme="minorHAnsi"/>
        </w:rPr>
      </w:pPr>
      <w:r w:rsidRPr="006D03CB">
        <w:rPr>
          <w:rFonts w:asciiTheme="minorHAnsi" w:hAnsiTheme="minorHAnsi" w:cstheme="minorHAnsi"/>
        </w:rPr>
        <w:t>the 90/10 system (90 Price and 10 Specific Goals) for requirements with a Rand value above R50 000 000 (all applicable taxes included).</w:t>
      </w:r>
    </w:p>
    <w:p w14:paraId="59FA5C83" w14:textId="77777777" w:rsidR="006D03CB" w:rsidRPr="006D03CB" w:rsidRDefault="006D03CB" w:rsidP="00C84C81">
      <w:pPr>
        <w:numPr>
          <w:ilvl w:val="0"/>
          <w:numId w:val="96"/>
        </w:numPr>
        <w:ind w:left="1134"/>
        <w:rPr>
          <w:rFonts w:cs="Calibri"/>
        </w:rPr>
      </w:pPr>
      <w:r w:rsidRPr="006D03CB">
        <w:rPr>
          <w:rFonts w:cs="Calibri"/>
        </w:rPr>
        <w:t xml:space="preserve">The Bidder must complete </w:t>
      </w:r>
      <w:r w:rsidRPr="006D03CB">
        <w:rPr>
          <w:rFonts w:cs="Calibri"/>
          <w:b/>
          <w:bCs/>
        </w:rPr>
        <w:t>either the 80/20 or 90/10 preference point system</w:t>
      </w:r>
      <w:r w:rsidRPr="006D03CB">
        <w:rPr>
          <w:rFonts w:cs="Calibri"/>
        </w:rPr>
        <w:t xml:space="preserve"> based on the offer submitted by the Bidder and submit proof of documentation required in terms of this tender.</w:t>
      </w:r>
    </w:p>
    <w:p w14:paraId="74BBFECE" w14:textId="77777777" w:rsidR="006D03CB" w:rsidRPr="006D03CB" w:rsidRDefault="006D03CB" w:rsidP="00C84C81">
      <w:pPr>
        <w:numPr>
          <w:ilvl w:val="0"/>
          <w:numId w:val="96"/>
        </w:numPr>
        <w:ind w:left="1134"/>
        <w:rPr>
          <w:rFonts w:cs="Calibri"/>
        </w:rPr>
      </w:pPr>
      <w:r w:rsidRPr="006D03CB">
        <w:rPr>
          <w:rFonts w:cs="Calibri"/>
        </w:rPr>
        <w:t xml:space="preserve">SITA reserve the right to apply either the </w:t>
      </w:r>
      <w:r w:rsidRPr="006D03CB">
        <w:rPr>
          <w:rFonts w:cs="Calibri"/>
          <w:b/>
          <w:bCs/>
        </w:rPr>
        <w:t>80/20, or 90/10</w:t>
      </w:r>
      <w:r w:rsidRPr="006D03CB">
        <w:rPr>
          <w:rFonts w:cs="Calibri"/>
        </w:rPr>
        <w:t xml:space="preserve"> preference point system based on the following conditions:</w:t>
      </w:r>
    </w:p>
    <w:p w14:paraId="6B2B1048" w14:textId="77777777" w:rsidR="006D03CB" w:rsidRPr="002B68FA" w:rsidRDefault="006D03CB" w:rsidP="00C84C81">
      <w:pPr>
        <w:numPr>
          <w:ilvl w:val="1"/>
          <w:numId w:val="96"/>
        </w:numPr>
        <w:ind w:left="1701"/>
        <w:rPr>
          <w:rFonts w:cs="Calibri"/>
        </w:rPr>
      </w:pPr>
      <w:r w:rsidRPr="006D03CB">
        <w:rPr>
          <w:rFonts w:cs="Calibri"/>
        </w:rPr>
        <w:t xml:space="preserve">If the lowest acceptable bid price is up to and including R50 000 000 (all applicable taxes </w:t>
      </w:r>
      <w:r w:rsidRPr="002B68FA">
        <w:rPr>
          <w:rFonts w:cs="Calibri"/>
        </w:rPr>
        <w:t xml:space="preserve">included) then the 80/20 preferential point system will apply to all acceptable bids; </w:t>
      </w:r>
      <w:r w:rsidRPr="002B68FA">
        <w:rPr>
          <w:rFonts w:cs="Calibri"/>
          <w:b/>
          <w:bCs/>
        </w:rPr>
        <w:t>or</w:t>
      </w:r>
    </w:p>
    <w:p w14:paraId="6E1C8646" w14:textId="77777777" w:rsidR="006D03CB" w:rsidRPr="002B68FA" w:rsidRDefault="006D03CB" w:rsidP="00C84C81">
      <w:pPr>
        <w:numPr>
          <w:ilvl w:val="1"/>
          <w:numId w:val="96"/>
        </w:numPr>
        <w:ind w:left="1701"/>
        <w:rPr>
          <w:rFonts w:cs="Calibri"/>
        </w:rPr>
      </w:pPr>
      <w:r w:rsidRPr="002B68FA">
        <w:rPr>
          <w:rFonts w:cs="Calibri"/>
        </w:rPr>
        <w:t>If the lowest acceptable bid price is above R50 000 000 (all applicable taxes included) then the 90/10 preferential point system will apply to all acceptable bids;</w:t>
      </w:r>
    </w:p>
    <w:p w14:paraId="57582FD4" w14:textId="5FE84F03" w:rsidR="006D03CB" w:rsidRPr="002B68FA" w:rsidRDefault="006D03CB" w:rsidP="00C84C81">
      <w:pPr>
        <w:numPr>
          <w:ilvl w:val="0"/>
          <w:numId w:val="96"/>
        </w:numPr>
        <w:ind w:left="1134"/>
        <w:rPr>
          <w:rFonts w:cs="Calibri"/>
        </w:rPr>
      </w:pPr>
      <w:r w:rsidRPr="002B68FA">
        <w:rPr>
          <w:rFonts w:cs="Calibri"/>
        </w:rPr>
        <w:t xml:space="preserve">Points will be allocated for each of the </w:t>
      </w:r>
      <w:r w:rsidRPr="002B68FA">
        <w:rPr>
          <w:rFonts w:cs="Calibri"/>
          <w:b/>
          <w:bCs/>
        </w:rPr>
        <w:t>Preferential Goal Requirements</w:t>
      </w:r>
      <w:r w:rsidRPr="002B68FA">
        <w:rPr>
          <w:rFonts w:cs="Calibri"/>
        </w:rPr>
        <w:t xml:space="preserve"> for this tender as  indicated in </w:t>
      </w:r>
      <w:r w:rsidRPr="002B68FA">
        <w:rPr>
          <w:rFonts w:cs="Calibri"/>
          <w:b/>
          <w:bCs/>
        </w:rPr>
        <w:t xml:space="preserve">table </w:t>
      </w:r>
      <w:r w:rsidR="00EA1CC5" w:rsidRPr="002B68FA">
        <w:rPr>
          <w:rFonts w:cs="Calibri"/>
          <w:b/>
          <w:bCs/>
        </w:rPr>
        <w:t>3</w:t>
      </w:r>
      <w:r w:rsidRPr="002B68FA">
        <w:rPr>
          <w:rFonts w:cs="Calibri"/>
          <w:b/>
          <w:bCs/>
        </w:rPr>
        <w:t xml:space="preserve">, </w:t>
      </w:r>
      <w:r w:rsidRPr="002B68FA">
        <w:rPr>
          <w:rFonts w:cs="Calibri"/>
        </w:rPr>
        <w:t>dependant on paragraphs (2) and (3) above.</w:t>
      </w:r>
    </w:p>
    <w:p w14:paraId="6D2FB05B" w14:textId="77777777" w:rsidR="006D03CB" w:rsidRPr="002B68FA" w:rsidRDefault="006D03CB" w:rsidP="00C84C81">
      <w:pPr>
        <w:numPr>
          <w:ilvl w:val="0"/>
          <w:numId w:val="96"/>
        </w:numPr>
        <w:ind w:left="1134"/>
        <w:rPr>
          <w:rFonts w:cs="Calibri"/>
        </w:rPr>
      </w:pPr>
      <w:r w:rsidRPr="002B68FA">
        <w:rPr>
          <w:rFonts w:cs="Calibri"/>
        </w:rPr>
        <w:t>The maximum points for this tender will be allocated as follows, subject to paragraph 4 above.</w:t>
      </w:r>
    </w:p>
    <w:p w14:paraId="598D72D1" w14:textId="77777777" w:rsidR="006D03CB" w:rsidRPr="002B68FA" w:rsidRDefault="006D03CB" w:rsidP="00C84C81">
      <w:pPr>
        <w:numPr>
          <w:ilvl w:val="0"/>
          <w:numId w:val="96"/>
        </w:numPr>
        <w:ind w:left="1134"/>
        <w:rPr>
          <w:rFonts w:cs="Calibri"/>
        </w:rPr>
      </w:pPr>
      <w:r w:rsidRPr="002B68FA">
        <w:rPr>
          <w:rFonts w:cs="Calibri"/>
        </w:rPr>
        <w:t xml:space="preserve">Points for this tender shall be awarded for: </w:t>
      </w:r>
    </w:p>
    <w:p w14:paraId="227A9B29" w14:textId="77777777" w:rsidR="006D03CB" w:rsidRPr="002B68FA" w:rsidRDefault="006D03CB" w:rsidP="00C84C81">
      <w:pPr>
        <w:numPr>
          <w:ilvl w:val="1"/>
          <w:numId w:val="97"/>
        </w:numPr>
        <w:ind w:firstLine="27"/>
        <w:rPr>
          <w:rFonts w:asciiTheme="minorHAnsi" w:hAnsiTheme="minorHAnsi" w:cstheme="minorHAnsi"/>
        </w:rPr>
      </w:pPr>
      <w:r w:rsidRPr="002B68FA">
        <w:rPr>
          <w:rFonts w:asciiTheme="minorHAnsi" w:hAnsiTheme="minorHAnsi" w:cstheme="minorHAnsi"/>
        </w:rPr>
        <w:t>Price; and</w:t>
      </w:r>
    </w:p>
    <w:p w14:paraId="549F4890" w14:textId="77777777" w:rsidR="006D03CB" w:rsidRPr="002B68FA" w:rsidRDefault="006D03CB" w:rsidP="00C84C81">
      <w:pPr>
        <w:numPr>
          <w:ilvl w:val="1"/>
          <w:numId w:val="97"/>
        </w:numPr>
        <w:ind w:firstLine="27"/>
        <w:rPr>
          <w:rFonts w:asciiTheme="minorHAnsi" w:hAnsiTheme="minorHAnsi" w:cstheme="minorHAnsi"/>
        </w:rPr>
      </w:pPr>
      <w:r w:rsidRPr="002B68FA">
        <w:rPr>
          <w:rFonts w:asciiTheme="minorHAnsi" w:hAnsiTheme="minorHAnsi" w:cstheme="minorHAnsi"/>
        </w:rPr>
        <w:t>Preference points for specific goals.</w:t>
      </w:r>
    </w:p>
    <w:p w14:paraId="7DAF9FE4" w14:textId="6E2C094B" w:rsidR="006D03CB" w:rsidRPr="002B68FA" w:rsidRDefault="006D03CB" w:rsidP="006D03CB">
      <w:pPr>
        <w:keepNext/>
        <w:spacing w:before="120"/>
        <w:ind w:left="567"/>
        <w:rPr>
          <w:b/>
          <w:noProof/>
        </w:rPr>
      </w:pPr>
      <w:r w:rsidRPr="002B68FA">
        <w:rPr>
          <w:b/>
          <w:noProof/>
        </w:rPr>
        <w:tab/>
      </w:r>
      <w:r w:rsidRPr="002B68FA">
        <w:rPr>
          <w:b/>
          <w:noProof/>
        </w:rPr>
        <w:tab/>
      </w:r>
      <w:r w:rsidRPr="002B68FA">
        <w:rPr>
          <w:b/>
          <w:noProof/>
        </w:rPr>
        <w:tab/>
      </w:r>
      <w:r w:rsidRPr="002B68FA">
        <w:rPr>
          <w:b/>
          <w:noProof/>
        </w:rPr>
        <w:tab/>
      </w:r>
      <w:r w:rsidRPr="002B68FA">
        <w:rPr>
          <w:b/>
          <w:noProof/>
        </w:rPr>
        <w:tab/>
      </w:r>
      <w:r w:rsidRPr="002B68FA">
        <w:rPr>
          <w:b/>
          <w:noProof/>
        </w:rPr>
        <w:tab/>
        <w:t xml:space="preserve">Table </w:t>
      </w:r>
      <w:r w:rsidR="00EA1CC5" w:rsidRPr="002B68FA">
        <w:rPr>
          <w:b/>
          <w:noProof/>
        </w:rPr>
        <w:t>3</w:t>
      </w:r>
      <w:r w:rsidRPr="002B68FA">
        <w:rPr>
          <w:b/>
          <w:noProof/>
        </w:rPr>
        <w:t xml:space="preserve">: </w:t>
      </w:r>
      <w:r w:rsidRPr="002B68FA">
        <w:rPr>
          <w:bCs/>
          <w:noProof/>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6D03CB" w:rsidRPr="006D03CB" w14:paraId="0F51C9EB" w14:textId="77777777" w:rsidTr="00C824CF">
        <w:tc>
          <w:tcPr>
            <w:tcW w:w="5976" w:type="dxa"/>
            <w:shd w:val="solid" w:color="DBE5F1" w:themeColor="accent1" w:themeTint="33" w:fill="DBE5F1" w:themeFill="accent1" w:themeFillTint="33"/>
          </w:tcPr>
          <w:p w14:paraId="5595D707" w14:textId="77777777" w:rsidR="006D03CB" w:rsidRPr="002B68FA" w:rsidRDefault="006D03CB" w:rsidP="006D03CB">
            <w:pPr>
              <w:autoSpaceDE w:val="0"/>
              <w:autoSpaceDN w:val="0"/>
              <w:adjustRightInd w:val="0"/>
              <w:spacing w:line="276" w:lineRule="auto"/>
              <w:rPr>
                <w:rFonts w:asciiTheme="minorHAnsi" w:hAnsiTheme="minorHAnsi" w:cstheme="minorHAnsi"/>
                <w:b/>
                <w:bCs/>
                <w:color w:val="002060"/>
                <w:sz w:val="22"/>
                <w:szCs w:val="22"/>
              </w:rPr>
            </w:pPr>
            <w:r w:rsidRPr="002B68FA">
              <w:rPr>
                <w:rFonts w:asciiTheme="minorHAnsi" w:hAnsiTheme="minorHAnsi" w:cstheme="minorHAnsi"/>
                <w:b/>
                <w:bCs/>
                <w:color w:val="002060"/>
                <w:sz w:val="22"/>
                <w:szCs w:val="22"/>
              </w:rPr>
              <w:t>Description</w:t>
            </w:r>
          </w:p>
        </w:tc>
        <w:tc>
          <w:tcPr>
            <w:tcW w:w="1265" w:type="dxa"/>
            <w:shd w:val="solid" w:color="DBE5F1" w:themeColor="accent1" w:themeTint="33" w:fill="DBE5F1" w:themeFill="accent1" w:themeFillTint="33"/>
          </w:tcPr>
          <w:p w14:paraId="70670247" w14:textId="77777777" w:rsidR="006D03CB" w:rsidRPr="002B68FA" w:rsidRDefault="006D03CB" w:rsidP="006D03CB">
            <w:pPr>
              <w:autoSpaceDE w:val="0"/>
              <w:autoSpaceDN w:val="0"/>
              <w:adjustRightInd w:val="0"/>
              <w:spacing w:line="276" w:lineRule="auto"/>
              <w:jc w:val="center"/>
              <w:rPr>
                <w:rFonts w:asciiTheme="minorHAnsi" w:hAnsiTheme="minorHAnsi" w:cstheme="minorHAnsi"/>
                <w:b/>
                <w:bCs/>
                <w:color w:val="002060"/>
                <w:sz w:val="22"/>
                <w:szCs w:val="22"/>
              </w:rPr>
            </w:pPr>
            <w:r w:rsidRPr="002B68FA">
              <w:rPr>
                <w:rFonts w:asciiTheme="minorHAnsi" w:hAnsiTheme="minorHAnsi" w:cstheme="minorHAnsi"/>
                <w:b/>
                <w:bCs/>
                <w:color w:val="002060"/>
              </w:rPr>
              <w:t>Points</w:t>
            </w:r>
          </w:p>
          <w:p w14:paraId="3ACF5CB9" w14:textId="2A6D6EF8" w:rsidR="006D03CB" w:rsidRPr="002B68FA" w:rsidRDefault="006D03CB" w:rsidP="006D03CB">
            <w:pPr>
              <w:autoSpaceDE w:val="0"/>
              <w:autoSpaceDN w:val="0"/>
              <w:adjustRightInd w:val="0"/>
              <w:spacing w:line="276" w:lineRule="auto"/>
              <w:jc w:val="center"/>
              <w:rPr>
                <w:rFonts w:asciiTheme="minorHAnsi" w:hAnsiTheme="minorHAnsi" w:cstheme="minorHAnsi"/>
                <w:b/>
                <w:bCs/>
                <w:color w:val="002060"/>
                <w:sz w:val="22"/>
                <w:szCs w:val="22"/>
              </w:rPr>
            </w:pPr>
            <w:r w:rsidRPr="002B68FA">
              <w:rPr>
                <w:rFonts w:asciiTheme="minorHAnsi" w:hAnsiTheme="minorHAnsi" w:cstheme="minorHAnsi"/>
                <w:b/>
                <w:bCs/>
              </w:rPr>
              <w:t xml:space="preserve">Table </w:t>
            </w:r>
            <w:r w:rsidR="009C76D1" w:rsidRPr="002B68FA">
              <w:rPr>
                <w:rFonts w:asciiTheme="minorHAnsi" w:hAnsiTheme="minorHAnsi" w:cstheme="minorHAnsi"/>
                <w:b/>
                <w:bCs/>
              </w:rPr>
              <w:t>4</w:t>
            </w:r>
            <w:r w:rsidRPr="002B68FA">
              <w:rPr>
                <w:rFonts w:asciiTheme="minorHAnsi" w:hAnsiTheme="minorHAnsi" w:cstheme="minorHAnsi"/>
                <w:b/>
                <w:bCs/>
              </w:rPr>
              <w:t>A</w:t>
            </w:r>
            <w:r w:rsidR="009C76D1" w:rsidRPr="002B68FA">
              <w:rPr>
                <w:rFonts w:asciiTheme="minorHAnsi" w:hAnsiTheme="minorHAnsi" w:cstheme="minorHAnsi"/>
                <w:b/>
                <w:bCs/>
              </w:rPr>
              <w:t xml:space="preserve"> </w:t>
            </w:r>
          </w:p>
        </w:tc>
        <w:tc>
          <w:tcPr>
            <w:tcW w:w="1250" w:type="dxa"/>
            <w:shd w:val="solid" w:color="DBE5F1" w:themeColor="accent1" w:themeTint="33" w:fill="DBE5F1" w:themeFill="accent1" w:themeFillTint="33"/>
          </w:tcPr>
          <w:p w14:paraId="4024F3A8" w14:textId="77777777" w:rsidR="006D03CB" w:rsidRPr="002B68FA" w:rsidRDefault="006D03CB" w:rsidP="006D03CB">
            <w:pPr>
              <w:autoSpaceDE w:val="0"/>
              <w:autoSpaceDN w:val="0"/>
              <w:adjustRightInd w:val="0"/>
              <w:spacing w:line="276" w:lineRule="auto"/>
              <w:jc w:val="center"/>
              <w:rPr>
                <w:rFonts w:asciiTheme="minorHAnsi" w:hAnsiTheme="minorHAnsi" w:cstheme="minorHAnsi"/>
                <w:b/>
                <w:bCs/>
                <w:sz w:val="22"/>
                <w:szCs w:val="22"/>
              </w:rPr>
            </w:pPr>
            <w:r w:rsidRPr="002B68FA">
              <w:rPr>
                <w:rFonts w:asciiTheme="minorHAnsi" w:hAnsiTheme="minorHAnsi" w:cstheme="minorHAnsi"/>
                <w:b/>
                <w:bCs/>
              </w:rPr>
              <w:t>Points</w:t>
            </w:r>
          </w:p>
          <w:p w14:paraId="64A454B0" w14:textId="4346E926" w:rsidR="006D03CB" w:rsidRPr="002B68FA" w:rsidRDefault="006D03CB" w:rsidP="006D03CB">
            <w:pPr>
              <w:autoSpaceDE w:val="0"/>
              <w:autoSpaceDN w:val="0"/>
              <w:adjustRightInd w:val="0"/>
              <w:spacing w:line="276" w:lineRule="auto"/>
              <w:rPr>
                <w:rFonts w:asciiTheme="minorHAnsi" w:hAnsiTheme="minorHAnsi" w:cstheme="minorHAnsi"/>
                <w:b/>
                <w:bCs/>
                <w:color w:val="002060"/>
                <w:sz w:val="22"/>
                <w:szCs w:val="22"/>
              </w:rPr>
            </w:pPr>
            <w:r w:rsidRPr="002B68FA">
              <w:rPr>
                <w:rFonts w:asciiTheme="minorHAnsi" w:hAnsiTheme="minorHAnsi" w:cstheme="minorHAnsi"/>
                <w:b/>
                <w:bCs/>
              </w:rPr>
              <w:t>Table 5</w:t>
            </w:r>
            <w:r w:rsidR="009C76D1" w:rsidRPr="002B68FA">
              <w:rPr>
                <w:rFonts w:asciiTheme="minorHAnsi" w:hAnsiTheme="minorHAnsi" w:cstheme="minorHAnsi"/>
                <w:b/>
                <w:bCs/>
              </w:rPr>
              <w:t xml:space="preserve">A </w:t>
            </w:r>
          </w:p>
        </w:tc>
      </w:tr>
      <w:tr w:rsidR="006D03CB" w:rsidRPr="006D03CB" w14:paraId="7B939916" w14:textId="77777777" w:rsidTr="00C824CF">
        <w:tc>
          <w:tcPr>
            <w:tcW w:w="5976" w:type="dxa"/>
          </w:tcPr>
          <w:p w14:paraId="4FBBF803" w14:textId="77777777" w:rsidR="006D03CB" w:rsidRPr="009C76D1" w:rsidRDefault="006D03CB" w:rsidP="006D03CB">
            <w:pPr>
              <w:autoSpaceDE w:val="0"/>
              <w:autoSpaceDN w:val="0"/>
              <w:adjustRightInd w:val="0"/>
              <w:spacing w:line="276" w:lineRule="auto"/>
              <w:rPr>
                <w:rFonts w:asciiTheme="minorHAnsi" w:hAnsiTheme="minorHAnsi" w:cstheme="minorHAnsi"/>
                <w:color w:val="000000"/>
                <w:sz w:val="22"/>
                <w:szCs w:val="22"/>
              </w:rPr>
            </w:pPr>
            <w:r w:rsidRPr="009C76D1">
              <w:rPr>
                <w:rFonts w:asciiTheme="minorHAnsi" w:hAnsiTheme="minorHAnsi" w:cstheme="minorHAnsi"/>
                <w:color w:val="000000"/>
                <w:sz w:val="22"/>
                <w:szCs w:val="22"/>
              </w:rPr>
              <w:t>Price</w:t>
            </w:r>
          </w:p>
        </w:tc>
        <w:tc>
          <w:tcPr>
            <w:tcW w:w="1265" w:type="dxa"/>
          </w:tcPr>
          <w:p w14:paraId="79267B67" w14:textId="77777777" w:rsidR="006D03CB" w:rsidRPr="009C76D1" w:rsidRDefault="006D03CB" w:rsidP="006D03CB">
            <w:pPr>
              <w:autoSpaceDE w:val="0"/>
              <w:autoSpaceDN w:val="0"/>
              <w:adjustRightInd w:val="0"/>
              <w:spacing w:line="276" w:lineRule="auto"/>
              <w:jc w:val="center"/>
              <w:rPr>
                <w:rFonts w:asciiTheme="minorHAnsi" w:hAnsiTheme="minorHAnsi" w:cstheme="minorHAnsi"/>
                <w:sz w:val="22"/>
                <w:szCs w:val="22"/>
              </w:rPr>
            </w:pPr>
            <w:r w:rsidRPr="009C76D1">
              <w:rPr>
                <w:rFonts w:asciiTheme="minorHAnsi" w:hAnsiTheme="minorHAnsi" w:cstheme="minorHAnsi"/>
                <w:sz w:val="22"/>
                <w:szCs w:val="22"/>
              </w:rPr>
              <w:t>80</w:t>
            </w:r>
          </w:p>
        </w:tc>
        <w:tc>
          <w:tcPr>
            <w:tcW w:w="1250" w:type="dxa"/>
          </w:tcPr>
          <w:p w14:paraId="54592956" w14:textId="77777777" w:rsidR="006D03CB" w:rsidRPr="009C76D1" w:rsidRDefault="006D03CB" w:rsidP="006D03CB">
            <w:pPr>
              <w:autoSpaceDE w:val="0"/>
              <w:autoSpaceDN w:val="0"/>
              <w:adjustRightInd w:val="0"/>
              <w:spacing w:line="276" w:lineRule="auto"/>
              <w:jc w:val="center"/>
              <w:rPr>
                <w:rFonts w:asciiTheme="minorHAnsi" w:hAnsiTheme="minorHAnsi" w:cstheme="minorHAnsi"/>
                <w:sz w:val="22"/>
                <w:szCs w:val="22"/>
              </w:rPr>
            </w:pPr>
            <w:r w:rsidRPr="009C76D1">
              <w:rPr>
                <w:rFonts w:asciiTheme="minorHAnsi" w:hAnsiTheme="minorHAnsi" w:cstheme="minorHAnsi"/>
                <w:sz w:val="22"/>
                <w:szCs w:val="22"/>
              </w:rPr>
              <w:t>90</w:t>
            </w:r>
          </w:p>
        </w:tc>
      </w:tr>
      <w:tr w:rsidR="006D03CB" w:rsidRPr="006D03CB" w14:paraId="7059F458" w14:textId="77777777" w:rsidTr="00C824CF">
        <w:tc>
          <w:tcPr>
            <w:tcW w:w="5976" w:type="dxa"/>
          </w:tcPr>
          <w:p w14:paraId="6864E0D1" w14:textId="77777777" w:rsidR="006D03CB" w:rsidRPr="009C76D1" w:rsidRDefault="006D03CB" w:rsidP="006D03CB">
            <w:pPr>
              <w:autoSpaceDE w:val="0"/>
              <w:autoSpaceDN w:val="0"/>
              <w:adjustRightInd w:val="0"/>
              <w:spacing w:line="276" w:lineRule="auto"/>
              <w:rPr>
                <w:rFonts w:asciiTheme="minorHAnsi" w:hAnsiTheme="minorHAnsi" w:cstheme="minorHAnsi"/>
                <w:color w:val="000000"/>
                <w:sz w:val="22"/>
                <w:szCs w:val="22"/>
              </w:rPr>
            </w:pPr>
            <w:r w:rsidRPr="009C76D1">
              <w:rPr>
                <w:rFonts w:asciiTheme="minorHAnsi" w:hAnsiTheme="minorHAnsi" w:cstheme="minorHAnsi"/>
                <w:color w:val="000000"/>
                <w:sz w:val="22"/>
                <w:szCs w:val="22"/>
              </w:rPr>
              <w:t>Preference points for specific goals</w:t>
            </w:r>
          </w:p>
        </w:tc>
        <w:tc>
          <w:tcPr>
            <w:tcW w:w="1265" w:type="dxa"/>
          </w:tcPr>
          <w:p w14:paraId="0111ADA3" w14:textId="77777777" w:rsidR="006D03CB" w:rsidRPr="009C76D1" w:rsidRDefault="006D03CB" w:rsidP="006D03CB">
            <w:pPr>
              <w:autoSpaceDE w:val="0"/>
              <w:autoSpaceDN w:val="0"/>
              <w:adjustRightInd w:val="0"/>
              <w:spacing w:line="276" w:lineRule="auto"/>
              <w:jc w:val="center"/>
              <w:rPr>
                <w:rFonts w:asciiTheme="minorHAnsi" w:hAnsiTheme="minorHAnsi" w:cstheme="minorHAnsi"/>
                <w:sz w:val="22"/>
                <w:szCs w:val="22"/>
              </w:rPr>
            </w:pPr>
            <w:r w:rsidRPr="009C76D1">
              <w:rPr>
                <w:rFonts w:asciiTheme="minorHAnsi" w:hAnsiTheme="minorHAnsi" w:cstheme="minorHAnsi"/>
                <w:sz w:val="22"/>
                <w:szCs w:val="22"/>
              </w:rPr>
              <w:t>20</w:t>
            </w:r>
          </w:p>
        </w:tc>
        <w:tc>
          <w:tcPr>
            <w:tcW w:w="1250" w:type="dxa"/>
          </w:tcPr>
          <w:p w14:paraId="1E3EF56C" w14:textId="77777777" w:rsidR="006D03CB" w:rsidRPr="009C76D1" w:rsidRDefault="006D03CB" w:rsidP="006D03CB">
            <w:pPr>
              <w:autoSpaceDE w:val="0"/>
              <w:autoSpaceDN w:val="0"/>
              <w:adjustRightInd w:val="0"/>
              <w:spacing w:line="276" w:lineRule="auto"/>
              <w:jc w:val="center"/>
              <w:rPr>
                <w:rFonts w:asciiTheme="minorHAnsi" w:hAnsiTheme="minorHAnsi" w:cstheme="minorHAnsi"/>
                <w:sz w:val="22"/>
                <w:szCs w:val="22"/>
              </w:rPr>
            </w:pPr>
            <w:r w:rsidRPr="009C76D1">
              <w:rPr>
                <w:rFonts w:asciiTheme="minorHAnsi" w:hAnsiTheme="minorHAnsi" w:cstheme="minorHAnsi"/>
                <w:sz w:val="22"/>
                <w:szCs w:val="22"/>
              </w:rPr>
              <w:t>10</w:t>
            </w:r>
          </w:p>
        </w:tc>
      </w:tr>
      <w:tr w:rsidR="006D03CB" w:rsidRPr="006D03CB" w14:paraId="16F5806C" w14:textId="77777777" w:rsidTr="00C824CF">
        <w:tc>
          <w:tcPr>
            <w:tcW w:w="5976" w:type="dxa"/>
          </w:tcPr>
          <w:p w14:paraId="45FFBD95" w14:textId="77777777" w:rsidR="006D03CB" w:rsidRPr="009C76D1" w:rsidRDefault="006D03CB" w:rsidP="006D03CB">
            <w:pPr>
              <w:autoSpaceDE w:val="0"/>
              <w:autoSpaceDN w:val="0"/>
              <w:adjustRightInd w:val="0"/>
              <w:spacing w:line="276" w:lineRule="auto"/>
              <w:rPr>
                <w:rFonts w:asciiTheme="minorHAnsi" w:hAnsiTheme="minorHAnsi" w:cstheme="minorHAnsi"/>
                <w:color w:val="000000"/>
                <w:sz w:val="22"/>
                <w:szCs w:val="22"/>
              </w:rPr>
            </w:pPr>
            <w:r w:rsidRPr="009C76D1">
              <w:rPr>
                <w:rFonts w:asciiTheme="minorHAnsi" w:hAnsiTheme="minorHAnsi" w:cstheme="minorHAnsi"/>
                <w:color w:val="000000"/>
                <w:sz w:val="22"/>
                <w:szCs w:val="22"/>
              </w:rPr>
              <w:t>Total points for Price and preference points for specific goals</w:t>
            </w:r>
          </w:p>
        </w:tc>
        <w:tc>
          <w:tcPr>
            <w:tcW w:w="1265" w:type="dxa"/>
          </w:tcPr>
          <w:p w14:paraId="7F18C4AF" w14:textId="77777777" w:rsidR="006D03CB" w:rsidRPr="009C76D1" w:rsidRDefault="006D03CB" w:rsidP="006D03CB">
            <w:pPr>
              <w:autoSpaceDE w:val="0"/>
              <w:autoSpaceDN w:val="0"/>
              <w:adjustRightInd w:val="0"/>
              <w:spacing w:line="276" w:lineRule="auto"/>
              <w:jc w:val="center"/>
              <w:rPr>
                <w:rFonts w:asciiTheme="minorHAnsi" w:hAnsiTheme="minorHAnsi" w:cstheme="minorHAnsi"/>
                <w:b/>
                <w:bCs/>
                <w:color w:val="000000"/>
                <w:sz w:val="22"/>
                <w:szCs w:val="22"/>
              </w:rPr>
            </w:pPr>
            <w:r w:rsidRPr="009C76D1">
              <w:rPr>
                <w:rFonts w:asciiTheme="minorHAnsi" w:hAnsiTheme="minorHAnsi" w:cstheme="minorHAnsi"/>
                <w:b/>
                <w:bCs/>
                <w:sz w:val="22"/>
                <w:szCs w:val="22"/>
              </w:rPr>
              <w:t>100</w:t>
            </w:r>
          </w:p>
        </w:tc>
        <w:tc>
          <w:tcPr>
            <w:tcW w:w="1250" w:type="dxa"/>
          </w:tcPr>
          <w:p w14:paraId="743E5951" w14:textId="77777777" w:rsidR="006D03CB" w:rsidRPr="009C76D1" w:rsidRDefault="006D03CB" w:rsidP="006D03CB">
            <w:pPr>
              <w:autoSpaceDE w:val="0"/>
              <w:autoSpaceDN w:val="0"/>
              <w:adjustRightInd w:val="0"/>
              <w:spacing w:line="276" w:lineRule="auto"/>
              <w:jc w:val="center"/>
              <w:rPr>
                <w:rFonts w:asciiTheme="minorHAnsi" w:hAnsiTheme="minorHAnsi" w:cstheme="minorHAnsi"/>
                <w:sz w:val="22"/>
                <w:szCs w:val="22"/>
              </w:rPr>
            </w:pPr>
            <w:r w:rsidRPr="009C76D1">
              <w:rPr>
                <w:rFonts w:asciiTheme="minorHAnsi" w:hAnsiTheme="minorHAnsi" w:cstheme="minorHAnsi"/>
                <w:b/>
                <w:bCs/>
                <w:sz w:val="22"/>
                <w:szCs w:val="22"/>
              </w:rPr>
              <w:t>100</w:t>
            </w:r>
          </w:p>
        </w:tc>
      </w:tr>
    </w:tbl>
    <w:p w14:paraId="634C7CC9" w14:textId="77777777" w:rsidR="006D03CB" w:rsidRPr="006D03CB" w:rsidRDefault="006D03CB" w:rsidP="006D03CB"/>
    <w:p w14:paraId="085C04CA" w14:textId="77777777" w:rsidR="006D03CB" w:rsidRPr="006D03CB" w:rsidRDefault="006D03CB" w:rsidP="00C84C81">
      <w:pPr>
        <w:keepNext/>
        <w:numPr>
          <w:ilvl w:val="2"/>
          <w:numId w:val="93"/>
        </w:numPr>
        <w:spacing w:before="120" w:line="240" w:lineRule="auto"/>
        <w:ind w:left="567"/>
        <w:jc w:val="left"/>
        <w:outlineLvl w:val="2"/>
        <w:rPr>
          <w:rFonts w:asciiTheme="majorHAnsi" w:eastAsiaTheme="majorEastAsia" w:hAnsiTheme="majorHAnsi" w:cstheme="minorBidi"/>
          <w:b/>
          <w:iCs/>
          <w:color w:val="0E1B8D"/>
          <w:sz w:val="28"/>
          <w:szCs w:val="28"/>
          <w:lang w:val="en-GB"/>
        </w:rPr>
      </w:pPr>
      <w:r w:rsidRPr="006D03CB">
        <w:rPr>
          <w:rFonts w:asciiTheme="majorHAnsi" w:eastAsiaTheme="majorEastAsia" w:hAnsiTheme="majorHAnsi" w:cstheme="minorBidi"/>
          <w:b/>
          <w:iCs/>
          <w:color w:val="0E1B8D"/>
          <w:sz w:val="28"/>
          <w:szCs w:val="28"/>
          <w:lang w:val="en-GB"/>
        </w:rPr>
        <w:t xml:space="preserve"> </w:t>
      </w:r>
      <w:bookmarkStart w:id="79" w:name="_Toc170672761"/>
      <w:r w:rsidRPr="006D03CB">
        <w:rPr>
          <w:rFonts w:asciiTheme="majorHAnsi" w:eastAsiaTheme="majorEastAsia" w:hAnsiTheme="majorHAnsi" w:cstheme="minorBidi"/>
          <w:b/>
          <w:iCs/>
          <w:color w:val="0E1B8D"/>
          <w:sz w:val="28"/>
          <w:szCs w:val="28"/>
          <w:lang w:val="en-GB"/>
        </w:rPr>
        <w:t>Costing and Pricing Conditions</w:t>
      </w:r>
      <w:bookmarkEnd w:id="79"/>
    </w:p>
    <w:p w14:paraId="4D305DB9" w14:textId="77777777" w:rsidR="006D03CB" w:rsidRPr="006D03CB" w:rsidRDefault="006D03CB" w:rsidP="00EE175F">
      <w:pPr>
        <w:numPr>
          <w:ilvl w:val="0"/>
          <w:numId w:val="18"/>
        </w:numPr>
        <w:spacing w:after="0"/>
        <w:outlineLvl w:val="0"/>
        <w:rPr>
          <w:rFonts w:asciiTheme="minorHAnsi" w:hAnsiTheme="minorHAnsi"/>
        </w:rPr>
      </w:pPr>
      <w:r w:rsidRPr="006D03CB">
        <w:rPr>
          <w:rFonts w:asciiTheme="minorHAnsi" w:hAnsiTheme="minorHAnsi"/>
          <w:b/>
          <w:bCs/>
        </w:rPr>
        <w:t>South African Pricing</w:t>
      </w:r>
      <w:r w:rsidRPr="006D03CB">
        <w:rPr>
          <w:rFonts w:asciiTheme="minorHAnsi" w:hAnsiTheme="minorHAnsi"/>
        </w:rPr>
        <w:t xml:space="preserve"> – </w:t>
      </w:r>
    </w:p>
    <w:p w14:paraId="53885FB7" w14:textId="77777777" w:rsidR="006D03CB" w:rsidRPr="006D03CB" w:rsidRDefault="006D03CB" w:rsidP="006D03CB">
      <w:pPr>
        <w:spacing w:after="0"/>
        <w:ind w:left="1134"/>
        <w:outlineLvl w:val="0"/>
        <w:rPr>
          <w:rFonts w:asciiTheme="minorHAnsi" w:hAnsiTheme="minorHAnsi"/>
        </w:rPr>
      </w:pPr>
      <w:r w:rsidRPr="006D03CB">
        <w:rPr>
          <w:rFonts w:asciiTheme="minorHAnsi" w:hAnsiTheme="minorHAnsi"/>
        </w:rPr>
        <w:t>The total price must be VAT inclusive and be quoted in South African Rand (ZAR).</w:t>
      </w:r>
    </w:p>
    <w:p w14:paraId="31CCE3B2" w14:textId="77777777" w:rsidR="006D03CB" w:rsidRPr="006D03CB" w:rsidRDefault="006D03CB" w:rsidP="00EE175F">
      <w:pPr>
        <w:numPr>
          <w:ilvl w:val="0"/>
          <w:numId w:val="18"/>
        </w:numPr>
        <w:spacing w:after="0"/>
        <w:outlineLvl w:val="0"/>
        <w:rPr>
          <w:rFonts w:asciiTheme="minorHAnsi" w:hAnsiTheme="minorHAnsi"/>
          <w:b/>
          <w:bCs/>
        </w:rPr>
      </w:pPr>
      <w:r w:rsidRPr="006D03CB">
        <w:rPr>
          <w:rFonts w:asciiTheme="minorHAnsi" w:hAnsiTheme="minorHAnsi"/>
          <w:b/>
          <w:bCs/>
        </w:rPr>
        <w:t>Total Price</w:t>
      </w:r>
    </w:p>
    <w:p w14:paraId="1C47F2F1" w14:textId="77777777" w:rsidR="006D03CB" w:rsidRPr="006D03CB" w:rsidRDefault="006D03CB" w:rsidP="00EE175F">
      <w:pPr>
        <w:numPr>
          <w:ilvl w:val="1"/>
          <w:numId w:val="18"/>
        </w:numPr>
        <w:spacing w:after="0"/>
        <w:outlineLvl w:val="0"/>
        <w:rPr>
          <w:rFonts w:asciiTheme="minorHAnsi" w:hAnsiTheme="minorHAnsi"/>
        </w:rPr>
      </w:pPr>
      <w:r w:rsidRPr="006D03CB">
        <w:rPr>
          <w:rFonts w:asciiTheme="minorHAnsi" w:hAnsiTheme="minorHAnsi"/>
        </w:rPr>
        <w:t>All quoted prices are the total price for the entire scope of required services and deliverables to be provided by the bidder.</w:t>
      </w:r>
    </w:p>
    <w:p w14:paraId="0F3FC1C6" w14:textId="77777777" w:rsidR="006D03CB" w:rsidRPr="006D03CB" w:rsidRDefault="006D03CB" w:rsidP="00EE175F">
      <w:pPr>
        <w:numPr>
          <w:ilvl w:val="1"/>
          <w:numId w:val="18"/>
        </w:numPr>
        <w:spacing w:after="0"/>
        <w:outlineLvl w:val="0"/>
        <w:rPr>
          <w:rFonts w:asciiTheme="minorHAnsi" w:hAnsiTheme="minorHAnsi"/>
        </w:rPr>
      </w:pPr>
      <w:r w:rsidRPr="006D03CB">
        <w:rPr>
          <w:rFonts w:asciiTheme="minorHAnsi" w:hAnsiTheme="minorHAnsi"/>
        </w:rPr>
        <w:t>All additional costs as well as cost of delivery, labour, S&amp;T, overtime, etc. must be included in this bid.</w:t>
      </w:r>
    </w:p>
    <w:p w14:paraId="1BF98194" w14:textId="77777777" w:rsidR="006D03CB" w:rsidRPr="006D03CB" w:rsidRDefault="006D03CB" w:rsidP="00EE175F">
      <w:pPr>
        <w:numPr>
          <w:ilvl w:val="1"/>
          <w:numId w:val="18"/>
        </w:numPr>
        <w:spacing w:after="0"/>
        <w:outlineLvl w:val="0"/>
        <w:rPr>
          <w:rFonts w:asciiTheme="minorHAnsi" w:hAnsiTheme="minorHAnsi"/>
        </w:rPr>
      </w:pPr>
      <w:r w:rsidRPr="006D03CB">
        <w:rPr>
          <w:rFonts w:asciiTheme="minorHAnsi" w:hAnsiTheme="minorHAnsi"/>
        </w:rPr>
        <w:t>All services, accessories, upgrades and options required by the solution or specified by the client must be included in the quoted price. If not included, bidders will be required to supply these accessories at no cost to the client.</w:t>
      </w:r>
    </w:p>
    <w:p w14:paraId="4DECCA87" w14:textId="77777777" w:rsidR="006D03CB" w:rsidRPr="006D03CB" w:rsidRDefault="006D03CB" w:rsidP="00EE175F">
      <w:pPr>
        <w:numPr>
          <w:ilvl w:val="1"/>
          <w:numId w:val="18"/>
        </w:numPr>
        <w:spacing w:after="0"/>
        <w:outlineLvl w:val="0"/>
        <w:rPr>
          <w:rFonts w:asciiTheme="minorHAnsi" w:hAnsiTheme="minorHAnsi"/>
          <w:u w:val="single"/>
        </w:rPr>
      </w:pPr>
      <w:r w:rsidRPr="006D03CB">
        <w:rPr>
          <w:rFonts w:asciiTheme="minorHAnsi" w:hAnsiTheme="minorHAnsi"/>
          <w:u w:val="single"/>
        </w:rPr>
        <w:t>SITA reserves the right to negotiate pricing with the successful bidder prior to the award as well as envisaged quantities.</w:t>
      </w:r>
    </w:p>
    <w:p w14:paraId="10228CFD" w14:textId="77777777" w:rsidR="006D03CB" w:rsidRPr="006D03CB" w:rsidRDefault="006D03CB" w:rsidP="00EE175F">
      <w:pPr>
        <w:numPr>
          <w:ilvl w:val="1"/>
          <w:numId w:val="18"/>
        </w:numPr>
        <w:spacing w:after="0"/>
        <w:outlineLvl w:val="0"/>
        <w:rPr>
          <w:rFonts w:asciiTheme="minorHAnsi" w:hAnsiTheme="minorHAnsi"/>
          <w:b/>
          <w:bCs/>
          <w:u w:val="single"/>
        </w:rPr>
      </w:pPr>
      <w:r w:rsidRPr="006D03CB">
        <w:rPr>
          <w:rFonts w:asciiTheme="minorHAnsi" w:hAnsiTheme="minorHAnsi"/>
          <w:b/>
          <w:bCs/>
          <w:u w:val="single"/>
        </w:rPr>
        <w:t>The Bidder needs to ensure that all items provided are market related and if SITA can obtain these item(s) at a better price the bidder must accept the price, or SITA reserves the right to procure this item(s) themselves.</w:t>
      </w:r>
    </w:p>
    <w:p w14:paraId="188787A0" w14:textId="77777777" w:rsidR="006D03CB" w:rsidRPr="006D03CB" w:rsidRDefault="006D03CB" w:rsidP="00EE175F">
      <w:pPr>
        <w:numPr>
          <w:ilvl w:val="0"/>
          <w:numId w:val="18"/>
        </w:numPr>
        <w:spacing w:after="0"/>
        <w:outlineLvl w:val="0"/>
        <w:rPr>
          <w:rFonts w:ascii="Calibri" w:hAnsi="Calibri" w:cs="Calibri"/>
        </w:rPr>
      </w:pPr>
      <w:r w:rsidRPr="006D03CB">
        <w:rPr>
          <w:rFonts w:ascii="Calibri" w:hAnsi="Calibri" w:cs="Calibri"/>
        </w:rPr>
        <w:t>These conditions will form part of the Contract between SITA and the bidder. However, SITA reserves the right to include or waive the condition in the Contract.</w:t>
      </w:r>
    </w:p>
    <w:p w14:paraId="226AC411" w14:textId="77777777" w:rsidR="006D03CB" w:rsidRPr="006D03CB" w:rsidRDefault="006D03CB" w:rsidP="00EE175F">
      <w:pPr>
        <w:numPr>
          <w:ilvl w:val="0"/>
          <w:numId w:val="18"/>
        </w:numPr>
        <w:spacing w:after="0"/>
        <w:outlineLvl w:val="0"/>
        <w:rPr>
          <w:rFonts w:ascii="Calibri" w:hAnsi="Calibri" w:cs="Calibri"/>
        </w:rPr>
      </w:pPr>
      <w:r w:rsidRPr="006D03CB">
        <w:rPr>
          <w:rFonts w:ascii="Calibri" w:hAnsi="Calibri" w:cs="Calibri"/>
        </w:rPr>
        <w:t xml:space="preserve">The bidder must complete the declaration of acceptance as per </w:t>
      </w:r>
      <w:r w:rsidRPr="006D03CB">
        <w:rPr>
          <w:rFonts w:ascii="Calibri" w:hAnsi="Calibri" w:cs="Calibri"/>
          <w:b/>
          <w:bCs/>
        </w:rPr>
        <w:t xml:space="preserve">par 4.5 </w:t>
      </w:r>
      <w:r w:rsidRPr="006D03CB">
        <w:rPr>
          <w:rFonts w:ascii="Calibri" w:hAnsi="Calibri" w:cs="Calibri"/>
        </w:rPr>
        <w:t xml:space="preserve">below by marking with an “X” either “ACCEPT ALL”, or “DO NOT ACCEPT ALL”, failing which the declaration will be regarded as “DO NOT ACCEPT ALL” and the bid will be disqualified. </w:t>
      </w:r>
    </w:p>
    <w:p w14:paraId="74F089D4" w14:textId="77777777" w:rsidR="006D03CB" w:rsidRDefault="006D03CB" w:rsidP="00C84C81">
      <w:pPr>
        <w:keepNext/>
        <w:numPr>
          <w:ilvl w:val="2"/>
          <w:numId w:val="93"/>
        </w:numPr>
        <w:spacing w:before="120" w:line="240" w:lineRule="auto"/>
        <w:ind w:left="567"/>
        <w:jc w:val="left"/>
        <w:outlineLvl w:val="2"/>
        <w:rPr>
          <w:rFonts w:asciiTheme="majorHAnsi" w:eastAsiaTheme="majorEastAsia" w:hAnsiTheme="majorHAnsi" w:cstheme="minorBidi"/>
          <w:b/>
          <w:iCs/>
          <w:color w:val="0E1B8D"/>
          <w:sz w:val="28"/>
          <w:szCs w:val="28"/>
          <w:lang w:val="en-GB"/>
        </w:rPr>
      </w:pPr>
      <w:bookmarkStart w:id="80" w:name="_Toc170672762"/>
      <w:r w:rsidRPr="006D03CB">
        <w:rPr>
          <w:rFonts w:asciiTheme="majorHAnsi" w:eastAsiaTheme="majorEastAsia" w:hAnsiTheme="majorHAnsi" w:cstheme="minorBidi"/>
          <w:b/>
          <w:iCs/>
          <w:color w:val="0E1B8D"/>
          <w:sz w:val="28"/>
          <w:szCs w:val="28"/>
          <w:lang w:val="en-GB"/>
        </w:rPr>
        <w:t>Bid Pricing Schedule</w:t>
      </w:r>
      <w:bookmarkEnd w:id="80"/>
    </w:p>
    <w:p w14:paraId="0DC4EBC2" w14:textId="77777777" w:rsidR="001C468E" w:rsidRPr="006D03CB" w:rsidRDefault="001C468E" w:rsidP="00C84C81">
      <w:pPr>
        <w:numPr>
          <w:ilvl w:val="0"/>
          <w:numId w:val="107"/>
        </w:numPr>
        <w:spacing w:after="0"/>
        <w:outlineLvl w:val="0"/>
        <w:rPr>
          <w:rFonts w:asciiTheme="minorHAnsi" w:hAnsiTheme="minorHAnsi"/>
        </w:rPr>
      </w:pPr>
      <w:r w:rsidRPr="006D03CB">
        <w:rPr>
          <w:rFonts w:asciiTheme="minorHAnsi" w:hAnsiTheme="minorHAnsi"/>
        </w:rPr>
        <w:t>Bidders must complete the bid pricing schedule in the Excel spreadsheet format provided and include this as part their submission.</w:t>
      </w:r>
    </w:p>
    <w:p w14:paraId="35D36491" w14:textId="77777777" w:rsidR="001C468E" w:rsidRPr="006D03CB" w:rsidRDefault="001C468E" w:rsidP="001C468E">
      <w:pPr>
        <w:spacing w:after="0"/>
        <w:ind w:left="1701"/>
        <w:outlineLvl w:val="0"/>
        <w:rPr>
          <w:rFonts w:asciiTheme="minorHAnsi" w:hAnsiTheme="minorHAnsi"/>
        </w:rPr>
      </w:pPr>
    </w:p>
    <w:p w14:paraId="1D03F68F" w14:textId="77777777" w:rsidR="001C468E" w:rsidRPr="006D03CB" w:rsidRDefault="001C468E" w:rsidP="001C468E">
      <w:pPr>
        <w:spacing w:after="0"/>
        <w:ind w:left="1134"/>
        <w:outlineLvl w:val="0"/>
        <w:rPr>
          <w:rFonts w:cs="Calibri Light"/>
          <w:b/>
          <w:bCs/>
          <w:lang w:val="en-GB"/>
        </w:rPr>
      </w:pPr>
      <w:r w:rsidRPr="006D03CB">
        <w:rPr>
          <w:rFonts w:cs="Calibri Light"/>
          <w:b/>
          <w:bCs/>
          <w:lang w:val="en-GB"/>
        </w:rPr>
        <w:t>NOTE 1:</w:t>
      </w:r>
    </w:p>
    <w:p w14:paraId="3C168E56" w14:textId="77777777" w:rsidR="001C468E" w:rsidRPr="006D03CB" w:rsidRDefault="001C468E" w:rsidP="001C468E">
      <w:pPr>
        <w:spacing w:after="0"/>
        <w:ind w:left="1134"/>
        <w:outlineLvl w:val="0"/>
        <w:rPr>
          <w:rFonts w:cs="Calibri Light"/>
          <w:b/>
          <w:bCs/>
          <w:lang w:val="en-GB"/>
        </w:rPr>
      </w:pPr>
      <w:r w:rsidRPr="006D03CB">
        <w:rPr>
          <w:rFonts w:cs="Calibri Light"/>
          <w:b/>
          <w:bCs/>
          <w:lang w:val="en-GB"/>
        </w:rPr>
        <w:t>The Bidder needs to ensure that all items provided are market related and if SITA can obtain these item(s) at a better price the bidder must accept the price, or SITA reserves the right to procure this item(s) themselves.</w:t>
      </w:r>
    </w:p>
    <w:p w14:paraId="485F5089" w14:textId="77777777" w:rsidR="001C468E" w:rsidRPr="006D03CB" w:rsidRDefault="001C468E" w:rsidP="001C468E">
      <w:pPr>
        <w:spacing w:after="0"/>
        <w:ind w:left="1134"/>
        <w:outlineLvl w:val="0"/>
        <w:rPr>
          <w:rFonts w:cs="Calibri Light"/>
          <w:b/>
          <w:bCs/>
          <w:lang w:val="en-GB"/>
        </w:rPr>
      </w:pPr>
    </w:p>
    <w:p w14:paraId="0BA162B4" w14:textId="77777777" w:rsidR="001C468E" w:rsidRPr="00613B57" w:rsidRDefault="001C468E" w:rsidP="001C468E">
      <w:pPr>
        <w:spacing w:after="0"/>
        <w:ind w:left="1134"/>
        <w:outlineLvl w:val="0"/>
        <w:rPr>
          <w:rFonts w:asciiTheme="minorHAnsi" w:hAnsiTheme="minorHAnsi"/>
          <w:b/>
          <w:bCs/>
        </w:rPr>
      </w:pPr>
      <w:r w:rsidRPr="00613B57">
        <w:rPr>
          <w:rFonts w:asciiTheme="minorHAnsi" w:hAnsiTheme="minorHAnsi"/>
          <w:b/>
          <w:bCs/>
        </w:rPr>
        <w:t>NOTE 2:</w:t>
      </w:r>
    </w:p>
    <w:p w14:paraId="49543914" w14:textId="77777777" w:rsidR="001C468E" w:rsidRPr="006D03CB" w:rsidRDefault="001C468E" w:rsidP="001C468E">
      <w:pPr>
        <w:spacing w:after="0"/>
        <w:ind w:left="1134"/>
        <w:outlineLvl w:val="0"/>
        <w:rPr>
          <w:rFonts w:asciiTheme="minorHAnsi" w:hAnsiTheme="minorHAnsi"/>
        </w:rPr>
      </w:pPr>
      <w:r w:rsidRPr="00613B57">
        <w:rPr>
          <w:rFonts w:asciiTheme="minorHAnsi" w:hAnsiTheme="minorHAnsi"/>
        </w:rPr>
        <w:t>Bidders must complete and submit bid pricing in the provided Excel spreadsheet format, and any pricing schedule submitted in a different format will not be considered.</w:t>
      </w:r>
    </w:p>
    <w:p w14:paraId="23B2D794" w14:textId="126B3478" w:rsidR="001C468E" w:rsidRPr="007325FB" w:rsidRDefault="001C468E" w:rsidP="00C84C81">
      <w:pPr>
        <w:keepNext/>
        <w:numPr>
          <w:ilvl w:val="2"/>
          <w:numId w:val="93"/>
        </w:numPr>
        <w:spacing w:before="120" w:line="240" w:lineRule="auto"/>
        <w:ind w:left="567"/>
        <w:jc w:val="left"/>
        <w:outlineLvl w:val="2"/>
        <w:rPr>
          <w:rFonts w:asciiTheme="majorHAnsi" w:eastAsiaTheme="majorEastAsia" w:hAnsiTheme="majorHAnsi" w:cstheme="minorBidi"/>
          <w:b/>
          <w:iCs/>
          <w:color w:val="0E1B8D"/>
          <w:sz w:val="28"/>
          <w:szCs w:val="28"/>
          <w:lang w:val="en-GB"/>
        </w:rPr>
      </w:pPr>
      <w:r w:rsidRPr="007325FB">
        <w:rPr>
          <w:rFonts w:asciiTheme="majorHAnsi" w:eastAsiaTheme="majorEastAsia" w:hAnsiTheme="majorHAnsi" w:cstheme="minorBidi"/>
          <w:b/>
          <w:iCs/>
          <w:color w:val="0E1B8D"/>
          <w:sz w:val="28"/>
          <w:szCs w:val="28"/>
          <w:lang w:val="en-GB"/>
        </w:rPr>
        <w:t>Rate of Exchange Pricing information</w:t>
      </w:r>
    </w:p>
    <w:p w14:paraId="536C001B" w14:textId="77777777" w:rsidR="001C468E" w:rsidRPr="007325FB" w:rsidRDefault="001C468E" w:rsidP="00613B57">
      <w:pPr>
        <w:ind w:left="1134"/>
      </w:pPr>
      <w:r w:rsidRPr="007325FB">
        <w:t>Provide the TOTAL BID PRICE for the duration of Contract and clearly indicate the Local Price and Foreign Price, where –</w:t>
      </w:r>
    </w:p>
    <w:p w14:paraId="714CDB74" w14:textId="77777777" w:rsidR="001C468E" w:rsidRPr="007325FB" w:rsidRDefault="001C468E" w:rsidP="00613B57">
      <w:pPr>
        <w:numPr>
          <w:ilvl w:val="0"/>
          <w:numId w:val="33"/>
        </w:numPr>
        <w:spacing w:line="240" w:lineRule="auto"/>
        <w:ind w:left="1701" w:hanging="567"/>
        <w:jc w:val="left"/>
        <w:rPr>
          <w:szCs w:val="24"/>
        </w:rPr>
      </w:pPr>
      <w:r w:rsidRPr="007325FB">
        <w:rPr>
          <w:b/>
          <w:szCs w:val="24"/>
        </w:rPr>
        <w:t>Local Price</w:t>
      </w:r>
      <w:r w:rsidRPr="007325FB">
        <w:rPr>
          <w:szCs w:val="24"/>
        </w:rPr>
        <w:t xml:space="preserve"> means the portion of the TOTAL price that is NOT dependent on the Foreign Rate of Exchange (ROE) and;</w:t>
      </w:r>
    </w:p>
    <w:p w14:paraId="2C8BF491" w14:textId="77777777" w:rsidR="001C468E" w:rsidRPr="007325FB" w:rsidRDefault="001C468E" w:rsidP="00613B57">
      <w:pPr>
        <w:numPr>
          <w:ilvl w:val="0"/>
          <w:numId w:val="33"/>
        </w:numPr>
        <w:spacing w:line="240" w:lineRule="auto"/>
        <w:ind w:left="1701" w:hanging="567"/>
        <w:jc w:val="left"/>
        <w:rPr>
          <w:szCs w:val="24"/>
        </w:rPr>
      </w:pPr>
      <w:r w:rsidRPr="007325FB">
        <w:rPr>
          <w:b/>
          <w:szCs w:val="24"/>
        </w:rPr>
        <w:t>Foreign Price</w:t>
      </w:r>
      <w:r w:rsidRPr="007325FB">
        <w:rPr>
          <w:szCs w:val="24"/>
        </w:rPr>
        <w:t xml:space="preserve"> means the portion of the TOTAL price that is dependent on the Foreign Rate of Exchange (ROE).</w:t>
      </w:r>
    </w:p>
    <w:p w14:paraId="1032293C" w14:textId="77777777" w:rsidR="001C468E" w:rsidRPr="006F0186" w:rsidRDefault="001C468E" w:rsidP="007325FB">
      <w:pPr>
        <w:numPr>
          <w:ilvl w:val="0"/>
          <w:numId w:val="33"/>
        </w:numPr>
        <w:spacing w:line="240" w:lineRule="auto"/>
        <w:ind w:left="1701" w:hanging="567"/>
        <w:jc w:val="left"/>
      </w:pPr>
      <w:r w:rsidRPr="007325FB">
        <w:rPr>
          <w:b/>
          <w:szCs w:val="24"/>
        </w:rPr>
        <w:t>Exchange Rate</w:t>
      </w:r>
      <w:r w:rsidRPr="007325FB">
        <w:rPr>
          <w:szCs w:val="24"/>
        </w:rPr>
        <w:t xml:space="preserve"> means the ROE (ZA Rand vs foreign currency) as determined at time of bid.</w:t>
      </w:r>
    </w:p>
    <w:p w14:paraId="68F3DFB4" w14:textId="3F592543" w:rsidR="001C468E" w:rsidRPr="007325FB" w:rsidRDefault="001C468E" w:rsidP="00C84C81">
      <w:pPr>
        <w:keepNext/>
        <w:numPr>
          <w:ilvl w:val="2"/>
          <w:numId w:val="93"/>
        </w:numPr>
        <w:spacing w:before="120" w:line="240" w:lineRule="auto"/>
        <w:ind w:left="567"/>
        <w:jc w:val="left"/>
        <w:outlineLvl w:val="2"/>
        <w:rPr>
          <w:rFonts w:asciiTheme="majorHAnsi" w:eastAsiaTheme="majorEastAsia" w:hAnsiTheme="majorHAnsi" w:cstheme="minorBidi"/>
          <w:b/>
          <w:iCs/>
          <w:color w:val="0E1B8D"/>
          <w:sz w:val="28"/>
          <w:szCs w:val="28"/>
          <w:lang w:val="en-GB"/>
        </w:rPr>
      </w:pPr>
      <w:r w:rsidRPr="007325FB">
        <w:rPr>
          <w:rFonts w:asciiTheme="majorHAnsi" w:eastAsiaTheme="majorEastAsia" w:hAnsiTheme="majorHAnsi" w:cstheme="minorBidi"/>
          <w:b/>
          <w:iCs/>
          <w:color w:val="0E1B8D"/>
          <w:sz w:val="28"/>
          <w:szCs w:val="28"/>
          <w:lang w:val="en-GB"/>
        </w:rPr>
        <w:t>Bid Exchange Rate Conditions</w:t>
      </w:r>
    </w:p>
    <w:p w14:paraId="3329C336" w14:textId="77777777" w:rsidR="001C468E" w:rsidRPr="002B68FA" w:rsidRDefault="001C468E" w:rsidP="00613B57">
      <w:pPr>
        <w:pStyle w:val="Specification"/>
        <w:spacing w:line="276" w:lineRule="auto"/>
        <w:ind w:left="1134"/>
        <w:rPr>
          <w:b/>
          <w:sz w:val="22"/>
          <w:szCs w:val="22"/>
        </w:rPr>
      </w:pPr>
      <w:r w:rsidRPr="002B68FA">
        <w:rPr>
          <w:sz w:val="22"/>
          <w:szCs w:val="22"/>
        </w:rPr>
        <w:t>The bidders must use the exchange rate provided below to enable SITA to compare the prices provided by using the same exchange rate:</w:t>
      </w:r>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969"/>
        <w:gridCol w:w="4530"/>
      </w:tblGrid>
      <w:tr w:rsidR="001C468E" w:rsidRPr="002B68FA" w14:paraId="65CA029C" w14:textId="77777777" w:rsidTr="00613B57">
        <w:tc>
          <w:tcPr>
            <w:tcW w:w="3969" w:type="dxa"/>
            <w:shd w:val="clear" w:color="auto" w:fill="C6D9F1" w:themeFill="text2" w:themeFillTint="33"/>
          </w:tcPr>
          <w:p w14:paraId="6432C7DB" w14:textId="77777777" w:rsidR="001C468E" w:rsidRPr="002B68FA" w:rsidRDefault="001C468E" w:rsidP="00C824CF">
            <w:pPr>
              <w:spacing w:line="276" w:lineRule="auto"/>
              <w:rPr>
                <w:rFonts w:asciiTheme="minorHAnsi" w:hAnsiTheme="minorHAnsi"/>
                <w:b/>
                <w:szCs w:val="24"/>
              </w:rPr>
            </w:pPr>
            <w:r w:rsidRPr="002B68FA">
              <w:rPr>
                <w:rFonts w:asciiTheme="minorHAnsi" w:hAnsiTheme="minorHAnsi"/>
                <w:b/>
                <w:szCs w:val="24"/>
              </w:rPr>
              <w:t>Foreign currency</w:t>
            </w:r>
          </w:p>
        </w:tc>
        <w:tc>
          <w:tcPr>
            <w:tcW w:w="4530" w:type="dxa"/>
            <w:shd w:val="clear" w:color="auto" w:fill="C6D9F1" w:themeFill="text2" w:themeFillTint="33"/>
          </w:tcPr>
          <w:p w14:paraId="0B2A0337" w14:textId="77777777" w:rsidR="001C468E" w:rsidRPr="002B68FA" w:rsidRDefault="001C468E" w:rsidP="00C824CF">
            <w:pPr>
              <w:spacing w:line="276" w:lineRule="auto"/>
              <w:rPr>
                <w:rFonts w:asciiTheme="minorHAnsi" w:hAnsiTheme="minorHAnsi"/>
                <w:b/>
                <w:szCs w:val="24"/>
              </w:rPr>
            </w:pPr>
            <w:r w:rsidRPr="002B68FA">
              <w:rPr>
                <w:rFonts w:asciiTheme="minorHAnsi" w:hAnsiTheme="minorHAnsi"/>
                <w:b/>
                <w:szCs w:val="24"/>
              </w:rPr>
              <w:t xml:space="preserve">South African Rand (ZAR) exchange rate </w:t>
            </w:r>
          </w:p>
        </w:tc>
      </w:tr>
      <w:tr w:rsidR="001C468E" w:rsidRPr="002B68FA" w14:paraId="1CE95E12" w14:textId="77777777" w:rsidTr="00613B57">
        <w:tc>
          <w:tcPr>
            <w:tcW w:w="3969" w:type="dxa"/>
            <w:shd w:val="clear" w:color="auto" w:fill="auto"/>
          </w:tcPr>
          <w:p w14:paraId="11D30C44" w14:textId="77777777" w:rsidR="001C468E" w:rsidRPr="002B68FA" w:rsidRDefault="001C468E" w:rsidP="00C824CF">
            <w:pPr>
              <w:spacing w:line="276" w:lineRule="auto"/>
              <w:rPr>
                <w:rFonts w:asciiTheme="minorHAnsi" w:hAnsiTheme="minorHAnsi"/>
                <w:szCs w:val="24"/>
              </w:rPr>
            </w:pPr>
            <w:r w:rsidRPr="002B68FA">
              <w:rPr>
                <w:rFonts w:asciiTheme="minorHAnsi" w:hAnsiTheme="minorHAnsi"/>
                <w:szCs w:val="24"/>
              </w:rPr>
              <w:t>1 US Dollar</w:t>
            </w:r>
          </w:p>
        </w:tc>
        <w:tc>
          <w:tcPr>
            <w:tcW w:w="4530" w:type="dxa"/>
          </w:tcPr>
          <w:p w14:paraId="688A4E43" w14:textId="0A332983" w:rsidR="001C468E" w:rsidRPr="006D29ED" w:rsidRDefault="00390F7A" w:rsidP="00C824CF">
            <w:pPr>
              <w:spacing w:line="276" w:lineRule="auto"/>
              <w:jc w:val="center"/>
              <w:rPr>
                <w:rFonts w:asciiTheme="minorHAnsi" w:hAnsiTheme="minorHAnsi"/>
                <w:b/>
                <w:bCs/>
                <w:color w:val="FF0000"/>
                <w:szCs w:val="24"/>
              </w:rPr>
            </w:pPr>
            <w:r w:rsidRPr="006D29ED">
              <w:rPr>
                <w:rFonts w:asciiTheme="minorHAnsi" w:hAnsiTheme="minorHAnsi"/>
                <w:b/>
                <w:bCs/>
                <w:color w:val="FF0000"/>
                <w:szCs w:val="24"/>
              </w:rPr>
              <w:t>R17,23</w:t>
            </w:r>
          </w:p>
        </w:tc>
      </w:tr>
      <w:tr w:rsidR="001C468E" w:rsidRPr="002B68FA" w14:paraId="63E35F9F" w14:textId="77777777" w:rsidTr="00613B57">
        <w:tc>
          <w:tcPr>
            <w:tcW w:w="3969" w:type="dxa"/>
            <w:shd w:val="clear" w:color="auto" w:fill="auto"/>
          </w:tcPr>
          <w:p w14:paraId="3FCAAA70" w14:textId="77777777" w:rsidR="001C468E" w:rsidRPr="002B68FA" w:rsidRDefault="001C468E" w:rsidP="00C824CF">
            <w:pPr>
              <w:spacing w:line="276" w:lineRule="auto"/>
              <w:rPr>
                <w:rFonts w:asciiTheme="minorHAnsi" w:hAnsiTheme="minorHAnsi"/>
                <w:szCs w:val="24"/>
              </w:rPr>
            </w:pPr>
            <w:r w:rsidRPr="002B68FA">
              <w:rPr>
                <w:rFonts w:asciiTheme="minorHAnsi" w:hAnsiTheme="minorHAnsi"/>
                <w:szCs w:val="24"/>
              </w:rPr>
              <w:t>1 Euro</w:t>
            </w:r>
          </w:p>
        </w:tc>
        <w:tc>
          <w:tcPr>
            <w:tcW w:w="4530" w:type="dxa"/>
          </w:tcPr>
          <w:p w14:paraId="5CF9529E" w14:textId="67CC48C0" w:rsidR="001C468E" w:rsidRPr="006D29ED" w:rsidRDefault="00390F7A" w:rsidP="00C824CF">
            <w:pPr>
              <w:spacing w:line="276" w:lineRule="auto"/>
              <w:jc w:val="center"/>
              <w:rPr>
                <w:rFonts w:asciiTheme="minorHAnsi" w:hAnsiTheme="minorHAnsi"/>
                <w:b/>
                <w:bCs/>
                <w:color w:val="FF0000"/>
                <w:szCs w:val="24"/>
              </w:rPr>
            </w:pPr>
            <w:r w:rsidRPr="006D29ED">
              <w:rPr>
                <w:rFonts w:asciiTheme="minorHAnsi" w:hAnsiTheme="minorHAnsi"/>
                <w:b/>
                <w:bCs/>
                <w:color w:val="FF0000"/>
                <w:szCs w:val="24"/>
              </w:rPr>
              <w:t>R19,28</w:t>
            </w:r>
          </w:p>
        </w:tc>
      </w:tr>
      <w:tr w:rsidR="001C468E" w:rsidRPr="002B68FA" w14:paraId="2B98A0B9" w14:textId="77777777" w:rsidTr="00613B57">
        <w:tc>
          <w:tcPr>
            <w:tcW w:w="3969" w:type="dxa"/>
            <w:shd w:val="clear" w:color="auto" w:fill="auto"/>
          </w:tcPr>
          <w:p w14:paraId="24D84A01" w14:textId="77777777" w:rsidR="001C468E" w:rsidRPr="002B68FA" w:rsidRDefault="001C468E" w:rsidP="00C824CF">
            <w:pPr>
              <w:rPr>
                <w:rFonts w:asciiTheme="minorHAnsi" w:hAnsiTheme="minorHAnsi"/>
                <w:szCs w:val="24"/>
              </w:rPr>
            </w:pPr>
            <w:r w:rsidRPr="002B68FA">
              <w:rPr>
                <w:rFonts w:asciiTheme="minorHAnsi" w:hAnsiTheme="minorHAnsi"/>
                <w:szCs w:val="24"/>
              </w:rPr>
              <w:t>1 Pound</w:t>
            </w:r>
          </w:p>
        </w:tc>
        <w:tc>
          <w:tcPr>
            <w:tcW w:w="4530" w:type="dxa"/>
          </w:tcPr>
          <w:p w14:paraId="189BC9C7" w14:textId="230FD680" w:rsidR="001C468E" w:rsidRPr="006D29ED" w:rsidRDefault="00390F7A" w:rsidP="00C824CF">
            <w:pPr>
              <w:jc w:val="center"/>
              <w:rPr>
                <w:rFonts w:asciiTheme="minorHAnsi" w:hAnsiTheme="minorHAnsi"/>
                <w:b/>
                <w:bCs/>
                <w:color w:val="FF0000"/>
                <w:szCs w:val="24"/>
              </w:rPr>
            </w:pPr>
            <w:r w:rsidRPr="006D29ED">
              <w:rPr>
                <w:rFonts w:asciiTheme="minorHAnsi" w:hAnsiTheme="minorHAnsi"/>
                <w:b/>
                <w:bCs/>
                <w:color w:val="FF0000"/>
                <w:szCs w:val="24"/>
              </w:rPr>
              <w:t>R23,05</w:t>
            </w:r>
          </w:p>
        </w:tc>
      </w:tr>
    </w:tbl>
    <w:p w14:paraId="3F79A3DB" w14:textId="77777777" w:rsidR="006D03CB" w:rsidRPr="002B68FA" w:rsidRDefault="006D03CB" w:rsidP="006D03CB">
      <w:pPr>
        <w:ind w:left="567"/>
        <w:rPr>
          <w:b/>
        </w:rPr>
      </w:pPr>
    </w:p>
    <w:p w14:paraId="2BA194A7" w14:textId="77777777" w:rsidR="007325FB" w:rsidRPr="002B68FA" w:rsidRDefault="007325FB" w:rsidP="00613B57">
      <w:pPr>
        <w:pStyle w:val="Specification"/>
        <w:ind w:left="1615" w:hanging="567"/>
        <w:rPr>
          <w:rFonts w:asciiTheme="minorHAnsi" w:hAnsiTheme="minorHAnsi" w:cstheme="minorHAnsi"/>
          <w:b/>
          <w:sz w:val="22"/>
          <w:szCs w:val="22"/>
        </w:rPr>
      </w:pPr>
      <w:r w:rsidRPr="002B68FA">
        <w:rPr>
          <w:rFonts w:asciiTheme="minorHAnsi" w:hAnsiTheme="minorHAnsi" w:cstheme="minorHAnsi"/>
          <w:b/>
          <w:sz w:val="22"/>
          <w:szCs w:val="22"/>
        </w:rPr>
        <w:t>Note (1):</w:t>
      </w:r>
    </w:p>
    <w:p w14:paraId="70D09299" w14:textId="77777777" w:rsidR="007325FB" w:rsidRPr="002B68FA" w:rsidRDefault="007325FB" w:rsidP="00613B57">
      <w:pPr>
        <w:ind w:left="1048"/>
        <w:rPr>
          <w:rFonts w:asciiTheme="minorHAnsi" w:hAnsiTheme="minorHAnsi" w:cstheme="minorHAnsi"/>
          <w:lang w:eastAsia="en-GB"/>
        </w:rPr>
      </w:pPr>
      <w:r w:rsidRPr="002B68FA">
        <w:rPr>
          <w:rFonts w:asciiTheme="minorHAnsi" w:hAnsiTheme="minorHAnsi" w:cstheme="minorHAnsi"/>
          <w:lang w:eastAsia="en-GB"/>
        </w:rPr>
        <w:t>The ROE indicated above is to ensure a competitive bidding process.</w:t>
      </w:r>
    </w:p>
    <w:p w14:paraId="0C94DFD0" w14:textId="77777777" w:rsidR="007325FB" w:rsidRPr="002B68FA" w:rsidRDefault="007325FB" w:rsidP="00613B57">
      <w:pPr>
        <w:pStyle w:val="Specification"/>
        <w:ind w:left="1085"/>
        <w:jc w:val="both"/>
        <w:rPr>
          <w:rFonts w:asciiTheme="minorHAnsi" w:hAnsiTheme="minorHAnsi" w:cstheme="minorHAnsi"/>
          <w:sz w:val="22"/>
          <w:szCs w:val="22"/>
        </w:rPr>
      </w:pPr>
    </w:p>
    <w:p w14:paraId="465AD527" w14:textId="77777777" w:rsidR="007325FB" w:rsidRPr="002B68FA" w:rsidRDefault="007325FB" w:rsidP="00613B57">
      <w:pPr>
        <w:ind w:left="1048"/>
        <w:rPr>
          <w:rFonts w:asciiTheme="minorHAnsi" w:hAnsiTheme="minorHAnsi" w:cstheme="minorHAnsi"/>
          <w:b/>
          <w:bCs/>
          <w:lang w:eastAsia="en-GB"/>
        </w:rPr>
      </w:pPr>
      <w:r w:rsidRPr="002B68FA">
        <w:rPr>
          <w:rFonts w:asciiTheme="minorHAnsi" w:hAnsiTheme="minorHAnsi" w:cstheme="minorHAnsi"/>
          <w:b/>
          <w:bCs/>
          <w:lang w:eastAsia="en-GB"/>
        </w:rPr>
        <w:t>Note (2):</w:t>
      </w:r>
    </w:p>
    <w:p w14:paraId="25B0018D" w14:textId="77777777" w:rsidR="007325FB" w:rsidRPr="002B68FA" w:rsidRDefault="007325FB" w:rsidP="00613B57">
      <w:pPr>
        <w:ind w:left="1048"/>
        <w:rPr>
          <w:rFonts w:asciiTheme="minorHAnsi" w:hAnsiTheme="minorHAnsi" w:cstheme="minorHAnsi"/>
          <w:lang w:eastAsia="en-GB"/>
        </w:rPr>
      </w:pPr>
      <w:r w:rsidRPr="002B68FA">
        <w:rPr>
          <w:rFonts w:asciiTheme="minorHAnsi" w:hAnsiTheme="minorHAnsi" w:cstheme="minorHAnsi"/>
          <w:lang w:eastAsia="en-GB"/>
        </w:rPr>
        <w:t>The ROE stated above will apply for this tender and Bidder need to indicate the foreign content which will be subjected to ROE fluctuation.</w:t>
      </w:r>
    </w:p>
    <w:p w14:paraId="6C384387" w14:textId="77777777" w:rsidR="007325FB" w:rsidRPr="002B68FA" w:rsidRDefault="007325FB" w:rsidP="00613B57">
      <w:pPr>
        <w:ind w:left="530"/>
        <w:rPr>
          <w:rFonts w:asciiTheme="minorHAnsi" w:hAnsiTheme="minorHAnsi" w:cstheme="minorHAnsi"/>
          <w:lang w:eastAsia="en-GB"/>
        </w:rPr>
      </w:pPr>
    </w:p>
    <w:p w14:paraId="458392EB" w14:textId="77777777" w:rsidR="007325FB" w:rsidRPr="002B68FA" w:rsidRDefault="007325FB" w:rsidP="00613B57">
      <w:pPr>
        <w:ind w:left="1048"/>
        <w:jc w:val="left"/>
        <w:rPr>
          <w:rFonts w:asciiTheme="minorHAnsi" w:hAnsiTheme="minorHAnsi" w:cstheme="minorHAnsi"/>
          <w:lang w:eastAsia="en-GB"/>
        </w:rPr>
      </w:pPr>
      <w:r w:rsidRPr="002B68FA">
        <w:rPr>
          <w:rFonts w:asciiTheme="minorHAnsi" w:hAnsiTheme="minorHAnsi" w:cstheme="minorHAnsi"/>
          <w:lang w:eastAsia="en-GB"/>
        </w:rPr>
        <w:t>ROE fluctuation will only be applied to the specific foreign component.</w:t>
      </w:r>
    </w:p>
    <w:p w14:paraId="63A82B65" w14:textId="77777777" w:rsidR="007325FB" w:rsidRPr="00950DDB" w:rsidRDefault="007325FB" w:rsidP="00613B57">
      <w:pPr>
        <w:ind w:left="1048"/>
        <w:jc w:val="left"/>
        <w:rPr>
          <w:rFonts w:ascii="Calibri" w:eastAsia="Times New Roman" w:hAnsi="Calibri" w:cs="Times New Roman"/>
          <w:sz w:val="24"/>
          <w:szCs w:val="24"/>
        </w:rPr>
      </w:pPr>
      <w:r w:rsidRPr="002B68FA">
        <w:rPr>
          <w:rFonts w:asciiTheme="minorHAnsi" w:hAnsiTheme="minorHAnsi" w:cstheme="minorHAnsi"/>
          <w:lang w:eastAsia="en-GB"/>
        </w:rPr>
        <w:t>The details will be negotiated during the contracting phase.</w:t>
      </w:r>
    </w:p>
    <w:p w14:paraId="388FD12A" w14:textId="77777777" w:rsidR="006D03CB" w:rsidRPr="006D03CB" w:rsidRDefault="006D03CB" w:rsidP="00C84C81">
      <w:pPr>
        <w:keepNext/>
        <w:numPr>
          <w:ilvl w:val="1"/>
          <w:numId w:val="93"/>
        </w:numPr>
        <w:spacing w:before="120" w:line="240" w:lineRule="auto"/>
        <w:jc w:val="left"/>
        <w:outlineLvl w:val="1"/>
        <w:rPr>
          <w:rFonts w:asciiTheme="majorHAnsi" w:eastAsiaTheme="majorEastAsia" w:hAnsiTheme="majorHAnsi" w:cstheme="minorBidi"/>
          <w:b/>
          <w:color w:val="0E1B8D"/>
          <w:sz w:val="28"/>
          <w:szCs w:val="26"/>
        </w:rPr>
      </w:pPr>
      <w:bookmarkStart w:id="81" w:name="_Toc162024819"/>
      <w:bookmarkStart w:id="82" w:name="_Toc162024820"/>
      <w:bookmarkStart w:id="83" w:name="_Toc170672763"/>
      <w:bookmarkEnd w:id="81"/>
      <w:bookmarkEnd w:id="82"/>
      <w:r w:rsidRPr="006D03CB">
        <w:rPr>
          <w:rFonts w:asciiTheme="majorHAnsi" w:eastAsiaTheme="majorEastAsia" w:hAnsiTheme="majorHAnsi" w:cstheme="minorBidi"/>
          <w:b/>
          <w:color w:val="0E1B8D"/>
          <w:sz w:val="28"/>
          <w:szCs w:val="26"/>
        </w:rPr>
        <w:t>Declaration of Acceptance</w:t>
      </w:r>
      <w:bookmarkEnd w:id="83"/>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6D03CB" w:rsidRPr="006D03CB" w14:paraId="4D21BD7D" w14:textId="77777777" w:rsidTr="00C824CF">
        <w:trPr>
          <w:tblHeader/>
        </w:trPr>
        <w:tc>
          <w:tcPr>
            <w:tcW w:w="3339" w:type="pct"/>
            <w:shd w:val="clear" w:color="auto" w:fill="C6D9F1" w:themeFill="text2" w:themeFillTint="33"/>
          </w:tcPr>
          <w:p w14:paraId="0058127A" w14:textId="77777777" w:rsidR="006D03CB" w:rsidRPr="006D03CB" w:rsidRDefault="006D03CB" w:rsidP="006D03CB">
            <w:pPr>
              <w:rPr>
                <w:rFonts w:asciiTheme="minorHAnsi" w:hAnsiTheme="minorHAnsi" w:cstheme="minorHAnsi"/>
                <w:b/>
              </w:rPr>
            </w:pPr>
          </w:p>
        </w:tc>
        <w:tc>
          <w:tcPr>
            <w:tcW w:w="764" w:type="pct"/>
            <w:shd w:val="clear" w:color="auto" w:fill="C6D9F1" w:themeFill="text2" w:themeFillTint="33"/>
          </w:tcPr>
          <w:p w14:paraId="4DC97A1B" w14:textId="77777777" w:rsidR="006D03CB" w:rsidRPr="006D03CB" w:rsidRDefault="006D03CB" w:rsidP="006D03CB">
            <w:pPr>
              <w:jc w:val="center"/>
              <w:rPr>
                <w:rFonts w:asciiTheme="minorHAnsi" w:hAnsiTheme="minorHAnsi" w:cstheme="minorHAnsi"/>
                <w:b/>
              </w:rPr>
            </w:pPr>
            <w:r w:rsidRPr="006D03CB">
              <w:rPr>
                <w:rFonts w:asciiTheme="minorHAnsi" w:hAnsiTheme="minorHAnsi" w:cstheme="minorHAnsi"/>
                <w:b/>
              </w:rPr>
              <w:t>ACCEPT ALL</w:t>
            </w:r>
          </w:p>
        </w:tc>
        <w:tc>
          <w:tcPr>
            <w:tcW w:w="897" w:type="pct"/>
            <w:shd w:val="clear" w:color="auto" w:fill="C6D9F1" w:themeFill="text2" w:themeFillTint="33"/>
          </w:tcPr>
          <w:p w14:paraId="455E48F5" w14:textId="77777777" w:rsidR="006D03CB" w:rsidRPr="006D03CB" w:rsidRDefault="006D03CB" w:rsidP="006D03CB">
            <w:pPr>
              <w:jc w:val="center"/>
              <w:rPr>
                <w:rFonts w:asciiTheme="minorHAnsi" w:hAnsiTheme="minorHAnsi" w:cstheme="minorHAnsi"/>
                <w:b/>
              </w:rPr>
            </w:pPr>
            <w:r w:rsidRPr="006D03CB">
              <w:rPr>
                <w:rFonts w:asciiTheme="minorHAnsi" w:hAnsiTheme="minorHAnsi" w:cstheme="minorHAnsi"/>
                <w:b/>
              </w:rPr>
              <w:t>DO NOT ACCEPT ALL</w:t>
            </w:r>
          </w:p>
        </w:tc>
      </w:tr>
      <w:tr w:rsidR="006D03CB" w:rsidRPr="006D03CB" w14:paraId="35D14A40" w14:textId="77777777" w:rsidTr="00C824CF">
        <w:tc>
          <w:tcPr>
            <w:tcW w:w="3339" w:type="pct"/>
          </w:tcPr>
          <w:p w14:paraId="226F4020" w14:textId="77777777" w:rsidR="006D03CB" w:rsidRPr="006D03CB" w:rsidRDefault="006D03CB" w:rsidP="00C84C81">
            <w:pPr>
              <w:numPr>
                <w:ilvl w:val="0"/>
                <w:numId w:val="106"/>
              </w:numPr>
              <w:spacing w:after="120"/>
              <w:jc w:val="left"/>
              <w:rPr>
                <w:rFonts w:asciiTheme="minorHAnsi" w:eastAsia="Times New Roman" w:hAnsiTheme="minorHAnsi" w:cstheme="minorHAnsi"/>
              </w:rPr>
            </w:pPr>
            <w:r w:rsidRPr="006D03CB">
              <w:rPr>
                <w:rFonts w:asciiTheme="minorHAnsi" w:eastAsia="Times New Roman" w:hAnsiTheme="minorHAnsi" w:cstheme="minorHAnsi"/>
              </w:rPr>
              <w:t xml:space="preserve">The bidder declares to ACCEPT ALL the Costing and Pricing conditions as specified </w:t>
            </w:r>
            <w:r w:rsidRPr="00F84805">
              <w:rPr>
                <w:rFonts w:asciiTheme="minorHAnsi" w:eastAsia="Times New Roman" w:hAnsiTheme="minorHAnsi" w:cstheme="minorHAnsi"/>
              </w:rPr>
              <w:t xml:space="preserve">in </w:t>
            </w:r>
            <w:r w:rsidRPr="00F84805">
              <w:rPr>
                <w:rFonts w:asciiTheme="minorHAnsi" w:eastAsia="Times New Roman" w:hAnsiTheme="minorHAnsi" w:cstheme="minorHAnsi"/>
                <w:b/>
                <w:bCs/>
              </w:rPr>
              <w:t>par 4.4.2</w:t>
            </w:r>
            <w:r w:rsidRPr="006D03CB">
              <w:rPr>
                <w:rFonts w:asciiTheme="minorHAnsi" w:eastAsia="Times New Roman" w:hAnsiTheme="minorHAnsi" w:cstheme="minorHAnsi"/>
                <w:b/>
                <w:bCs/>
              </w:rPr>
              <w:t xml:space="preserve"> </w:t>
            </w:r>
            <w:r w:rsidRPr="006D03CB">
              <w:rPr>
                <w:rFonts w:asciiTheme="minorHAnsi" w:eastAsia="Times New Roman" w:hAnsiTheme="minorHAnsi" w:cstheme="minorHAnsi"/>
              </w:rPr>
              <w:t>above by indicating with an “X” in the “ACCEPT ALL” column, or</w:t>
            </w:r>
          </w:p>
          <w:p w14:paraId="20FBCBB1" w14:textId="77777777" w:rsidR="006D03CB" w:rsidRPr="006D03CB" w:rsidRDefault="006D03CB" w:rsidP="00C84C81">
            <w:pPr>
              <w:numPr>
                <w:ilvl w:val="0"/>
                <w:numId w:val="106"/>
              </w:numPr>
              <w:spacing w:after="120"/>
              <w:jc w:val="left"/>
              <w:rPr>
                <w:rFonts w:asciiTheme="minorHAnsi" w:eastAsia="Times New Roman" w:hAnsiTheme="minorHAnsi" w:cstheme="minorHAnsi"/>
              </w:rPr>
            </w:pPr>
            <w:r w:rsidRPr="006D03CB">
              <w:rPr>
                <w:rFonts w:asciiTheme="minorHAnsi" w:eastAsia="Times New Roman" w:hAnsiTheme="minorHAnsi" w:cstheme="minorHAnsi"/>
              </w:rPr>
              <w:t xml:space="preserve">The bidder declares to NOT ACCEPT ALL the Costing and Pricing Conditions as specified in </w:t>
            </w:r>
            <w:r w:rsidRPr="006D03CB">
              <w:rPr>
                <w:rFonts w:asciiTheme="minorHAnsi" w:eastAsia="Times New Roman" w:hAnsiTheme="minorHAnsi" w:cstheme="minorHAnsi"/>
                <w:b/>
                <w:bCs/>
              </w:rPr>
              <w:t xml:space="preserve">par 4.4.2 </w:t>
            </w:r>
            <w:r w:rsidRPr="006D03CB">
              <w:rPr>
                <w:rFonts w:asciiTheme="minorHAnsi" w:eastAsia="Times New Roman" w:hAnsiTheme="minorHAnsi" w:cstheme="minorHAnsi"/>
              </w:rPr>
              <w:t xml:space="preserve">above by - </w:t>
            </w:r>
          </w:p>
          <w:p w14:paraId="76C20463" w14:textId="77777777" w:rsidR="006D03CB" w:rsidRPr="006D03CB" w:rsidRDefault="006D03CB" w:rsidP="00C84C81">
            <w:pPr>
              <w:numPr>
                <w:ilvl w:val="1"/>
                <w:numId w:val="94"/>
              </w:numPr>
              <w:tabs>
                <w:tab w:val="num" w:pos="993"/>
              </w:tabs>
              <w:spacing w:after="120"/>
              <w:ind w:left="993"/>
              <w:jc w:val="left"/>
              <w:rPr>
                <w:rFonts w:asciiTheme="minorHAnsi" w:eastAsia="Times New Roman" w:hAnsiTheme="minorHAnsi" w:cstheme="minorHAnsi"/>
              </w:rPr>
            </w:pPr>
            <w:r w:rsidRPr="006D03CB">
              <w:rPr>
                <w:rFonts w:asciiTheme="minorHAnsi" w:eastAsia="Times New Roman" w:hAnsiTheme="minorHAnsi" w:cstheme="minorHAnsi"/>
              </w:rPr>
              <w:t>Indicating with an “X” in the “DO NOT ACCEPT ALL” column, and;</w:t>
            </w:r>
          </w:p>
          <w:p w14:paraId="0C2F47EC" w14:textId="77777777" w:rsidR="006D03CB" w:rsidRPr="006D03CB" w:rsidRDefault="006D03CB" w:rsidP="00C84C81">
            <w:pPr>
              <w:numPr>
                <w:ilvl w:val="1"/>
                <w:numId w:val="94"/>
              </w:numPr>
              <w:tabs>
                <w:tab w:val="num" w:pos="993"/>
              </w:tabs>
              <w:spacing w:after="120"/>
              <w:ind w:left="993"/>
              <w:jc w:val="left"/>
              <w:rPr>
                <w:rFonts w:asciiTheme="minorHAnsi" w:eastAsia="Times New Roman" w:hAnsiTheme="minorHAnsi" w:cstheme="minorHAnsi"/>
              </w:rPr>
            </w:pPr>
            <w:r w:rsidRPr="006D03CB">
              <w:rPr>
                <w:rFonts w:asciiTheme="minorHAnsi" w:eastAsia="Times New Roman" w:hAnsiTheme="minorHAnsi" w:cstheme="minorHAnsi"/>
              </w:rPr>
              <w:t xml:space="preserve">Provide reason and proposal for each of the condition not accepted. </w:t>
            </w:r>
          </w:p>
        </w:tc>
        <w:tc>
          <w:tcPr>
            <w:tcW w:w="764" w:type="pct"/>
          </w:tcPr>
          <w:p w14:paraId="0CE6E940" w14:textId="77777777" w:rsidR="006D03CB" w:rsidRPr="006D03CB" w:rsidRDefault="006D03CB" w:rsidP="006D03CB">
            <w:pPr>
              <w:jc w:val="center"/>
              <w:rPr>
                <w:rFonts w:asciiTheme="minorHAnsi" w:hAnsiTheme="minorHAnsi" w:cstheme="minorHAnsi"/>
              </w:rPr>
            </w:pPr>
          </w:p>
        </w:tc>
        <w:tc>
          <w:tcPr>
            <w:tcW w:w="897" w:type="pct"/>
          </w:tcPr>
          <w:p w14:paraId="118EFECA" w14:textId="77777777" w:rsidR="006D03CB" w:rsidRPr="006D03CB" w:rsidRDefault="006D03CB" w:rsidP="006D03CB">
            <w:pPr>
              <w:jc w:val="center"/>
              <w:rPr>
                <w:rFonts w:asciiTheme="minorHAnsi" w:hAnsiTheme="minorHAnsi" w:cstheme="minorHAnsi"/>
              </w:rPr>
            </w:pPr>
          </w:p>
        </w:tc>
      </w:tr>
      <w:tr w:rsidR="006D03CB" w:rsidRPr="006D03CB" w14:paraId="19730466" w14:textId="77777777" w:rsidTr="00C824CF">
        <w:tc>
          <w:tcPr>
            <w:tcW w:w="5000" w:type="pct"/>
            <w:gridSpan w:val="3"/>
          </w:tcPr>
          <w:p w14:paraId="391A3BF0" w14:textId="77777777" w:rsidR="006D03CB" w:rsidRPr="006D03CB" w:rsidRDefault="006D03CB" w:rsidP="006D03CB">
            <w:pPr>
              <w:rPr>
                <w:rFonts w:asciiTheme="minorHAnsi" w:hAnsiTheme="minorHAnsi" w:cstheme="minorHAnsi"/>
                <w:b/>
              </w:rPr>
            </w:pPr>
            <w:r w:rsidRPr="006D03CB">
              <w:rPr>
                <w:rFonts w:asciiTheme="minorHAnsi" w:hAnsiTheme="minorHAnsi" w:cstheme="minorHAnsi"/>
                <w:b/>
              </w:rPr>
              <w:t>Comments by bidder:</w:t>
            </w:r>
          </w:p>
          <w:p w14:paraId="3E7A32FD" w14:textId="77777777" w:rsidR="006D03CB" w:rsidRPr="006D03CB" w:rsidRDefault="006D03CB" w:rsidP="006D03CB">
            <w:pPr>
              <w:rPr>
                <w:rFonts w:asciiTheme="minorHAnsi" w:hAnsiTheme="minorHAnsi" w:cstheme="minorHAnsi"/>
              </w:rPr>
            </w:pPr>
            <w:r w:rsidRPr="006D03CB">
              <w:rPr>
                <w:rFonts w:asciiTheme="minorHAnsi" w:hAnsiTheme="minorHAnsi" w:cstheme="minorHAnsi"/>
              </w:rPr>
              <w:t>Provide the condition reference, the reasons for not accepting the condition.</w:t>
            </w:r>
          </w:p>
          <w:p w14:paraId="7102F4B7" w14:textId="77777777" w:rsidR="006D03CB" w:rsidRPr="006D03CB" w:rsidRDefault="006D03CB" w:rsidP="006D03CB">
            <w:pPr>
              <w:rPr>
                <w:rFonts w:asciiTheme="minorHAnsi" w:hAnsiTheme="minorHAnsi" w:cstheme="minorHAnsi"/>
                <w:b/>
              </w:rPr>
            </w:pPr>
          </w:p>
        </w:tc>
      </w:tr>
    </w:tbl>
    <w:p w14:paraId="6C7C7087" w14:textId="77777777" w:rsidR="006D03CB" w:rsidRPr="006D03CB" w:rsidRDefault="006D03CB" w:rsidP="006D03CB"/>
    <w:p w14:paraId="7CF5E313" w14:textId="77777777" w:rsidR="006D03CB" w:rsidRPr="006D03CB" w:rsidRDefault="006D03CB" w:rsidP="00C84C81">
      <w:pPr>
        <w:keepNext/>
        <w:numPr>
          <w:ilvl w:val="1"/>
          <w:numId w:val="93"/>
        </w:numPr>
        <w:spacing w:before="120" w:line="240" w:lineRule="auto"/>
        <w:jc w:val="left"/>
        <w:outlineLvl w:val="1"/>
        <w:rPr>
          <w:rFonts w:asciiTheme="majorHAnsi" w:eastAsiaTheme="majorEastAsia" w:hAnsiTheme="majorHAnsi" w:cstheme="minorBidi"/>
          <w:b/>
          <w:color w:val="0E1B8D"/>
          <w:sz w:val="28"/>
          <w:szCs w:val="26"/>
        </w:rPr>
      </w:pPr>
      <w:bookmarkStart w:id="84" w:name="_Toc170672764"/>
      <w:r w:rsidRPr="006D03CB">
        <w:rPr>
          <w:rFonts w:asciiTheme="majorHAnsi" w:eastAsiaTheme="majorEastAsia" w:hAnsiTheme="majorHAnsi" w:cstheme="minorBidi"/>
          <w:b/>
          <w:color w:val="0E1B8D"/>
          <w:sz w:val="28"/>
          <w:szCs w:val="26"/>
        </w:rPr>
        <w:t>Preference Requirements</w:t>
      </w:r>
      <w:bookmarkEnd w:id="84"/>
    </w:p>
    <w:p w14:paraId="00154FCF" w14:textId="77777777" w:rsidR="006D03CB" w:rsidRPr="002B68FA" w:rsidRDefault="006D03CB" w:rsidP="00EE175F">
      <w:pPr>
        <w:numPr>
          <w:ilvl w:val="0"/>
          <w:numId w:val="21"/>
        </w:numPr>
        <w:spacing w:after="0"/>
        <w:outlineLvl w:val="0"/>
        <w:rPr>
          <w:rFonts w:asciiTheme="minorHAnsi" w:hAnsiTheme="minorHAnsi"/>
        </w:rPr>
      </w:pPr>
      <w:r w:rsidRPr="002B68FA">
        <w:rPr>
          <w:rFonts w:asciiTheme="minorHAnsi" w:hAnsiTheme="minorHAnsi"/>
        </w:rPr>
        <w:t>The bidder must complete in full all the PREFERENCE requirements.</w:t>
      </w:r>
    </w:p>
    <w:p w14:paraId="4CA36E12" w14:textId="77777777" w:rsidR="006D03CB" w:rsidRPr="002B68FA" w:rsidRDefault="006D03CB" w:rsidP="00EE175F">
      <w:pPr>
        <w:numPr>
          <w:ilvl w:val="0"/>
          <w:numId w:val="21"/>
        </w:numPr>
        <w:rPr>
          <w:rFonts w:cs="Calibri"/>
        </w:rPr>
      </w:pPr>
      <w:r w:rsidRPr="002B68FA">
        <w:rPr>
          <w:rFonts w:cs="Calibri"/>
          <w:szCs w:val="24"/>
        </w:rPr>
        <w:t>Allocation of points per requirements:</w:t>
      </w:r>
      <w:r w:rsidRPr="002B68FA">
        <w:rPr>
          <w:rFonts w:cs="Calibri"/>
          <w:b/>
          <w:bCs/>
          <w:szCs w:val="24"/>
        </w:rPr>
        <w:t xml:space="preserve"> </w:t>
      </w:r>
      <w:r w:rsidRPr="002B68FA">
        <w:rPr>
          <w:rFonts w:cs="Calibri"/>
          <w:szCs w:val="24"/>
        </w:rPr>
        <w:t>The points allocation of bidders’ responses to the requirements will be determined by the completeness, relevance and accuracy of substantiating evidence.</w:t>
      </w:r>
    </w:p>
    <w:p w14:paraId="34C29962" w14:textId="03D95DF0" w:rsidR="006D03CB" w:rsidRPr="002B68FA" w:rsidRDefault="006D03CB" w:rsidP="00EE175F">
      <w:pPr>
        <w:numPr>
          <w:ilvl w:val="0"/>
          <w:numId w:val="21"/>
        </w:numPr>
        <w:rPr>
          <w:rFonts w:cs="Calibri"/>
          <w:szCs w:val="24"/>
        </w:rPr>
      </w:pPr>
      <w:r w:rsidRPr="002B68FA">
        <w:rPr>
          <w:rFonts w:cs="Calibri"/>
          <w:szCs w:val="24"/>
        </w:rPr>
        <w:t xml:space="preserve">Points will be allocated for each PREFERENCE requirement as per the criteria set in </w:t>
      </w:r>
      <w:r w:rsidRPr="002B68FA">
        <w:rPr>
          <w:rFonts w:cs="Calibri"/>
          <w:b/>
          <w:bCs/>
          <w:szCs w:val="24"/>
        </w:rPr>
        <w:t xml:space="preserve">tables </w:t>
      </w:r>
      <w:r w:rsidR="0043682F" w:rsidRPr="002B68FA">
        <w:rPr>
          <w:rFonts w:cs="Calibri"/>
          <w:b/>
          <w:bCs/>
          <w:szCs w:val="24"/>
        </w:rPr>
        <w:t>4</w:t>
      </w:r>
      <w:r w:rsidRPr="002B68FA">
        <w:rPr>
          <w:rFonts w:cs="Calibri"/>
          <w:b/>
          <w:bCs/>
          <w:szCs w:val="24"/>
        </w:rPr>
        <w:t>A</w:t>
      </w:r>
      <w:r w:rsidRPr="002B68FA">
        <w:rPr>
          <w:rFonts w:cs="Calibri"/>
          <w:szCs w:val="24"/>
        </w:rPr>
        <w:t xml:space="preserve">, </w:t>
      </w:r>
      <w:r w:rsidRPr="002B68FA">
        <w:rPr>
          <w:rFonts w:cs="Calibri"/>
          <w:b/>
          <w:bCs/>
          <w:szCs w:val="24"/>
        </w:rPr>
        <w:t>or 5</w:t>
      </w:r>
      <w:r w:rsidR="0043682F" w:rsidRPr="002B68FA">
        <w:rPr>
          <w:rFonts w:cs="Calibri"/>
          <w:b/>
          <w:bCs/>
          <w:szCs w:val="24"/>
        </w:rPr>
        <w:t>A</w:t>
      </w:r>
      <w:r w:rsidRPr="002B68FA">
        <w:rPr>
          <w:rFonts w:cs="Calibri"/>
          <w:szCs w:val="24"/>
        </w:rPr>
        <w:t>, based on the offer submitted by the Bidder.</w:t>
      </w:r>
    </w:p>
    <w:p w14:paraId="28831AD9" w14:textId="77777777" w:rsidR="006D03CB" w:rsidRPr="002B68FA" w:rsidRDefault="006D03CB" w:rsidP="00EE175F">
      <w:pPr>
        <w:numPr>
          <w:ilvl w:val="0"/>
          <w:numId w:val="21"/>
        </w:numPr>
        <w:rPr>
          <w:rFonts w:cs="Calibri"/>
          <w:szCs w:val="24"/>
        </w:rPr>
      </w:pPr>
      <w:r w:rsidRPr="002B68FA">
        <w:rPr>
          <w:rFonts w:cs="Calibri"/>
          <w:b/>
          <w:bCs/>
          <w:szCs w:val="24"/>
        </w:rPr>
        <w:t>The bidder must provide a unique reference number</w:t>
      </w:r>
      <w:r w:rsidRPr="002B68FA">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2B68FA">
        <w:rPr>
          <w:rFonts w:cs="Calibri"/>
          <w:b/>
          <w:bCs/>
          <w:szCs w:val="24"/>
        </w:rPr>
        <w:t>Annex A</w:t>
      </w:r>
      <w:r w:rsidRPr="002B68FA">
        <w:rPr>
          <w:rFonts w:cs="Calibri"/>
          <w:szCs w:val="24"/>
        </w:rPr>
        <w:t>.</w:t>
      </w:r>
    </w:p>
    <w:p w14:paraId="48A9ACEE" w14:textId="77777777" w:rsidR="006D03CB" w:rsidRPr="002B68FA" w:rsidRDefault="006D03CB" w:rsidP="00EE175F">
      <w:pPr>
        <w:numPr>
          <w:ilvl w:val="0"/>
          <w:numId w:val="21"/>
        </w:numPr>
        <w:rPr>
          <w:rFonts w:cs="Calibri"/>
        </w:rPr>
      </w:pPr>
      <w:r w:rsidRPr="002B68FA">
        <w:rPr>
          <w:rFonts w:asciiTheme="minorHAnsi" w:hAnsiTheme="minorHAnsi" w:cstheme="minorHAnsi"/>
          <w:b/>
          <w:bCs/>
        </w:rPr>
        <w:t>Preference Goal Requirements</w:t>
      </w:r>
    </w:p>
    <w:p w14:paraId="305C05D9" w14:textId="77777777" w:rsidR="006D03CB" w:rsidRPr="002B68FA" w:rsidRDefault="006D03CB" w:rsidP="00EE175F">
      <w:pPr>
        <w:numPr>
          <w:ilvl w:val="1"/>
          <w:numId w:val="21"/>
        </w:numPr>
        <w:rPr>
          <w:rFonts w:cs="Calibri"/>
          <w:szCs w:val="24"/>
        </w:rPr>
      </w:pPr>
      <w:r w:rsidRPr="002B68FA">
        <w:rPr>
          <w:rFonts w:cs="Calibri"/>
          <w:szCs w:val="24"/>
        </w:rPr>
        <w:t xml:space="preserve">The </w:t>
      </w:r>
      <w:r w:rsidRPr="002B68FA">
        <w:rPr>
          <w:rFonts w:cs="Calibri"/>
          <w:b/>
          <w:bCs/>
          <w:szCs w:val="24"/>
        </w:rPr>
        <w:t>Bidder must complete either the 90/10 or 80/20 preference point system</w:t>
      </w:r>
      <w:r w:rsidRPr="002B68FA">
        <w:rPr>
          <w:rFonts w:cs="Calibri"/>
          <w:szCs w:val="24"/>
        </w:rPr>
        <w:t xml:space="preserve"> based on the offer submitted by the Bidder and submit proof or documentation required in terms of this tender.</w:t>
      </w:r>
    </w:p>
    <w:p w14:paraId="55591213" w14:textId="44F56A13"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The specific Preferential Goal Requirements for this tender is indicated in </w:t>
      </w:r>
      <w:r w:rsidRPr="002B68FA">
        <w:rPr>
          <w:rFonts w:asciiTheme="minorHAnsi" w:hAnsiTheme="minorHAnsi" w:cs="Calibri"/>
          <w:b/>
          <w:bCs/>
        </w:rPr>
        <w:t>table 4</w:t>
      </w:r>
      <w:r w:rsidR="00EA1CC5" w:rsidRPr="002B68FA">
        <w:rPr>
          <w:rFonts w:asciiTheme="minorHAnsi" w:hAnsiTheme="minorHAnsi" w:cs="Calibri"/>
          <w:b/>
          <w:bCs/>
        </w:rPr>
        <w:t xml:space="preserve">A and </w:t>
      </w:r>
      <w:r w:rsidR="0043682F" w:rsidRPr="002B68FA">
        <w:rPr>
          <w:rFonts w:asciiTheme="minorHAnsi" w:hAnsiTheme="minorHAnsi" w:cs="Calibri"/>
          <w:b/>
          <w:bCs/>
        </w:rPr>
        <w:t>5A</w:t>
      </w:r>
      <w:r w:rsidR="00EA1CC5" w:rsidRPr="002B68FA">
        <w:rPr>
          <w:rFonts w:asciiTheme="minorHAnsi" w:hAnsiTheme="minorHAnsi" w:cs="Calibri"/>
          <w:b/>
          <w:bCs/>
        </w:rPr>
        <w:t xml:space="preserve"> </w:t>
      </w:r>
      <w:r w:rsidRPr="002B68FA">
        <w:rPr>
          <w:rFonts w:asciiTheme="minorHAnsi" w:hAnsiTheme="minorHAnsi" w:cs="Calibri"/>
        </w:rPr>
        <w:t>below.</w:t>
      </w:r>
    </w:p>
    <w:p w14:paraId="55173E3D"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The Bidder </w:t>
      </w:r>
      <w:r w:rsidRPr="002B68FA">
        <w:rPr>
          <w:rFonts w:asciiTheme="minorHAnsi" w:hAnsiTheme="minorHAnsi" w:cs="Calibri"/>
          <w:b/>
          <w:bCs/>
        </w:rPr>
        <w:t>must indicate their commitment</w:t>
      </w:r>
      <w:r w:rsidRPr="002B68FA">
        <w:rPr>
          <w:rFonts w:asciiTheme="minorHAnsi" w:hAnsiTheme="minorHAnsi" w:cs="Calibri"/>
        </w:rPr>
        <w:t xml:space="preserve"> to claim points for each of the preference points by signing at </w:t>
      </w:r>
      <w:r w:rsidRPr="002B68FA">
        <w:rPr>
          <w:rFonts w:asciiTheme="minorHAnsi" w:hAnsiTheme="minorHAnsi" w:cs="Calibri"/>
          <w:b/>
          <w:bCs/>
        </w:rPr>
        <w:t>par 4.5</w:t>
      </w:r>
      <w:r w:rsidRPr="002B68FA">
        <w:rPr>
          <w:rFonts w:asciiTheme="minorHAnsi" w:hAnsiTheme="minorHAnsi" w:cs="Calibri"/>
        </w:rPr>
        <w:t xml:space="preserve"> in the Invitation to Bid document.</w:t>
      </w:r>
    </w:p>
    <w:p w14:paraId="77BB941B"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Failure on the part of a bidder to submit proof or documentation required or to comply to </w:t>
      </w:r>
      <w:r w:rsidRPr="002B68FA">
        <w:rPr>
          <w:rFonts w:asciiTheme="minorHAnsi" w:hAnsiTheme="minorHAnsi" w:cs="Calibri"/>
          <w:b/>
          <w:bCs/>
        </w:rPr>
        <w:t>paragraph (d)</w:t>
      </w:r>
      <w:r w:rsidRPr="002B68FA">
        <w:rPr>
          <w:rFonts w:asciiTheme="minorHAnsi" w:hAnsiTheme="minorHAnsi" w:cs="Calibri"/>
        </w:rPr>
        <w:t xml:space="preserve"> above in terms of this tender to claim preference points for the </w:t>
      </w:r>
      <w:r w:rsidRPr="002B68FA">
        <w:rPr>
          <w:rFonts w:asciiTheme="minorHAnsi" w:hAnsiTheme="minorHAnsi" w:cs="Calibri"/>
          <w:b/>
          <w:bCs/>
        </w:rPr>
        <w:t>Preference Goal Requirements</w:t>
      </w:r>
      <w:r w:rsidRPr="002B68FA">
        <w:rPr>
          <w:rFonts w:asciiTheme="minorHAnsi" w:hAnsiTheme="minorHAnsi" w:cs="Calibri"/>
        </w:rPr>
        <w:t xml:space="preserve"> for this tender, will be interpreted to mean that preference points are not claimed.</w:t>
      </w:r>
    </w:p>
    <w:p w14:paraId="722DC9DD"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The Bidder’s </w:t>
      </w:r>
      <w:r w:rsidRPr="002B68FA">
        <w:rPr>
          <w:rFonts w:asciiTheme="minorHAnsi" w:hAnsiTheme="minorHAnsi" w:cs="Calibri"/>
          <w:b/>
          <w:bCs/>
        </w:rPr>
        <w:t>commitment</w:t>
      </w:r>
      <w:r w:rsidRPr="002B68FA">
        <w:rPr>
          <w:rFonts w:asciiTheme="minorHAnsi" w:hAnsiTheme="minorHAnsi" w:cs="Calibri"/>
        </w:rPr>
        <w:t xml:space="preserve"> for the </w:t>
      </w:r>
      <w:r w:rsidRPr="002B68FA">
        <w:rPr>
          <w:rFonts w:asciiTheme="minorHAnsi" w:hAnsiTheme="minorHAnsi" w:cs="Calibri"/>
          <w:b/>
          <w:bCs/>
        </w:rPr>
        <w:t xml:space="preserve">Preference Goal Requirements </w:t>
      </w:r>
      <w:r w:rsidRPr="002B68FA">
        <w:rPr>
          <w:rFonts w:asciiTheme="minorHAnsi" w:hAnsiTheme="minorHAnsi" w:cs="Calibri"/>
        </w:rPr>
        <w:t xml:space="preserve">in this tender will be </w:t>
      </w:r>
      <w:r w:rsidRPr="002B68FA">
        <w:rPr>
          <w:rFonts w:asciiTheme="minorHAnsi" w:hAnsiTheme="minorHAnsi" w:cs="Calibri"/>
          <w:b/>
          <w:bCs/>
        </w:rPr>
        <w:t>legally binding</w:t>
      </w:r>
      <w:r w:rsidRPr="002B68FA">
        <w:rPr>
          <w:rFonts w:asciiTheme="minorHAnsi" w:hAnsiTheme="minorHAnsi" w:cs="Calibri"/>
        </w:rPr>
        <w:t xml:space="preserve"> and the Bidder needs to </w:t>
      </w:r>
      <w:r w:rsidRPr="002B68FA">
        <w:rPr>
          <w:rFonts w:asciiTheme="minorHAnsi" w:hAnsiTheme="minorHAnsi" w:cs="Calibri"/>
          <w:b/>
          <w:bCs/>
        </w:rPr>
        <w:t>perform against their commitment</w:t>
      </w:r>
      <w:r w:rsidRPr="002B68FA">
        <w:rPr>
          <w:rFonts w:asciiTheme="minorHAnsi" w:hAnsiTheme="minorHAnsi" w:cs="Calibri"/>
        </w:rPr>
        <w:t xml:space="preserve"> for the duration of the contract which will form part of the Contractual Agreement.</w:t>
      </w:r>
    </w:p>
    <w:p w14:paraId="61A61F71"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The Bidder </w:t>
      </w:r>
      <w:r w:rsidRPr="002B68FA">
        <w:rPr>
          <w:rFonts w:asciiTheme="minorHAnsi" w:hAnsiTheme="minorHAnsi" w:cs="Calibri"/>
          <w:b/>
          <w:bCs/>
        </w:rPr>
        <w:t>must sustain, or improve</w:t>
      </w:r>
      <w:r w:rsidRPr="002B68FA">
        <w:rPr>
          <w:rFonts w:asciiTheme="minorHAnsi" w:hAnsiTheme="minorHAnsi" w:cs="Calibri"/>
        </w:rPr>
        <w:t xml:space="preserve"> the company’s BBBEE Level for the duration of the contact which will form part of the Contractual Agreement.</w:t>
      </w:r>
    </w:p>
    <w:p w14:paraId="3D110B24"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b/>
          <w:bCs/>
        </w:rPr>
        <w:t>Performance of Preference Goal Requirements will be determined annually.</w:t>
      </w:r>
      <w:r w:rsidRPr="002B68FA">
        <w:rPr>
          <w:rFonts w:asciiTheme="minorHAnsi" w:hAnsiTheme="minorHAnsi" w:cs="Calibri"/>
        </w:rPr>
        <w:t xml:space="preserve"> Bidders must submit their Preference status report to SITA indicating progress against the Bidder’s Preferential commitments </w:t>
      </w:r>
      <w:r w:rsidRPr="002B68FA">
        <w:rPr>
          <w:rFonts w:asciiTheme="minorHAnsi" w:hAnsiTheme="minorHAnsi" w:cs="Calibri"/>
          <w:b/>
          <w:bCs/>
        </w:rPr>
        <w:t>within 30 days after each quarter from the commencement date of the contract</w:t>
      </w:r>
      <w:r w:rsidRPr="002B68FA">
        <w:rPr>
          <w:rFonts w:asciiTheme="minorHAnsi" w:hAnsiTheme="minorHAnsi" w:cs="Calibri"/>
        </w:rPr>
        <w:t>.</w:t>
      </w:r>
    </w:p>
    <w:p w14:paraId="51E53CCB"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rPr>
        <w:t xml:space="preserve">Bidders need to keep auditable substantive records / evidence and upon request by </w:t>
      </w:r>
      <w:r w:rsidRPr="002B68FA">
        <w:rPr>
          <w:rFonts w:asciiTheme="minorHAnsi" w:hAnsiTheme="minorHAnsi" w:cs="Calibri"/>
          <w:b/>
          <w:bCs/>
        </w:rPr>
        <w:t xml:space="preserve">SITA </w:t>
      </w:r>
      <w:r w:rsidRPr="002B68FA">
        <w:rPr>
          <w:rFonts w:asciiTheme="minorHAnsi" w:hAnsiTheme="minorHAnsi" w:cs="Calibri"/>
        </w:rPr>
        <w:t>must be made available for audit and, or due diligence purposes.</w:t>
      </w:r>
    </w:p>
    <w:p w14:paraId="625A13FB"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b/>
          <w:bCs/>
        </w:rPr>
        <w:t>SITA reserves the right</w:t>
      </w:r>
      <w:r w:rsidRPr="002B68FA">
        <w:rPr>
          <w:rFonts w:asciiTheme="minorHAnsi" w:hAnsiTheme="minorHAnsi" w:cs="Calibri"/>
        </w:rPr>
        <w:t xml:space="preserve"> </w:t>
      </w:r>
      <w:r w:rsidRPr="002B68FA">
        <w:rPr>
          <w:rFonts w:asciiTheme="minorHAnsi" w:hAnsiTheme="minorHAnsi" w:cs="Calibri"/>
          <w:b/>
          <w:bCs/>
        </w:rPr>
        <w:t>to</w:t>
      </w:r>
      <w:r w:rsidRPr="002B68FA">
        <w:rPr>
          <w:rFonts w:asciiTheme="minorHAnsi" w:hAnsiTheme="minorHAnsi" w:cs="Calibri"/>
        </w:rPr>
        <w:t xml:space="preserve"> require from a Bidder, either before a bid is adjudicated or at any time subsequently, to substantiate any claim with regards to preferences, in any manner required by SITA.</w:t>
      </w:r>
    </w:p>
    <w:p w14:paraId="34BD7507" w14:textId="77777777" w:rsidR="006D03CB" w:rsidRPr="002B68FA" w:rsidRDefault="006D03CB" w:rsidP="00EE175F">
      <w:pPr>
        <w:numPr>
          <w:ilvl w:val="1"/>
          <w:numId w:val="21"/>
        </w:numPr>
        <w:rPr>
          <w:rFonts w:asciiTheme="minorHAnsi" w:hAnsiTheme="minorHAnsi" w:cs="Calibri"/>
        </w:rPr>
      </w:pPr>
      <w:r w:rsidRPr="002B68FA">
        <w:rPr>
          <w:rFonts w:asciiTheme="minorHAnsi" w:hAnsiTheme="minorHAnsi" w:cs="Calibri"/>
          <w:b/>
          <w:bCs/>
        </w:rPr>
        <w:t>SITA reserves the right to</w:t>
      </w:r>
      <w:r w:rsidRPr="002B68FA">
        <w:rPr>
          <w:rFonts w:asciiTheme="minorHAnsi" w:hAnsiTheme="minorHAnsi" w:cs="Calibri"/>
        </w:rPr>
        <w:t xml:space="preserve"> verify information / evidence provided by the Bidder.</w:t>
      </w:r>
    </w:p>
    <w:p w14:paraId="1A491D4C" w14:textId="30DF3655" w:rsidR="006D03CB" w:rsidRPr="002B68FA" w:rsidRDefault="006D03CB" w:rsidP="00EE175F">
      <w:pPr>
        <w:numPr>
          <w:ilvl w:val="1"/>
          <w:numId w:val="21"/>
        </w:numPr>
        <w:rPr>
          <w:rFonts w:asciiTheme="minorHAnsi" w:hAnsiTheme="minorHAnsi" w:cs="Calibri"/>
          <w:b/>
          <w:bCs/>
        </w:rPr>
      </w:pPr>
      <w:r w:rsidRPr="002B68FA">
        <w:rPr>
          <w:rFonts w:asciiTheme="minorHAnsi" w:hAnsiTheme="minorHAnsi" w:cs="Calibri"/>
          <w:b/>
          <w:bCs/>
        </w:rPr>
        <w:t>SITA reserves the right to</w:t>
      </w:r>
      <w:r w:rsidRPr="002B68FA">
        <w:rPr>
          <w:rFonts w:asciiTheme="minorHAnsi" w:hAnsiTheme="minorHAnsi" w:cs="Calibri"/>
        </w:rPr>
        <w:t xml:space="preserve"> introduce a </w:t>
      </w:r>
      <w:r w:rsidRPr="002B68FA">
        <w:rPr>
          <w:rFonts w:asciiTheme="minorHAnsi" w:hAnsiTheme="minorHAnsi" w:cs="Calibri"/>
          <w:b/>
          <w:bCs/>
        </w:rPr>
        <w:t>penalty of 1%</w:t>
      </w:r>
      <w:r w:rsidRPr="002B68FA">
        <w:rPr>
          <w:rFonts w:asciiTheme="minorHAnsi" w:hAnsiTheme="minorHAnsi" w:cs="Calibri"/>
        </w:rPr>
        <w:t xml:space="preserve"> of the overall annual year spent by </w:t>
      </w:r>
      <w:r w:rsidRPr="002B68FA">
        <w:rPr>
          <w:rFonts w:asciiTheme="minorHAnsi" w:hAnsiTheme="minorHAnsi" w:cs="Calibri"/>
          <w:b/>
          <w:bCs/>
        </w:rPr>
        <w:t>SITA</w:t>
      </w:r>
      <w:r w:rsidRPr="002B68FA">
        <w:rPr>
          <w:rFonts w:asciiTheme="minorHAnsi" w:hAnsiTheme="minorHAnsi" w:cs="Calibri"/>
        </w:rPr>
        <w:t xml:space="preserve"> for the prior year if the Bidder fails to comply to </w:t>
      </w:r>
      <w:r w:rsidRPr="002B68FA">
        <w:rPr>
          <w:rFonts w:asciiTheme="minorHAnsi" w:hAnsiTheme="minorHAnsi" w:cs="Calibri"/>
          <w:b/>
          <w:bCs/>
        </w:rPr>
        <w:t>paragraphs (v), (vi)and (vii) above.</w:t>
      </w:r>
    </w:p>
    <w:p w14:paraId="0642BCA1" w14:textId="77777777" w:rsidR="009A3F8D" w:rsidRPr="002B68FA" w:rsidRDefault="009A3F8D" w:rsidP="006D03CB">
      <w:pPr>
        <w:spacing w:line="240" w:lineRule="auto"/>
        <w:rPr>
          <w:rFonts w:ascii="Calibri" w:eastAsia="Times New Roman" w:hAnsi="Calibri" w:cs="Calibri"/>
          <w:sz w:val="24"/>
          <w:szCs w:val="24"/>
        </w:rPr>
      </w:pPr>
    </w:p>
    <w:p w14:paraId="2EB64D5B" w14:textId="77777777" w:rsidR="009A3F8D" w:rsidRPr="002B68FA" w:rsidRDefault="009A3F8D" w:rsidP="006D03CB">
      <w:pPr>
        <w:spacing w:line="240" w:lineRule="auto"/>
        <w:rPr>
          <w:rFonts w:ascii="Calibri" w:eastAsia="Times New Roman" w:hAnsi="Calibri" w:cs="Calibri"/>
          <w:sz w:val="24"/>
          <w:szCs w:val="24"/>
        </w:rPr>
      </w:pPr>
    </w:p>
    <w:p w14:paraId="1E6DB47A" w14:textId="77777777" w:rsidR="009A3F8D" w:rsidRPr="002B68FA" w:rsidRDefault="009A3F8D" w:rsidP="006D03CB">
      <w:pPr>
        <w:spacing w:line="240" w:lineRule="auto"/>
        <w:rPr>
          <w:rFonts w:ascii="Calibri" w:eastAsia="Times New Roman" w:hAnsi="Calibri" w:cs="Calibri"/>
          <w:sz w:val="24"/>
          <w:szCs w:val="24"/>
        </w:rPr>
        <w:sectPr w:rsidR="009A3F8D" w:rsidRPr="002B68FA" w:rsidSect="006D03CB">
          <w:pgSz w:w="11906" w:h="16838"/>
          <w:pgMar w:top="1134" w:right="1134" w:bottom="1134" w:left="1134" w:header="680" w:footer="344" w:gutter="0"/>
          <w:cols w:space="720"/>
        </w:sectPr>
      </w:pPr>
    </w:p>
    <w:p w14:paraId="47337BDA" w14:textId="2B91ED59" w:rsidR="006D03CB" w:rsidRPr="002B68FA" w:rsidRDefault="006D03CB" w:rsidP="006D03CB">
      <w:pPr>
        <w:jc w:val="center"/>
        <w:rPr>
          <w:rFonts w:cs="Calibri"/>
          <w:b/>
          <w:bCs/>
        </w:rPr>
      </w:pPr>
      <w:r w:rsidRPr="002B68FA">
        <w:rPr>
          <w:rFonts w:cs="Calibri"/>
          <w:b/>
          <w:bCs/>
          <w:szCs w:val="24"/>
        </w:rPr>
        <w:t xml:space="preserve">Table </w:t>
      </w:r>
      <w:r w:rsidR="00EA1CC5" w:rsidRPr="002B68FA">
        <w:rPr>
          <w:rFonts w:cs="Calibri"/>
          <w:b/>
          <w:bCs/>
          <w:szCs w:val="24"/>
        </w:rPr>
        <w:t>4</w:t>
      </w:r>
      <w:r w:rsidR="009A3F8D" w:rsidRPr="002B68FA">
        <w:rPr>
          <w:rFonts w:cs="Calibri"/>
          <w:b/>
          <w:bCs/>
          <w:szCs w:val="24"/>
        </w:rPr>
        <w:t>A</w:t>
      </w:r>
      <w:r w:rsidRPr="002B68FA">
        <w:rPr>
          <w:rFonts w:cs="Calibri"/>
          <w:b/>
          <w:bCs/>
          <w:szCs w:val="24"/>
        </w:rPr>
        <w:t xml:space="preserve">: </w:t>
      </w:r>
      <w:r w:rsidRPr="002B68FA">
        <w:rPr>
          <w:rFonts w:cs="Calibri"/>
          <w:b/>
          <w:szCs w:val="24"/>
        </w:rPr>
        <w:t>Preference Goal Requirements (Specific Goals</w:t>
      </w:r>
      <w:r w:rsidR="009A3F8D" w:rsidRPr="002B68FA">
        <w:rPr>
          <w:rFonts w:cs="Calibri"/>
          <w:b/>
          <w:szCs w:val="24"/>
        </w:rPr>
        <w:t xml:space="preserve"> for (80/20) system)</w:t>
      </w:r>
    </w:p>
    <w:tbl>
      <w:tblPr>
        <w:tblW w:w="14436" w:type="dxa"/>
        <w:tblInd w:w="118" w:type="dxa"/>
        <w:tblLayout w:type="fixed"/>
        <w:tblLook w:val="04A0" w:firstRow="1" w:lastRow="0" w:firstColumn="1" w:lastColumn="0" w:noHBand="0" w:noVBand="1"/>
      </w:tblPr>
      <w:tblGrid>
        <w:gridCol w:w="1999"/>
        <w:gridCol w:w="2021"/>
        <w:gridCol w:w="2231"/>
        <w:gridCol w:w="6201"/>
        <w:gridCol w:w="1984"/>
      </w:tblGrid>
      <w:tr w:rsidR="009A3F8D" w:rsidRPr="002B68FA" w14:paraId="284DF67F" w14:textId="77777777" w:rsidTr="00C824CF">
        <w:trPr>
          <w:trHeight w:val="939"/>
          <w:tblHeader/>
        </w:trPr>
        <w:tc>
          <w:tcPr>
            <w:tcW w:w="1999" w:type="dxa"/>
            <w:tcBorders>
              <w:top w:val="single" w:sz="8" w:space="0" w:color="000000"/>
              <w:left w:val="single" w:sz="8" w:space="0" w:color="000000"/>
              <w:bottom w:val="single" w:sz="8" w:space="0" w:color="4F81BD"/>
              <w:right w:val="single" w:sz="8" w:space="0" w:color="4F81BD"/>
            </w:tcBorders>
            <w:shd w:val="clear" w:color="000000" w:fill="DBE5F1"/>
          </w:tcPr>
          <w:p w14:paraId="1D23469F" w14:textId="77777777" w:rsidR="009A3F8D" w:rsidRPr="002B68FA" w:rsidRDefault="009A3F8D" w:rsidP="00613B57">
            <w:pPr>
              <w:jc w:val="left"/>
              <w:rPr>
                <w:rFonts w:cs="Calibri"/>
                <w:b/>
                <w:bCs/>
                <w:color w:val="0E1B8D"/>
                <w:szCs w:val="24"/>
              </w:rPr>
            </w:pPr>
            <w:r w:rsidRPr="002B68FA">
              <w:rPr>
                <w:rFonts w:cs="Calibri"/>
                <w:b/>
                <w:bCs/>
                <w:color w:val="0E1B8D"/>
                <w:szCs w:val="24"/>
              </w:rPr>
              <w:t>Preference Goal Requirement  #</w:t>
            </w:r>
          </w:p>
        </w:tc>
        <w:tc>
          <w:tcPr>
            <w:tcW w:w="12437" w:type="dxa"/>
            <w:gridSpan w:val="4"/>
            <w:tcBorders>
              <w:top w:val="single" w:sz="8" w:space="0" w:color="000000"/>
              <w:left w:val="single" w:sz="8" w:space="0" w:color="4F81BD"/>
              <w:bottom w:val="single" w:sz="8" w:space="0" w:color="4F81BD"/>
              <w:right w:val="single" w:sz="8" w:space="0" w:color="000000"/>
            </w:tcBorders>
            <w:shd w:val="clear" w:color="000000" w:fill="DBE5F1"/>
          </w:tcPr>
          <w:p w14:paraId="6D5905DE" w14:textId="5D565259" w:rsidR="009A3F8D" w:rsidRPr="002B68FA" w:rsidRDefault="009A3F8D" w:rsidP="006D03CB">
            <w:pPr>
              <w:jc w:val="center"/>
              <w:rPr>
                <w:rFonts w:cs="Calibri"/>
                <w:b/>
                <w:bCs/>
                <w:color w:val="0E1B8D"/>
                <w:szCs w:val="24"/>
              </w:rPr>
            </w:pPr>
            <w:r w:rsidRPr="002B68FA">
              <w:rPr>
                <w:rFonts w:cs="Calibri"/>
                <w:b/>
                <w:bCs/>
                <w:color w:val="0E1B8D"/>
                <w:szCs w:val="24"/>
              </w:rPr>
              <w:t>Preferential Goal Requirements</w:t>
            </w:r>
          </w:p>
          <w:p w14:paraId="18FD0E78" w14:textId="77777777" w:rsidR="009A3F8D" w:rsidRPr="002B68FA" w:rsidRDefault="009A3F8D" w:rsidP="006D03CB">
            <w:pPr>
              <w:jc w:val="center"/>
              <w:rPr>
                <w:rFonts w:cs="Calibri"/>
                <w:b/>
                <w:bCs/>
                <w:color w:val="0E1B8D"/>
                <w:szCs w:val="24"/>
              </w:rPr>
            </w:pPr>
            <w:r w:rsidRPr="002B68FA">
              <w:rPr>
                <w:rFonts w:cs="Calibri"/>
                <w:b/>
                <w:bCs/>
                <w:color w:val="0E1B8D"/>
                <w:szCs w:val="24"/>
              </w:rPr>
              <w:t>(Specific Goals)</w:t>
            </w:r>
          </w:p>
          <w:p w14:paraId="0B431A20" w14:textId="2C604A74" w:rsidR="009A3F8D" w:rsidRPr="002B68FA" w:rsidRDefault="009A3F8D" w:rsidP="006D03CB">
            <w:pPr>
              <w:jc w:val="center"/>
              <w:rPr>
                <w:rFonts w:cs="Calibri"/>
                <w:b/>
                <w:bCs/>
                <w:color w:val="0E1B8D"/>
                <w:szCs w:val="24"/>
              </w:rPr>
            </w:pPr>
            <w:r w:rsidRPr="002B68FA">
              <w:rPr>
                <w:rFonts w:cs="Calibri"/>
                <w:b/>
                <w:szCs w:val="24"/>
              </w:rPr>
              <w:t>(80/20) system</w:t>
            </w:r>
          </w:p>
        </w:tc>
      </w:tr>
      <w:tr w:rsidR="009A3F8D" w:rsidRPr="002B68FA" w14:paraId="41021357" w14:textId="77777777" w:rsidTr="00613B57">
        <w:trPr>
          <w:trHeight w:val="2100"/>
          <w:tblHeader/>
        </w:trPr>
        <w:tc>
          <w:tcPr>
            <w:tcW w:w="1999" w:type="dxa"/>
            <w:tcBorders>
              <w:top w:val="nil"/>
              <w:left w:val="single" w:sz="8" w:space="0" w:color="000000"/>
              <w:bottom w:val="single" w:sz="8" w:space="0" w:color="4F81BD"/>
              <w:right w:val="single" w:sz="8" w:space="0" w:color="4F81BD"/>
            </w:tcBorders>
            <w:shd w:val="clear" w:color="000000" w:fill="DBE5F1"/>
          </w:tcPr>
          <w:p w14:paraId="51F63ACE" w14:textId="77777777" w:rsidR="009A3F8D" w:rsidRPr="002B68FA" w:rsidRDefault="009A3F8D" w:rsidP="006D03CB">
            <w:pPr>
              <w:rPr>
                <w:rFonts w:cs="Calibri"/>
                <w:b/>
                <w:bCs/>
                <w:color w:val="0E1B8D"/>
                <w:szCs w:val="24"/>
              </w:rPr>
            </w:pPr>
          </w:p>
        </w:tc>
        <w:tc>
          <w:tcPr>
            <w:tcW w:w="2021" w:type="dxa"/>
            <w:tcBorders>
              <w:top w:val="nil"/>
              <w:left w:val="single" w:sz="8" w:space="0" w:color="4F81BD"/>
              <w:bottom w:val="single" w:sz="8" w:space="0" w:color="4F81BD"/>
              <w:right w:val="single" w:sz="8" w:space="0" w:color="4F81BD"/>
            </w:tcBorders>
            <w:shd w:val="clear" w:color="000000" w:fill="DBE5F1"/>
            <w:hideMark/>
          </w:tcPr>
          <w:p w14:paraId="6E3AD46A" w14:textId="77777777" w:rsidR="009A3F8D" w:rsidRPr="002B68FA" w:rsidRDefault="009A3F8D" w:rsidP="006D03CB">
            <w:pPr>
              <w:jc w:val="left"/>
              <w:rPr>
                <w:rFonts w:cs="Calibri"/>
                <w:b/>
                <w:bCs/>
                <w:color w:val="0E1B8D"/>
                <w:szCs w:val="24"/>
              </w:rPr>
            </w:pPr>
            <w:r w:rsidRPr="002B68FA">
              <w:rPr>
                <w:rFonts w:cs="Calibri"/>
                <w:b/>
                <w:bCs/>
                <w:color w:val="0E1B8D"/>
                <w:szCs w:val="24"/>
              </w:rPr>
              <w:t>Preferential Goal Requirements allocated for this  tender</w:t>
            </w:r>
          </w:p>
        </w:tc>
        <w:tc>
          <w:tcPr>
            <w:tcW w:w="2231" w:type="dxa"/>
            <w:tcBorders>
              <w:top w:val="single" w:sz="8" w:space="0" w:color="4F81BD"/>
              <w:left w:val="nil"/>
              <w:bottom w:val="single" w:sz="8" w:space="0" w:color="4F81BD"/>
              <w:right w:val="single" w:sz="8" w:space="0" w:color="4F81BD"/>
            </w:tcBorders>
            <w:shd w:val="clear" w:color="000000" w:fill="DBE5F1"/>
          </w:tcPr>
          <w:p w14:paraId="29AF5D00" w14:textId="77777777" w:rsidR="009A3F8D" w:rsidRPr="002B68FA" w:rsidRDefault="009A3F8D" w:rsidP="009A3F8D">
            <w:pPr>
              <w:jc w:val="center"/>
              <w:rPr>
                <w:rFonts w:cs="Calibri"/>
                <w:b/>
                <w:bCs/>
                <w:color w:val="0E1B8D"/>
                <w:szCs w:val="24"/>
              </w:rPr>
            </w:pPr>
            <w:r w:rsidRPr="002B68FA">
              <w:rPr>
                <w:rFonts w:cs="Calibri"/>
                <w:b/>
                <w:bCs/>
                <w:color w:val="0E1B8D"/>
                <w:szCs w:val="24"/>
              </w:rPr>
              <w:t xml:space="preserve">Point allocation </w:t>
            </w:r>
          </w:p>
          <w:p w14:paraId="534AC6D5" w14:textId="0EB3FAF6" w:rsidR="009A3F8D" w:rsidRPr="002B68FA" w:rsidRDefault="009A3F8D" w:rsidP="00613B57">
            <w:pPr>
              <w:jc w:val="center"/>
              <w:rPr>
                <w:rFonts w:cs="Calibri"/>
                <w:b/>
                <w:bCs/>
                <w:color w:val="0E1B8D"/>
                <w:szCs w:val="24"/>
              </w:rPr>
            </w:pPr>
            <w:r w:rsidRPr="002B68FA">
              <w:rPr>
                <w:rFonts w:cs="Calibri"/>
                <w:b/>
                <w:bCs/>
                <w:color w:val="0E1B8D"/>
                <w:szCs w:val="24"/>
              </w:rPr>
              <w:t>for 80/20 system</w:t>
            </w:r>
          </w:p>
        </w:tc>
        <w:tc>
          <w:tcPr>
            <w:tcW w:w="6201" w:type="dxa"/>
            <w:tcBorders>
              <w:top w:val="nil"/>
              <w:left w:val="single" w:sz="8" w:space="0" w:color="4F81BD"/>
              <w:bottom w:val="single" w:sz="8" w:space="0" w:color="4F81BD"/>
              <w:right w:val="single" w:sz="8" w:space="0" w:color="4F81BD"/>
            </w:tcBorders>
            <w:shd w:val="clear" w:color="000000" w:fill="DBE5F1"/>
            <w:hideMark/>
          </w:tcPr>
          <w:p w14:paraId="61F3CFB5" w14:textId="09EFE5AD" w:rsidR="009A3F8D" w:rsidRPr="002B68FA" w:rsidRDefault="009A3F8D" w:rsidP="006D03CB">
            <w:pPr>
              <w:jc w:val="left"/>
              <w:rPr>
                <w:rFonts w:cs="Calibri"/>
                <w:b/>
                <w:bCs/>
                <w:color w:val="0E1B8D"/>
                <w:szCs w:val="24"/>
              </w:rPr>
            </w:pPr>
            <w:r w:rsidRPr="002B68FA">
              <w:rPr>
                <w:rFonts w:cs="Calibri"/>
                <w:b/>
                <w:bCs/>
                <w:color w:val="0E1B8D"/>
                <w:szCs w:val="24"/>
              </w:rPr>
              <w:t xml:space="preserve">Substantiating evidence and evidence reference to be completed by bidder. </w:t>
            </w:r>
            <w:r w:rsidRPr="002B68FA">
              <w:rPr>
                <w:rFonts w:cs="Calibri"/>
                <w:b/>
                <w:bCs/>
                <w:color w:val="0E1B8D"/>
                <w:szCs w:val="24"/>
              </w:rPr>
              <w:br/>
            </w:r>
            <w:r w:rsidRPr="002B68FA">
              <w:rPr>
                <w:rFonts w:cs="Calibri"/>
                <w:color w:val="0E1B8D"/>
                <w:szCs w:val="24"/>
              </w:rPr>
              <w:t>Evaluation per requirement: Each requirement indicated in the table below must be completed and points will be allocated based on the evidence required below</w:t>
            </w:r>
            <w:r w:rsidRPr="002B68FA">
              <w:rPr>
                <w:rFonts w:cs="Calibri"/>
                <w:b/>
                <w:bCs/>
                <w:color w:val="0E1B8D"/>
                <w:szCs w:val="24"/>
              </w:rPr>
              <w:t>:</w:t>
            </w:r>
          </w:p>
        </w:tc>
        <w:tc>
          <w:tcPr>
            <w:tcW w:w="1984" w:type="dxa"/>
            <w:tcBorders>
              <w:top w:val="nil"/>
              <w:left w:val="nil"/>
              <w:bottom w:val="single" w:sz="8" w:space="0" w:color="4F81BD"/>
              <w:right w:val="single" w:sz="8" w:space="0" w:color="000000"/>
            </w:tcBorders>
            <w:shd w:val="clear" w:color="000000" w:fill="DBE5F1"/>
            <w:hideMark/>
          </w:tcPr>
          <w:p w14:paraId="61742D7E" w14:textId="77777777" w:rsidR="009A3F8D" w:rsidRPr="002B68FA" w:rsidRDefault="009A3F8D" w:rsidP="006D03CB">
            <w:pPr>
              <w:rPr>
                <w:rFonts w:cs="Calibri"/>
                <w:b/>
                <w:bCs/>
                <w:color w:val="0E1B8D"/>
                <w:szCs w:val="24"/>
              </w:rPr>
            </w:pPr>
            <w:r w:rsidRPr="002B68FA">
              <w:rPr>
                <w:rFonts w:cs="Calibri"/>
                <w:b/>
                <w:bCs/>
                <w:color w:val="0E1B8D"/>
                <w:szCs w:val="24"/>
              </w:rPr>
              <w:t xml:space="preserve">Evidence reference </w:t>
            </w:r>
          </w:p>
        </w:tc>
      </w:tr>
      <w:tr w:rsidR="009A3F8D" w:rsidRPr="002B68FA" w14:paraId="32C4009A" w14:textId="77777777" w:rsidTr="00613B57">
        <w:trPr>
          <w:trHeight w:val="741"/>
        </w:trPr>
        <w:tc>
          <w:tcPr>
            <w:tcW w:w="1999" w:type="dxa"/>
            <w:tcBorders>
              <w:top w:val="nil"/>
              <w:left w:val="single" w:sz="8" w:space="0" w:color="000000"/>
              <w:bottom w:val="single" w:sz="8" w:space="0" w:color="000000"/>
              <w:right w:val="single" w:sz="8" w:space="0" w:color="4F81BD"/>
            </w:tcBorders>
            <w:shd w:val="clear" w:color="000000" w:fill="DBE5F1"/>
          </w:tcPr>
          <w:p w14:paraId="07ACBEE9" w14:textId="77777777" w:rsidR="009A3F8D" w:rsidRPr="002B68FA" w:rsidRDefault="009A3F8D" w:rsidP="006D03CB">
            <w:pPr>
              <w:rPr>
                <w:rFonts w:cs="Calibri"/>
                <w:b/>
                <w:bCs/>
                <w:color w:val="305496"/>
              </w:rPr>
            </w:pPr>
          </w:p>
        </w:tc>
        <w:tc>
          <w:tcPr>
            <w:tcW w:w="2021" w:type="dxa"/>
            <w:tcBorders>
              <w:top w:val="nil"/>
              <w:left w:val="single" w:sz="8" w:space="0" w:color="4F81BD"/>
              <w:bottom w:val="single" w:sz="8" w:space="0" w:color="000000"/>
              <w:right w:val="single" w:sz="8" w:space="0" w:color="4F81BD"/>
            </w:tcBorders>
            <w:shd w:val="clear" w:color="000000" w:fill="DBE5F1"/>
            <w:vAlign w:val="center"/>
            <w:hideMark/>
          </w:tcPr>
          <w:p w14:paraId="09249D01" w14:textId="77777777" w:rsidR="009A3F8D" w:rsidRPr="002B68FA" w:rsidRDefault="009A3F8D" w:rsidP="006D03CB">
            <w:pPr>
              <w:rPr>
                <w:rFonts w:cs="Calibri"/>
                <w:b/>
                <w:bCs/>
                <w:color w:val="305496"/>
              </w:rPr>
            </w:pPr>
            <w:r w:rsidRPr="002B68FA">
              <w:rPr>
                <w:rFonts w:cs="Calibri"/>
                <w:b/>
                <w:bCs/>
              </w:rPr>
              <w:t>B-BBEE Requirements</w:t>
            </w:r>
          </w:p>
        </w:tc>
        <w:tc>
          <w:tcPr>
            <w:tcW w:w="2231" w:type="dxa"/>
            <w:tcBorders>
              <w:top w:val="single" w:sz="8" w:space="0" w:color="4F81BD"/>
              <w:left w:val="nil"/>
              <w:bottom w:val="single" w:sz="8" w:space="0" w:color="000000"/>
              <w:right w:val="single" w:sz="8" w:space="0" w:color="4F81BD"/>
            </w:tcBorders>
            <w:shd w:val="clear" w:color="000000" w:fill="DBE5F1"/>
          </w:tcPr>
          <w:p w14:paraId="75884559" w14:textId="77777777" w:rsidR="009A3F8D" w:rsidRPr="002B68FA" w:rsidRDefault="009A3F8D" w:rsidP="006D03CB">
            <w:pPr>
              <w:rPr>
                <w:rFonts w:cs="Calibri"/>
                <w:b/>
                <w:bCs/>
                <w:color w:val="0E1B8D"/>
              </w:rPr>
            </w:pPr>
          </w:p>
        </w:tc>
        <w:tc>
          <w:tcPr>
            <w:tcW w:w="8185" w:type="dxa"/>
            <w:gridSpan w:val="2"/>
            <w:tcBorders>
              <w:top w:val="single" w:sz="8" w:space="0" w:color="4F81BD"/>
              <w:left w:val="single" w:sz="8" w:space="0" w:color="4F81BD"/>
              <w:bottom w:val="single" w:sz="8" w:space="0" w:color="000000"/>
              <w:right w:val="single" w:sz="8" w:space="0" w:color="000000"/>
            </w:tcBorders>
            <w:shd w:val="clear" w:color="000000" w:fill="DBE5F1"/>
            <w:hideMark/>
          </w:tcPr>
          <w:p w14:paraId="5CA7F738" w14:textId="76BAC0ED" w:rsidR="009A3F8D" w:rsidRPr="002B68FA" w:rsidRDefault="009A3F8D" w:rsidP="006D03CB">
            <w:pPr>
              <w:rPr>
                <w:rFonts w:cs="Calibri"/>
                <w:b/>
                <w:bCs/>
                <w:color w:val="0E1B8D"/>
              </w:rPr>
            </w:pPr>
            <w:r w:rsidRPr="002B68FA">
              <w:rPr>
                <w:rFonts w:cs="Calibri"/>
                <w:b/>
                <w:bCs/>
                <w:color w:val="0E1B8D"/>
              </w:rPr>
              <w:t> </w:t>
            </w:r>
          </w:p>
        </w:tc>
      </w:tr>
      <w:tr w:rsidR="009A3F8D" w:rsidRPr="002B68FA" w14:paraId="7C425CE7" w14:textId="77777777" w:rsidTr="00613B57">
        <w:trPr>
          <w:trHeight w:val="49"/>
        </w:trPr>
        <w:tc>
          <w:tcPr>
            <w:tcW w:w="1999" w:type="dxa"/>
            <w:tcBorders>
              <w:top w:val="single" w:sz="8" w:space="0" w:color="000000"/>
              <w:left w:val="single" w:sz="8" w:space="0" w:color="000000"/>
              <w:bottom w:val="single" w:sz="8" w:space="0" w:color="000000"/>
              <w:right w:val="single" w:sz="8" w:space="0" w:color="4F81BD"/>
            </w:tcBorders>
          </w:tcPr>
          <w:p w14:paraId="2457E4F2" w14:textId="77777777" w:rsidR="009A3F8D" w:rsidRPr="002B68FA" w:rsidRDefault="009A3F8D" w:rsidP="00D91845">
            <w:pPr>
              <w:rPr>
                <w:rFonts w:cs="Calibri"/>
              </w:rPr>
            </w:pPr>
            <w:r w:rsidRPr="002B68FA">
              <w:rPr>
                <w:rFonts w:cs="Calibri"/>
              </w:rPr>
              <w:t>1)</w:t>
            </w:r>
          </w:p>
        </w:tc>
        <w:tc>
          <w:tcPr>
            <w:tcW w:w="2021" w:type="dxa"/>
            <w:tcBorders>
              <w:top w:val="single" w:sz="8" w:space="0" w:color="000000"/>
              <w:left w:val="single" w:sz="8" w:space="0" w:color="4F81BD"/>
              <w:bottom w:val="single" w:sz="8" w:space="0" w:color="000000"/>
              <w:right w:val="single" w:sz="8" w:space="0" w:color="4F81BD"/>
            </w:tcBorders>
            <w:shd w:val="clear" w:color="auto" w:fill="auto"/>
            <w:hideMark/>
          </w:tcPr>
          <w:p w14:paraId="5AF6D8F3" w14:textId="77777777" w:rsidR="009A3F8D" w:rsidRPr="002B68FA" w:rsidRDefault="009A3F8D" w:rsidP="00D91845">
            <w:pPr>
              <w:jc w:val="left"/>
              <w:rPr>
                <w:rFonts w:cs="Calibri"/>
                <w:b/>
                <w:bCs/>
              </w:rPr>
            </w:pPr>
            <w:r w:rsidRPr="002B68FA">
              <w:rPr>
                <w:rFonts w:cs="Calibri"/>
                <w:b/>
                <w:bCs/>
              </w:rPr>
              <w:t>B-BBEE Requirements:</w:t>
            </w:r>
          </w:p>
          <w:p w14:paraId="4AEDD597" w14:textId="77777777" w:rsidR="009A3F8D" w:rsidRPr="002B68FA" w:rsidRDefault="009A3F8D" w:rsidP="00D91845">
            <w:pPr>
              <w:jc w:val="left"/>
              <w:rPr>
                <w:rFonts w:cs="Calibri"/>
              </w:rPr>
            </w:pPr>
            <w:r w:rsidRPr="002B68FA">
              <w:rPr>
                <w:rFonts w:cs="Calibri"/>
              </w:rPr>
              <w:t>Promotion of Transformational Objectives.</w:t>
            </w:r>
          </w:p>
        </w:tc>
        <w:tc>
          <w:tcPr>
            <w:tcW w:w="2231" w:type="dxa"/>
            <w:tcBorders>
              <w:top w:val="single" w:sz="8" w:space="0" w:color="000000"/>
              <w:left w:val="nil"/>
              <w:bottom w:val="single" w:sz="8" w:space="0" w:color="000000"/>
              <w:right w:val="single" w:sz="8" w:space="0" w:color="4F81BD"/>
            </w:tcBorders>
            <w:shd w:val="clear" w:color="auto" w:fill="auto"/>
          </w:tcPr>
          <w:p w14:paraId="58E1C7F3" w14:textId="77777777" w:rsidR="009A3F8D" w:rsidRPr="002B68FA" w:rsidRDefault="009A3F8D" w:rsidP="009A3F8D">
            <w:pPr>
              <w:jc w:val="center"/>
              <w:rPr>
                <w:rFonts w:cs="Calibri"/>
                <w:b/>
                <w:bCs/>
              </w:rPr>
            </w:pPr>
          </w:p>
          <w:p w14:paraId="3E9B3F6F" w14:textId="77777777" w:rsidR="009A3F8D" w:rsidRPr="002B68FA" w:rsidRDefault="009A3F8D" w:rsidP="009A3F8D">
            <w:pPr>
              <w:jc w:val="center"/>
              <w:rPr>
                <w:rFonts w:cs="Calibri"/>
                <w:b/>
                <w:bCs/>
              </w:rPr>
            </w:pPr>
          </w:p>
          <w:p w14:paraId="368EB0BF" w14:textId="19A00C8E" w:rsidR="009A3F8D" w:rsidRPr="002B68FA" w:rsidRDefault="009A3F8D" w:rsidP="00613B57">
            <w:pPr>
              <w:jc w:val="center"/>
              <w:rPr>
                <w:rFonts w:cs="Calibri"/>
                <w:b/>
                <w:bCs/>
              </w:rPr>
            </w:pPr>
            <w:r w:rsidRPr="002B68FA">
              <w:rPr>
                <w:rFonts w:cs="Calibri"/>
                <w:b/>
                <w:bCs/>
              </w:rPr>
              <w:t>10</w:t>
            </w:r>
          </w:p>
        </w:tc>
        <w:tc>
          <w:tcPr>
            <w:tcW w:w="6201" w:type="dxa"/>
            <w:tcBorders>
              <w:top w:val="single" w:sz="8" w:space="0" w:color="000000"/>
              <w:left w:val="single" w:sz="8" w:space="0" w:color="4F81BD"/>
              <w:bottom w:val="single" w:sz="8" w:space="0" w:color="000000"/>
              <w:right w:val="single" w:sz="8" w:space="0" w:color="4F81BD"/>
            </w:tcBorders>
            <w:shd w:val="clear" w:color="auto" w:fill="auto"/>
            <w:vAlign w:val="center"/>
            <w:hideMark/>
          </w:tcPr>
          <w:p w14:paraId="2127F09A" w14:textId="07D94DEA" w:rsidR="009A3F8D" w:rsidRPr="002B68FA" w:rsidRDefault="009A3F8D" w:rsidP="00D91845">
            <w:pPr>
              <w:rPr>
                <w:rFonts w:cs="Calibri"/>
                <w:szCs w:val="24"/>
                <w:lang w:eastAsia="en-GB"/>
              </w:rPr>
            </w:pPr>
            <w:r w:rsidRPr="002B68FA">
              <w:rPr>
                <w:rFonts w:cs="Calibri"/>
                <w:b/>
                <w:bCs/>
              </w:rPr>
              <w:t>Evidence:</w:t>
            </w:r>
            <w:r w:rsidRPr="002B68FA">
              <w:rPr>
                <w:rFonts w:cs="Calibri"/>
              </w:rPr>
              <w:br/>
            </w:r>
            <w:r w:rsidRPr="002B68FA">
              <w:rPr>
                <w:rFonts w:cs="Calibri"/>
                <w:szCs w:val="24"/>
                <w:lang w:eastAsia="en-GB"/>
              </w:rPr>
              <w:t>The Bidder must provide a copy of the following relevant evidence for the Preferential Goal points which the Bidder qualifies for:</w:t>
            </w:r>
          </w:p>
          <w:p w14:paraId="14460942" w14:textId="09F36D5E" w:rsidR="009A3F8D" w:rsidRPr="002B68FA" w:rsidRDefault="009A3F8D" w:rsidP="00C84C81">
            <w:pPr>
              <w:numPr>
                <w:ilvl w:val="0"/>
                <w:numId w:val="98"/>
              </w:numPr>
              <w:spacing w:after="0"/>
              <w:ind w:left="460" w:hanging="460"/>
              <w:jc w:val="left"/>
              <w:outlineLvl w:val="0"/>
              <w:rPr>
                <w:rFonts w:asciiTheme="minorHAnsi" w:hAnsiTheme="minorHAnsi" w:cs="Calibri"/>
                <w:szCs w:val="24"/>
              </w:rPr>
            </w:pPr>
            <w:r w:rsidRPr="002B68FA">
              <w:rPr>
                <w:rFonts w:asciiTheme="minorHAnsi" w:hAnsiTheme="minorHAnsi" w:cs="Calibri"/>
                <w:b/>
                <w:bCs/>
                <w:szCs w:val="24"/>
              </w:rPr>
              <w:t xml:space="preserve">Columns A, B, C and Din table </w:t>
            </w:r>
            <w:r w:rsidR="009C76D1" w:rsidRPr="002B68FA">
              <w:rPr>
                <w:rFonts w:asciiTheme="minorHAnsi" w:hAnsiTheme="minorHAnsi" w:cs="Calibri"/>
                <w:b/>
                <w:bCs/>
                <w:szCs w:val="24"/>
              </w:rPr>
              <w:t xml:space="preserve">4B </w:t>
            </w:r>
          </w:p>
          <w:p w14:paraId="5DDDDD20" w14:textId="65FE7A49" w:rsidR="009A3F8D" w:rsidRPr="002B68FA" w:rsidRDefault="009A3F8D" w:rsidP="00D91845">
            <w:pPr>
              <w:spacing w:after="0"/>
              <w:ind w:left="460"/>
              <w:jc w:val="left"/>
              <w:outlineLvl w:val="0"/>
              <w:rPr>
                <w:rFonts w:asciiTheme="minorHAnsi" w:hAnsiTheme="minorHAnsi" w:cs="Calibri"/>
                <w:szCs w:val="24"/>
              </w:rPr>
            </w:pPr>
            <w:r w:rsidRPr="002B68FA">
              <w:rPr>
                <w:rFonts w:asciiTheme="minorHAnsi" w:hAnsiTheme="minorHAnsi"/>
                <w:bCs/>
                <w:szCs w:val="24"/>
              </w:rPr>
              <w:t xml:space="preserve">Copy of relevant proof of the following to confirm the B-BBEE status of the contributor </w:t>
            </w:r>
            <w:r w:rsidRPr="002B68FA">
              <w:rPr>
                <w:rFonts w:asciiTheme="minorHAnsi" w:hAnsiTheme="minorHAnsi" w:cs="Calibri"/>
                <w:szCs w:val="24"/>
              </w:rPr>
              <w:t xml:space="preserve">as defined in </w:t>
            </w:r>
            <w:r w:rsidRPr="002B68FA">
              <w:rPr>
                <w:rFonts w:asciiTheme="minorHAnsi" w:hAnsiTheme="minorHAnsi"/>
                <w:bCs/>
                <w:szCs w:val="24"/>
              </w:rPr>
              <w:t>the</w:t>
            </w:r>
            <w:r w:rsidRPr="002B68FA">
              <w:rPr>
                <w:rFonts w:asciiTheme="minorHAnsi" w:hAnsiTheme="minorHAnsi" w:cs="Calibri"/>
                <w:szCs w:val="24"/>
              </w:rPr>
              <w:t xml:space="preserve"> Broad-Based Black Economic Empowerment Act:</w:t>
            </w:r>
          </w:p>
          <w:p w14:paraId="2378FEA7" w14:textId="768371E0" w:rsidR="009A3F8D" w:rsidRPr="002B68FA" w:rsidRDefault="009A3F8D" w:rsidP="00D91845">
            <w:pPr>
              <w:numPr>
                <w:ilvl w:val="4"/>
                <w:numId w:val="21"/>
              </w:numPr>
              <w:spacing w:after="0"/>
              <w:ind w:left="746" w:hanging="284"/>
              <w:jc w:val="left"/>
              <w:outlineLvl w:val="0"/>
              <w:rPr>
                <w:rFonts w:asciiTheme="minorHAnsi" w:hAnsiTheme="minorHAnsi"/>
                <w:bCs/>
                <w:i/>
                <w:iCs/>
                <w:szCs w:val="24"/>
              </w:rPr>
            </w:pPr>
            <w:r w:rsidRPr="002B68FA">
              <w:rPr>
                <w:rFonts w:asciiTheme="minorHAnsi" w:hAnsiTheme="minorHAnsi"/>
                <w:b/>
                <w:i/>
                <w:iCs/>
                <w:szCs w:val="24"/>
              </w:rPr>
              <w:t>B-BBEE certificate</w:t>
            </w:r>
            <w:r w:rsidRPr="002B68FA">
              <w:rPr>
                <w:rFonts w:asciiTheme="minorHAnsi" w:hAnsiTheme="minorHAnsi"/>
                <w:bCs/>
                <w:i/>
                <w:iCs/>
                <w:szCs w:val="24"/>
              </w:rPr>
              <w:t xml:space="preserve"> (from a SANAS Accredited Agency/</w:t>
            </w:r>
            <w:proofErr w:type="spellStart"/>
            <w:r w:rsidRPr="002B68FA">
              <w:rPr>
                <w:rFonts w:asciiTheme="minorHAnsi" w:hAnsiTheme="minorHAnsi"/>
                <w:bCs/>
                <w:i/>
                <w:iCs/>
                <w:szCs w:val="24"/>
              </w:rPr>
              <w:t>thedtic</w:t>
            </w:r>
            <w:proofErr w:type="spellEnd"/>
            <w:r w:rsidRPr="002B68FA">
              <w:rPr>
                <w:rFonts w:asciiTheme="minorHAnsi" w:hAnsiTheme="minorHAnsi"/>
                <w:bCs/>
                <w:i/>
                <w:iCs/>
                <w:szCs w:val="24"/>
              </w:rPr>
              <w:t>);</w:t>
            </w:r>
          </w:p>
          <w:p w14:paraId="73CE00F7" w14:textId="7DF9E444" w:rsidR="009A3F8D" w:rsidRPr="002B68FA" w:rsidRDefault="009A3F8D" w:rsidP="00D91845">
            <w:pPr>
              <w:spacing w:after="0"/>
              <w:ind w:left="746"/>
              <w:jc w:val="left"/>
              <w:outlineLvl w:val="0"/>
              <w:rPr>
                <w:rFonts w:asciiTheme="minorHAnsi" w:hAnsiTheme="minorHAnsi"/>
                <w:b/>
                <w:szCs w:val="24"/>
              </w:rPr>
            </w:pPr>
            <w:r w:rsidRPr="002B68FA">
              <w:rPr>
                <w:rFonts w:asciiTheme="minorHAnsi" w:hAnsiTheme="minorHAnsi"/>
                <w:b/>
                <w:szCs w:val="24"/>
              </w:rPr>
              <w:t xml:space="preserve">or </w:t>
            </w:r>
          </w:p>
          <w:p w14:paraId="4107FBB1" w14:textId="5B0684B6" w:rsidR="009A3F8D" w:rsidRPr="002B68FA" w:rsidRDefault="009A3F8D" w:rsidP="00D91845">
            <w:pPr>
              <w:spacing w:after="0"/>
              <w:ind w:left="746"/>
              <w:jc w:val="left"/>
              <w:outlineLvl w:val="0"/>
              <w:rPr>
                <w:rFonts w:asciiTheme="minorHAnsi" w:hAnsiTheme="minorHAnsi" w:cs="Calibri"/>
                <w:bCs/>
                <w:szCs w:val="24"/>
              </w:rPr>
            </w:pPr>
            <w:r w:rsidRPr="002B68FA">
              <w:rPr>
                <w:rFonts w:asciiTheme="minorHAnsi" w:hAnsiTheme="minorHAnsi"/>
                <w:b/>
                <w:i/>
                <w:iCs/>
                <w:szCs w:val="24"/>
              </w:rPr>
              <w:t xml:space="preserve">Sworn affidavit </w:t>
            </w:r>
            <w:r w:rsidRPr="002B68FA">
              <w:rPr>
                <w:rFonts w:asciiTheme="minorHAnsi" w:hAnsiTheme="minorHAnsi"/>
                <w:bCs/>
                <w:szCs w:val="24"/>
              </w:rPr>
              <w:t>in the format provided by CIPC -</w:t>
            </w:r>
            <w:r w:rsidRPr="002B68FA">
              <w:rPr>
                <w:rFonts w:asciiTheme="minorHAnsi" w:hAnsiTheme="minorHAnsi"/>
                <w:b/>
                <w:i/>
                <w:iCs/>
                <w:szCs w:val="24"/>
              </w:rPr>
              <w:t xml:space="preserve"> Applicable to EMEs and QSEs only;</w:t>
            </w:r>
          </w:p>
          <w:p w14:paraId="6A4F87CB" w14:textId="03A70C38" w:rsidR="009A3F8D" w:rsidRPr="002B68FA" w:rsidRDefault="009A3F8D" w:rsidP="00C84C81">
            <w:pPr>
              <w:numPr>
                <w:ilvl w:val="0"/>
                <w:numId w:val="98"/>
              </w:numPr>
              <w:spacing w:after="0"/>
              <w:ind w:left="460" w:hanging="460"/>
              <w:jc w:val="left"/>
              <w:outlineLvl w:val="0"/>
              <w:rPr>
                <w:rFonts w:asciiTheme="minorHAnsi" w:hAnsiTheme="minorHAnsi" w:cs="Calibri"/>
                <w:b/>
                <w:bCs/>
                <w:szCs w:val="24"/>
              </w:rPr>
            </w:pPr>
            <w:r w:rsidRPr="002B68FA">
              <w:rPr>
                <w:rFonts w:asciiTheme="minorHAnsi" w:hAnsiTheme="minorHAnsi" w:cs="Calibri"/>
                <w:b/>
                <w:bCs/>
                <w:szCs w:val="24"/>
              </w:rPr>
              <w:t xml:space="preserve">Column D in table </w:t>
            </w:r>
            <w:r w:rsidR="009C76D1" w:rsidRPr="002B68FA">
              <w:rPr>
                <w:rFonts w:asciiTheme="minorHAnsi" w:hAnsiTheme="minorHAnsi" w:cs="Calibri"/>
                <w:b/>
                <w:bCs/>
                <w:szCs w:val="24"/>
              </w:rPr>
              <w:t xml:space="preserve">4B </w:t>
            </w:r>
          </w:p>
          <w:p w14:paraId="0819766D" w14:textId="16C52C89" w:rsidR="009A3F8D" w:rsidRPr="002B68FA" w:rsidRDefault="009A3F8D" w:rsidP="00D91845">
            <w:pPr>
              <w:spacing w:after="0"/>
              <w:ind w:left="460"/>
              <w:jc w:val="left"/>
              <w:outlineLvl w:val="0"/>
              <w:rPr>
                <w:rFonts w:asciiTheme="minorHAnsi" w:hAnsiTheme="minorHAnsi"/>
                <w:bCs/>
                <w:szCs w:val="24"/>
              </w:rPr>
            </w:pPr>
            <w:r w:rsidRPr="002B68FA">
              <w:rPr>
                <w:rFonts w:asciiTheme="minorHAnsi" w:hAnsiTheme="minorHAnsi"/>
                <w:bCs/>
                <w:szCs w:val="24"/>
              </w:rPr>
              <w:t xml:space="preserve">Copy of </w:t>
            </w:r>
            <w:r w:rsidRPr="002B68FA">
              <w:rPr>
                <w:rFonts w:asciiTheme="minorHAnsi" w:hAnsiTheme="minorHAnsi"/>
                <w:b/>
                <w:i/>
                <w:iCs/>
                <w:szCs w:val="24"/>
              </w:rPr>
              <w:t>South African Identification Document (ID)</w:t>
            </w:r>
            <w:r w:rsidRPr="002B68FA">
              <w:rPr>
                <w:rFonts w:asciiTheme="minorHAnsi" w:hAnsiTheme="minorHAnsi"/>
                <w:bCs/>
                <w:szCs w:val="24"/>
              </w:rPr>
              <w:t xml:space="preserve">; </w:t>
            </w:r>
            <w:r w:rsidRPr="002B68FA">
              <w:rPr>
                <w:rFonts w:asciiTheme="minorHAnsi" w:hAnsiTheme="minorHAnsi"/>
                <w:b/>
                <w:szCs w:val="24"/>
              </w:rPr>
              <w:t>and/ or</w:t>
            </w:r>
          </w:p>
          <w:p w14:paraId="53E0FADB" w14:textId="6C3C249E" w:rsidR="009A3F8D" w:rsidRPr="002B68FA" w:rsidRDefault="009A3F8D" w:rsidP="00C84C81">
            <w:pPr>
              <w:numPr>
                <w:ilvl w:val="0"/>
                <w:numId w:val="98"/>
              </w:numPr>
              <w:spacing w:after="0"/>
              <w:ind w:left="460" w:hanging="460"/>
              <w:jc w:val="left"/>
              <w:outlineLvl w:val="0"/>
              <w:rPr>
                <w:rFonts w:asciiTheme="minorHAnsi" w:hAnsiTheme="minorHAnsi" w:cs="Calibri"/>
                <w:b/>
                <w:bCs/>
                <w:szCs w:val="24"/>
              </w:rPr>
            </w:pPr>
            <w:r w:rsidRPr="002B68FA">
              <w:rPr>
                <w:rFonts w:asciiTheme="minorHAnsi" w:hAnsiTheme="minorHAnsi" w:cs="Calibri"/>
                <w:b/>
                <w:bCs/>
                <w:szCs w:val="24"/>
              </w:rPr>
              <w:t>Column E in table</w:t>
            </w:r>
            <w:r w:rsidR="009C76D1" w:rsidRPr="002B68FA">
              <w:rPr>
                <w:rFonts w:asciiTheme="minorHAnsi" w:hAnsiTheme="minorHAnsi" w:cs="Calibri"/>
                <w:b/>
                <w:bCs/>
                <w:szCs w:val="24"/>
              </w:rPr>
              <w:t xml:space="preserve"> 4B</w:t>
            </w:r>
          </w:p>
          <w:p w14:paraId="7904736E" w14:textId="551DB718" w:rsidR="009A3F8D" w:rsidRPr="002B68FA" w:rsidRDefault="009A3F8D" w:rsidP="00D91845">
            <w:pPr>
              <w:spacing w:after="0"/>
              <w:ind w:left="460"/>
              <w:jc w:val="left"/>
              <w:outlineLvl w:val="0"/>
              <w:rPr>
                <w:rFonts w:asciiTheme="minorHAnsi" w:hAnsiTheme="minorHAnsi" w:cs="Calibri"/>
                <w:szCs w:val="24"/>
              </w:rPr>
            </w:pPr>
            <w:r w:rsidRPr="002B68FA">
              <w:rPr>
                <w:rFonts w:asciiTheme="minorHAnsi" w:hAnsiTheme="minorHAnsi"/>
                <w:bCs/>
                <w:szCs w:val="24"/>
              </w:rPr>
              <w:t xml:space="preserve">Copy of </w:t>
            </w:r>
            <w:r w:rsidRPr="002B68FA">
              <w:rPr>
                <w:rFonts w:asciiTheme="minorHAnsi" w:hAnsiTheme="minorHAnsi"/>
                <w:b/>
                <w:i/>
                <w:iCs/>
                <w:szCs w:val="24"/>
              </w:rPr>
              <w:t>Medical Certificate</w:t>
            </w:r>
            <w:r w:rsidRPr="002B68FA">
              <w:rPr>
                <w:rFonts w:asciiTheme="minorHAnsi" w:hAnsiTheme="minorHAnsi"/>
                <w:bCs/>
                <w:szCs w:val="24"/>
              </w:rPr>
              <w:t xml:space="preserve"> </w:t>
            </w:r>
            <w:r w:rsidRPr="002B68FA">
              <w:rPr>
                <w:rFonts w:asciiTheme="minorHAnsi" w:hAnsiTheme="minorHAnsi"/>
                <w:b/>
                <w:i/>
                <w:iCs/>
                <w:szCs w:val="24"/>
              </w:rPr>
              <w:t xml:space="preserve">clearly indicating the disability in line with the B-BBEE status claimed </w:t>
            </w:r>
            <w:r w:rsidRPr="002B68FA">
              <w:rPr>
                <w:rFonts w:asciiTheme="minorHAnsi" w:hAnsiTheme="minorHAnsi" w:cs="Calibri"/>
                <w:b/>
                <w:i/>
                <w:iCs/>
                <w:szCs w:val="24"/>
              </w:rPr>
              <w:t xml:space="preserve">as defined in </w:t>
            </w:r>
            <w:r w:rsidRPr="002B68FA">
              <w:rPr>
                <w:rFonts w:asciiTheme="minorHAnsi" w:hAnsiTheme="minorHAnsi"/>
                <w:b/>
                <w:i/>
                <w:iCs/>
                <w:szCs w:val="24"/>
              </w:rPr>
              <w:t>the</w:t>
            </w:r>
            <w:r w:rsidRPr="002B68FA">
              <w:rPr>
                <w:rFonts w:asciiTheme="minorHAnsi" w:hAnsiTheme="minorHAnsi" w:cs="Calibri"/>
                <w:b/>
                <w:i/>
                <w:iCs/>
                <w:szCs w:val="24"/>
              </w:rPr>
              <w:t xml:space="preserve"> Broad-Based Black Economic Empowerment Act</w:t>
            </w:r>
            <w:r w:rsidRPr="002B68FA">
              <w:rPr>
                <w:rFonts w:asciiTheme="minorHAnsi" w:hAnsiTheme="minorHAnsi" w:cs="Calibri"/>
                <w:szCs w:val="24"/>
              </w:rPr>
              <w:t>.</w:t>
            </w:r>
          </w:p>
          <w:p w14:paraId="3ACD34ED" w14:textId="7005E5EA" w:rsidR="009A3F8D" w:rsidRPr="002B68FA" w:rsidRDefault="009A3F8D" w:rsidP="00D91845">
            <w:pPr>
              <w:jc w:val="left"/>
              <w:rPr>
                <w:bCs/>
                <w:szCs w:val="24"/>
              </w:rPr>
            </w:pPr>
          </w:p>
          <w:p w14:paraId="6D744C93" w14:textId="4381744E" w:rsidR="009A3F8D" w:rsidRPr="002B68FA" w:rsidRDefault="009A3F8D" w:rsidP="00D91845">
            <w:pPr>
              <w:jc w:val="left"/>
              <w:rPr>
                <w:rFonts w:cs="Calibri"/>
                <w:b/>
                <w:bCs/>
              </w:rPr>
            </w:pPr>
            <w:r w:rsidRPr="002B68FA">
              <w:rPr>
                <w:rFonts w:cs="Calibri"/>
                <w:b/>
                <w:bCs/>
              </w:rPr>
              <w:t>Note:</w:t>
            </w:r>
          </w:p>
          <w:p w14:paraId="21AA937F" w14:textId="5A55AD25" w:rsidR="009A3F8D" w:rsidRPr="002B68FA" w:rsidRDefault="009A3F8D" w:rsidP="00D91845">
            <w:pPr>
              <w:jc w:val="left"/>
              <w:rPr>
                <w:bCs/>
                <w:szCs w:val="24"/>
              </w:rPr>
            </w:pPr>
            <w:r w:rsidRPr="002B68FA">
              <w:rPr>
                <w:bCs/>
                <w:szCs w:val="24"/>
              </w:rPr>
              <w:t>The CIPC (Companies and Intellectual Property Commission) registration documents will also be used as evidence to confirm compliance to the Preferential procurement requirements as part of the evaluation process.</w:t>
            </w:r>
          </w:p>
          <w:p w14:paraId="6C4FC6EB" w14:textId="3B33A009" w:rsidR="009A3F8D" w:rsidRPr="002B68FA" w:rsidRDefault="009A3F8D" w:rsidP="00D91845">
            <w:pPr>
              <w:jc w:val="left"/>
              <w:rPr>
                <w:rFonts w:cs="Calibri"/>
              </w:rPr>
            </w:pPr>
            <w:r w:rsidRPr="002B68FA">
              <w:rPr>
                <w:rFonts w:cs="Calibri"/>
                <w:b/>
              </w:rPr>
              <w:t>Points allocation:</w:t>
            </w:r>
            <w:r w:rsidRPr="002B68FA">
              <w:rPr>
                <w:rFonts w:cs="Calibri"/>
              </w:rPr>
              <w:br/>
              <w:t xml:space="preserve">Points will be allocated for bidders that meets the requirements as indicated in table </w:t>
            </w:r>
            <w:r w:rsidR="009C76D1" w:rsidRPr="002B68FA">
              <w:rPr>
                <w:rFonts w:cs="Calibri"/>
                <w:b/>
                <w:bCs/>
              </w:rPr>
              <w:t>4B</w:t>
            </w:r>
            <w:r w:rsidRPr="002B68FA">
              <w:rPr>
                <w:rFonts w:cs="Calibri"/>
                <w:b/>
                <w:bCs/>
              </w:rPr>
              <w:t xml:space="preserve"> in section 4.6</w:t>
            </w:r>
            <w:r w:rsidRPr="002B68FA">
              <w:rPr>
                <w:rFonts w:cs="Calibri"/>
              </w:rPr>
              <w:t>.</w:t>
            </w:r>
          </w:p>
          <w:p w14:paraId="2D7C3F1A" w14:textId="77777777" w:rsidR="009A3F8D" w:rsidRDefault="009A3F8D" w:rsidP="00613B57">
            <w:pPr>
              <w:jc w:val="left"/>
              <w:rPr>
                <w:rFonts w:cs="Calibri"/>
              </w:rPr>
            </w:pPr>
          </w:p>
          <w:p w14:paraId="15E07BD2" w14:textId="77777777" w:rsidR="00EA0CE6" w:rsidRDefault="00EA0CE6" w:rsidP="00613B57">
            <w:pPr>
              <w:jc w:val="left"/>
              <w:rPr>
                <w:rFonts w:cs="Calibri"/>
              </w:rPr>
            </w:pPr>
          </w:p>
          <w:p w14:paraId="5CA192A5" w14:textId="77777777" w:rsidR="001C2F81" w:rsidRDefault="001C2F81" w:rsidP="00613B57">
            <w:pPr>
              <w:jc w:val="left"/>
              <w:rPr>
                <w:rFonts w:cs="Calibri"/>
              </w:rPr>
            </w:pPr>
          </w:p>
          <w:p w14:paraId="36F4D3E0" w14:textId="77777777" w:rsidR="00EA0CE6" w:rsidRDefault="00EA0CE6" w:rsidP="00613B57">
            <w:pPr>
              <w:jc w:val="left"/>
              <w:rPr>
                <w:rFonts w:cs="Calibri"/>
              </w:rPr>
            </w:pPr>
          </w:p>
          <w:p w14:paraId="3A1A8215" w14:textId="77777777" w:rsidR="00EA0CE6" w:rsidRPr="002B68FA" w:rsidRDefault="00EA0CE6" w:rsidP="00613B57">
            <w:pPr>
              <w:jc w:val="left"/>
              <w:rPr>
                <w:rFonts w:cs="Calibri"/>
              </w:rPr>
            </w:pPr>
          </w:p>
        </w:tc>
        <w:tc>
          <w:tcPr>
            <w:tcW w:w="1984" w:type="dxa"/>
            <w:tcBorders>
              <w:top w:val="single" w:sz="8" w:space="0" w:color="000000"/>
              <w:left w:val="nil"/>
              <w:bottom w:val="single" w:sz="8" w:space="0" w:color="000000"/>
              <w:right w:val="single" w:sz="8" w:space="0" w:color="000000"/>
            </w:tcBorders>
            <w:hideMark/>
          </w:tcPr>
          <w:p w14:paraId="25FD2A09" w14:textId="468F482B" w:rsidR="009A3F8D" w:rsidRPr="002B68FA" w:rsidRDefault="009A3F8D" w:rsidP="00D91845">
            <w:pPr>
              <w:jc w:val="left"/>
              <w:rPr>
                <w:rFonts w:cs="Calibri"/>
                <w:color w:val="FF0000"/>
              </w:rPr>
            </w:pPr>
            <w:r w:rsidRPr="002B68FA">
              <w:rPr>
                <w:rFonts w:cs="Calibri"/>
                <w:color w:val="FF0000"/>
              </w:rPr>
              <w:t xml:space="preserve">&lt;provide unique reference to locate  substantiating evidence in the bid response – </w:t>
            </w:r>
            <w:r w:rsidRPr="002B68FA">
              <w:rPr>
                <w:rFonts w:cs="Calibri"/>
                <w:b/>
                <w:bCs/>
                <w:color w:val="FF0000"/>
              </w:rPr>
              <w:t>Annex A, section 5.</w:t>
            </w:r>
            <w:r w:rsidR="00F84805" w:rsidRPr="002B68FA">
              <w:rPr>
                <w:rFonts w:cs="Calibri"/>
                <w:b/>
                <w:bCs/>
                <w:color w:val="FF0000"/>
              </w:rPr>
              <w:t>6</w:t>
            </w:r>
            <w:r w:rsidRPr="002B68FA">
              <w:rPr>
                <w:rFonts w:cs="Calibri"/>
                <w:color w:val="FF0000"/>
              </w:rPr>
              <w:t>&gt;</w:t>
            </w:r>
          </w:p>
        </w:tc>
      </w:tr>
      <w:tr w:rsidR="003A5166" w:rsidRPr="002B68FA" w14:paraId="2B50FA89" w14:textId="77777777" w:rsidTr="00613B57">
        <w:trPr>
          <w:trHeight w:val="49"/>
        </w:trPr>
        <w:tc>
          <w:tcPr>
            <w:tcW w:w="1999" w:type="dxa"/>
            <w:tcBorders>
              <w:top w:val="single" w:sz="8" w:space="0" w:color="000000"/>
              <w:left w:val="single" w:sz="8" w:space="0" w:color="000000"/>
              <w:bottom w:val="single" w:sz="8" w:space="0" w:color="000000"/>
              <w:right w:val="single" w:sz="8" w:space="0" w:color="4F81BD"/>
            </w:tcBorders>
          </w:tcPr>
          <w:p w14:paraId="06FB31E3" w14:textId="705F094E" w:rsidR="003A5166" w:rsidRPr="002B68FA" w:rsidRDefault="003A5166" w:rsidP="003A5166">
            <w:pPr>
              <w:rPr>
                <w:rFonts w:cs="Calibri"/>
              </w:rPr>
            </w:pPr>
            <w:r w:rsidRPr="002B68FA">
              <w:rPr>
                <w:rFonts w:cs="Calibri"/>
              </w:rPr>
              <w:t>2)</w:t>
            </w:r>
          </w:p>
        </w:tc>
        <w:tc>
          <w:tcPr>
            <w:tcW w:w="2021" w:type="dxa"/>
            <w:tcBorders>
              <w:top w:val="single" w:sz="8" w:space="0" w:color="000000"/>
              <w:left w:val="single" w:sz="8" w:space="0" w:color="4F81BD"/>
              <w:bottom w:val="single" w:sz="8" w:space="0" w:color="000000"/>
              <w:right w:val="single" w:sz="8" w:space="0" w:color="4F81BD"/>
            </w:tcBorders>
            <w:shd w:val="clear" w:color="auto" w:fill="auto"/>
          </w:tcPr>
          <w:p w14:paraId="5C9C2F22" w14:textId="1B07BF4D" w:rsidR="003A5166" w:rsidRPr="002B68FA" w:rsidRDefault="003A5166" w:rsidP="003A5166">
            <w:pPr>
              <w:jc w:val="left"/>
              <w:rPr>
                <w:rFonts w:cs="Calibri"/>
                <w:b/>
                <w:bCs/>
              </w:rPr>
            </w:pPr>
            <w:r w:rsidRPr="002B68FA">
              <w:rPr>
                <w:rFonts w:cs="Calibri"/>
                <w:b/>
                <w:bCs/>
              </w:rPr>
              <w:t>The promotion of  enterprises located in a specific province for the work to be done, or service to be rendered at the province.</w:t>
            </w:r>
          </w:p>
          <w:p w14:paraId="2104BB13" w14:textId="77777777" w:rsidR="00FA7685" w:rsidRPr="002B68FA" w:rsidRDefault="00FA7685" w:rsidP="00FA7685">
            <w:pPr>
              <w:widowControl w:val="0"/>
              <w:autoSpaceDE w:val="0"/>
              <w:autoSpaceDN w:val="0"/>
              <w:adjustRightInd w:val="0"/>
              <w:ind w:left="29" w:hanging="1"/>
              <w:jc w:val="left"/>
              <w:rPr>
                <w:rFonts w:cs="Calibri Light"/>
                <w:lang w:val="en"/>
              </w:rPr>
            </w:pPr>
            <w:r w:rsidRPr="002B68FA">
              <w:rPr>
                <w:rFonts w:cs="Calibri Light"/>
                <w:lang w:val="en"/>
              </w:rPr>
              <w:t>The Bidder must have an Operating Business within the KwaZulu Natal Province.</w:t>
            </w:r>
          </w:p>
          <w:p w14:paraId="6DB57487" w14:textId="146EEAD2" w:rsidR="003A5166" w:rsidRPr="002B68FA" w:rsidRDefault="003A5166" w:rsidP="003A5166">
            <w:pPr>
              <w:jc w:val="left"/>
              <w:rPr>
                <w:rFonts w:cs="Calibri"/>
                <w:b/>
                <w:bCs/>
              </w:rPr>
            </w:pPr>
          </w:p>
        </w:tc>
        <w:tc>
          <w:tcPr>
            <w:tcW w:w="2231" w:type="dxa"/>
            <w:tcBorders>
              <w:top w:val="single" w:sz="8" w:space="0" w:color="000000"/>
              <w:left w:val="nil"/>
              <w:bottom w:val="single" w:sz="8" w:space="0" w:color="000000"/>
              <w:right w:val="single" w:sz="8" w:space="0" w:color="4F81BD"/>
            </w:tcBorders>
            <w:shd w:val="clear" w:color="auto" w:fill="auto"/>
          </w:tcPr>
          <w:p w14:paraId="1958832B" w14:textId="77777777" w:rsidR="00FA7685" w:rsidRPr="002B68FA" w:rsidRDefault="00FA7685" w:rsidP="003A5166">
            <w:pPr>
              <w:jc w:val="center"/>
              <w:rPr>
                <w:rFonts w:cs="Calibri"/>
                <w:b/>
                <w:bCs/>
              </w:rPr>
            </w:pPr>
          </w:p>
          <w:p w14:paraId="192DEAD8" w14:textId="77777777" w:rsidR="00FA7685" w:rsidRPr="002B68FA" w:rsidRDefault="00FA7685" w:rsidP="003A5166">
            <w:pPr>
              <w:jc w:val="center"/>
              <w:rPr>
                <w:rFonts w:cs="Calibri"/>
                <w:b/>
                <w:bCs/>
              </w:rPr>
            </w:pPr>
          </w:p>
          <w:p w14:paraId="65445F8B" w14:textId="09303355" w:rsidR="003A5166" w:rsidRPr="002B68FA" w:rsidRDefault="003A5166" w:rsidP="00613B57">
            <w:pPr>
              <w:jc w:val="center"/>
              <w:rPr>
                <w:rFonts w:cs="Calibri"/>
                <w:b/>
                <w:bCs/>
              </w:rPr>
            </w:pPr>
            <w:r w:rsidRPr="002B68FA">
              <w:rPr>
                <w:rFonts w:cs="Calibri"/>
                <w:b/>
                <w:bCs/>
              </w:rPr>
              <w:t>10</w:t>
            </w:r>
          </w:p>
        </w:tc>
        <w:tc>
          <w:tcPr>
            <w:tcW w:w="6201" w:type="dxa"/>
            <w:tcBorders>
              <w:top w:val="single" w:sz="8" w:space="0" w:color="000000"/>
              <w:left w:val="single" w:sz="8" w:space="0" w:color="4F81BD"/>
              <w:bottom w:val="single" w:sz="8" w:space="0" w:color="000000"/>
              <w:right w:val="single" w:sz="8" w:space="0" w:color="4F81BD"/>
            </w:tcBorders>
            <w:shd w:val="clear" w:color="auto" w:fill="auto"/>
          </w:tcPr>
          <w:p w14:paraId="7665F536" w14:textId="77777777" w:rsidR="00FA7685" w:rsidRPr="002B68FA" w:rsidRDefault="00FA7685" w:rsidP="00FA7685">
            <w:pPr>
              <w:widowControl w:val="0"/>
              <w:autoSpaceDE w:val="0"/>
              <w:autoSpaceDN w:val="0"/>
              <w:adjustRightInd w:val="0"/>
              <w:ind w:left="595" w:hanging="567"/>
              <w:jc w:val="left"/>
              <w:rPr>
                <w:rFonts w:cs="Calibri Light"/>
                <w:b/>
                <w:bCs/>
                <w:lang w:val="en"/>
              </w:rPr>
            </w:pPr>
            <w:r w:rsidRPr="002B68FA">
              <w:rPr>
                <w:rFonts w:cs="Calibri Light"/>
                <w:b/>
                <w:bCs/>
                <w:lang w:val="en"/>
              </w:rPr>
              <w:t>Evidence</w:t>
            </w:r>
          </w:p>
          <w:p w14:paraId="476903D2" w14:textId="4EB80FD3" w:rsidR="003A5166" w:rsidRPr="002B68FA" w:rsidRDefault="003A5166" w:rsidP="003A5166">
            <w:pPr>
              <w:widowControl w:val="0"/>
              <w:autoSpaceDE w:val="0"/>
              <w:autoSpaceDN w:val="0"/>
              <w:adjustRightInd w:val="0"/>
              <w:ind w:left="595" w:hanging="567"/>
              <w:jc w:val="left"/>
              <w:rPr>
                <w:rFonts w:cs="Calibri Light"/>
                <w:lang w:val="en"/>
              </w:rPr>
            </w:pPr>
            <w:r w:rsidRPr="002B68FA">
              <w:rPr>
                <w:rFonts w:cs="Calibri Light"/>
                <w:b/>
                <w:bCs/>
                <w:lang w:val="en"/>
              </w:rPr>
              <w:t>Attach</w:t>
            </w:r>
            <w:r w:rsidRPr="002B68FA">
              <w:rPr>
                <w:rFonts w:cs="Calibri Light"/>
                <w:lang w:val="en"/>
              </w:rPr>
              <w:t xml:space="preserve"> proof of </w:t>
            </w:r>
            <w:r w:rsidR="00FA7685" w:rsidRPr="002B68FA">
              <w:rPr>
                <w:rFonts w:cs="Calibri Light"/>
                <w:lang w:val="en"/>
              </w:rPr>
              <w:t>O</w:t>
            </w:r>
            <w:r w:rsidRPr="002B68FA">
              <w:rPr>
                <w:rFonts w:cs="Calibri Light"/>
                <w:lang w:val="en"/>
              </w:rPr>
              <w:t xml:space="preserve">perating </w:t>
            </w:r>
            <w:r w:rsidR="00FA7685" w:rsidRPr="002B68FA">
              <w:rPr>
                <w:rFonts w:cs="Calibri Light"/>
                <w:lang w:val="en"/>
              </w:rPr>
              <w:t>B</w:t>
            </w:r>
            <w:r w:rsidRPr="002B68FA">
              <w:rPr>
                <w:rFonts w:cs="Calibri Light"/>
                <w:lang w:val="en"/>
              </w:rPr>
              <w:t>usiness</w:t>
            </w:r>
            <w:r w:rsidR="00FA7685" w:rsidRPr="002B68FA">
              <w:rPr>
                <w:rFonts w:cs="Calibri Light"/>
                <w:lang w:val="en"/>
              </w:rPr>
              <w:t xml:space="preserve"> Address within KwaZulu Natal.</w:t>
            </w:r>
            <w:r w:rsidRPr="002B68FA">
              <w:rPr>
                <w:rFonts w:cs="Calibri Light"/>
                <w:lang w:val="en"/>
              </w:rPr>
              <w:t xml:space="preserve"> </w:t>
            </w:r>
          </w:p>
          <w:p w14:paraId="22C46742" w14:textId="77777777" w:rsidR="003A5166" w:rsidRPr="002B68FA" w:rsidRDefault="003A5166" w:rsidP="003A5166">
            <w:pPr>
              <w:jc w:val="left"/>
              <w:rPr>
                <w:rFonts w:cs="Calibri Light"/>
                <w:b/>
              </w:rPr>
            </w:pPr>
            <w:r w:rsidRPr="002B68FA">
              <w:rPr>
                <w:rFonts w:cs="Calibri Light"/>
                <w:b/>
              </w:rPr>
              <w:t xml:space="preserve">NOTE (1): </w:t>
            </w:r>
          </w:p>
          <w:p w14:paraId="63BA0BE4" w14:textId="28CA21E3" w:rsidR="003A5166" w:rsidRPr="002B68FA" w:rsidRDefault="003A5166" w:rsidP="003A5166">
            <w:pPr>
              <w:jc w:val="left"/>
              <w:rPr>
                <w:rFonts w:cs="Calibri Light"/>
                <w:bCs/>
              </w:rPr>
            </w:pPr>
            <w:r w:rsidRPr="002B68FA">
              <w:rPr>
                <w:rFonts w:cs="Calibri Light"/>
                <w:bCs/>
              </w:rPr>
              <w:t xml:space="preserve">The proof of </w:t>
            </w:r>
            <w:r w:rsidR="006F40AB" w:rsidRPr="002B68FA">
              <w:rPr>
                <w:rFonts w:cs="Calibri Light"/>
                <w:bCs/>
              </w:rPr>
              <w:t>B</w:t>
            </w:r>
            <w:r w:rsidRPr="002B68FA">
              <w:rPr>
                <w:rFonts w:cs="Calibri Light"/>
                <w:bCs/>
              </w:rPr>
              <w:t xml:space="preserve">usiness </w:t>
            </w:r>
            <w:r w:rsidR="006F40AB" w:rsidRPr="002B68FA">
              <w:rPr>
                <w:rFonts w:cs="Calibri Light"/>
                <w:bCs/>
              </w:rPr>
              <w:t>A</w:t>
            </w:r>
            <w:r w:rsidRPr="002B68FA">
              <w:rPr>
                <w:rFonts w:cs="Calibri Light"/>
                <w:bCs/>
              </w:rPr>
              <w:t xml:space="preserve">ddress </w:t>
            </w:r>
            <w:r w:rsidRPr="002B68FA">
              <w:rPr>
                <w:rFonts w:cs="Calibri Light"/>
                <w:b/>
              </w:rPr>
              <w:t>must</w:t>
            </w:r>
            <w:r w:rsidRPr="002B68FA">
              <w:rPr>
                <w:rFonts w:cs="Calibri Light"/>
                <w:bCs/>
              </w:rPr>
              <w:t xml:space="preserve"> be in the bidder’s name.</w:t>
            </w:r>
          </w:p>
          <w:p w14:paraId="79D0C27F" w14:textId="262FB14B" w:rsidR="003A5166" w:rsidRPr="002B68FA" w:rsidRDefault="003A5166" w:rsidP="003A5166">
            <w:pPr>
              <w:jc w:val="left"/>
              <w:rPr>
                <w:rFonts w:cs="Calibri Light"/>
                <w:b/>
              </w:rPr>
            </w:pPr>
            <w:r w:rsidRPr="002B68FA">
              <w:rPr>
                <w:rFonts w:cs="Calibri Light"/>
                <w:b/>
              </w:rPr>
              <w:t>NOTE (</w:t>
            </w:r>
            <w:r w:rsidR="00FA7685" w:rsidRPr="002B68FA">
              <w:rPr>
                <w:rFonts w:cs="Calibri Light"/>
                <w:b/>
              </w:rPr>
              <w:t>2</w:t>
            </w:r>
            <w:r w:rsidRPr="002B68FA">
              <w:rPr>
                <w:rFonts w:cs="Calibri Light"/>
                <w:b/>
              </w:rPr>
              <w:t>):</w:t>
            </w:r>
          </w:p>
          <w:p w14:paraId="58C2693D" w14:textId="45868174" w:rsidR="003A5166" w:rsidRPr="002B68FA" w:rsidRDefault="003A5166" w:rsidP="003A5166">
            <w:pPr>
              <w:jc w:val="left"/>
              <w:rPr>
                <w:rFonts w:cs="Calibri Light"/>
                <w:b/>
              </w:rPr>
            </w:pPr>
            <w:r w:rsidRPr="002B68FA">
              <w:rPr>
                <w:rFonts w:cs="Calibri Light"/>
                <w:bCs/>
              </w:rPr>
              <w:t xml:space="preserve">Only one of the following will be accepted as proof of </w:t>
            </w:r>
            <w:r w:rsidR="006F40AB" w:rsidRPr="002B68FA">
              <w:rPr>
                <w:rFonts w:cs="Calibri Light"/>
                <w:bCs/>
              </w:rPr>
              <w:t>B</w:t>
            </w:r>
            <w:r w:rsidRPr="002B68FA">
              <w:rPr>
                <w:rFonts w:cs="Calibri Light"/>
                <w:bCs/>
              </w:rPr>
              <w:t xml:space="preserve">usiness </w:t>
            </w:r>
            <w:r w:rsidR="006F40AB" w:rsidRPr="002B68FA">
              <w:rPr>
                <w:rFonts w:cs="Calibri Light"/>
                <w:bCs/>
              </w:rPr>
              <w:t>A</w:t>
            </w:r>
            <w:r w:rsidRPr="002B68FA">
              <w:rPr>
                <w:rFonts w:cs="Calibri Light"/>
                <w:bCs/>
              </w:rPr>
              <w:t>ddress:</w:t>
            </w:r>
          </w:p>
          <w:p w14:paraId="354C209A"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utility bill reflecting the name and residential address of the company;</w:t>
            </w:r>
          </w:p>
          <w:p w14:paraId="448B8CCF"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recent signed lease or rental agreement or rental statement reflecting the name and residential address of the company;</w:t>
            </w:r>
          </w:p>
          <w:p w14:paraId="38A5CB60"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Utilities account e.g. rates, taxes, water, electricity, issued by a Body Corporate / Share Block Association;</w:t>
            </w:r>
          </w:p>
          <w:p w14:paraId="4B77E41C"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Municipal rates reflecting the name and residential address of the company;</w:t>
            </w:r>
          </w:p>
          <w:p w14:paraId="5176F5E4"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Mortgage statement from a financial institution reflecting the name and residential address of the company;</w:t>
            </w:r>
          </w:p>
          <w:p w14:paraId="5BC3FEFF"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copy original title deeds issued by the Deeds Registry with the ERF description is allowed provided the company name, erf/stand and city/township details are reflected on the document;</w:t>
            </w:r>
          </w:p>
          <w:p w14:paraId="091A6E4E" w14:textId="77777777" w:rsidR="003A5166" w:rsidRPr="002B68FA" w:rsidRDefault="003A5166"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Affidavit by the landlord / property owner / lessee confirming that the company operates from the property that is owned, rented. NOTE: This Must accompanied by the document reflecting the operating address from landlord/lessee.</w:t>
            </w:r>
          </w:p>
          <w:p w14:paraId="2E99DC77" w14:textId="18E16B6E" w:rsidR="003A5166" w:rsidRPr="002B68FA" w:rsidRDefault="003A5166" w:rsidP="003A5166">
            <w:pPr>
              <w:widowControl w:val="0"/>
              <w:autoSpaceDE w:val="0"/>
              <w:autoSpaceDN w:val="0"/>
              <w:adjustRightInd w:val="0"/>
              <w:jc w:val="left"/>
              <w:rPr>
                <w:rFonts w:cs="Calibri Light"/>
                <w:b/>
                <w:bCs/>
                <w:lang w:val="en"/>
              </w:rPr>
            </w:pPr>
            <w:r w:rsidRPr="002B68FA">
              <w:rPr>
                <w:rFonts w:cs="Calibri Light"/>
                <w:b/>
                <w:bCs/>
                <w:lang w:val="en"/>
              </w:rPr>
              <w:t>NOTE (</w:t>
            </w:r>
            <w:r w:rsidR="00FA7685" w:rsidRPr="002B68FA">
              <w:rPr>
                <w:rFonts w:cs="Calibri Light"/>
                <w:b/>
                <w:bCs/>
                <w:lang w:val="en"/>
              </w:rPr>
              <w:t>3</w:t>
            </w:r>
            <w:r w:rsidRPr="002B68FA">
              <w:rPr>
                <w:rFonts w:cs="Calibri Light"/>
                <w:b/>
                <w:bCs/>
                <w:lang w:val="en"/>
              </w:rPr>
              <w:t xml:space="preserve">): </w:t>
            </w:r>
          </w:p>
          <w:p w14:paraId="0B12451F" w14:textId="5FAB85A3" w:rsidR="003A5166" w:rsidRPr="002B68FA" w:rsidRDefault="003A5166" w:rsidP="003A5166">
            <w:pPr>
              <w:rPr>
                <w:rFonts w:cs="Calibri"/>
                <w:b/>
                <w:bCs/>
              </w:rPr>
            </w:pPr>
            <w:r w:rsidRPr="002B68FA">
              <w:rPr>
                <w:rFonts w:cs="Calibri Light"/>
                <w:lang w:val="en"/>
              </w:rPr>
              <w:t>SITA reserves the right to verify the information provided.</w:t>
            </w:r>
          </w:p>
        </w:tc>
        <w:tc>
          <w:tcPr>
            <w:tcW w:w="1984" w:type="dxa"/>
            <w:tcBorders>
              <w:top w:val="single" w:sz="8" w:space="0" w:color="000000"/>
              <w:left w:val="nil"/>
              <w:bottom w:val="single" w:sz="8" w:space="0" w:color="000000"/>
              <w:right w:val="single" w:sz="8" w:space="0" w:color="000000"/>
            </w:tcBorders>
          </w:tcPr>
          <w:p w14:paraId="56F25FC5" w14:textId="41199EC4" w:rsidR="003A5166" w:rsidRPr="002B68FA" w:rsidRDefault="003A5166" w:rsidP="003A5166">
            <w:pPr>
              <w:jc w:val="left"/>
              <w:rPr>
                <w:rFonts w:cs="Calibri"/>
                <w:color w:val="FF0000"/>
              </w:rPr>
            </w:pPr>
            <w:r w:rsidRPr="002B68FA">
              <w:rPr>
                <w:rFonts w:cs="Calibri"/>
                <w:color w:val="FF0000"/>
              </w:rPr>
              <w:t xml:space="preserve">&lt;provide unique reference to locate  substantiating evidence in the bid response – </w:t>
            </w:r>
            <w:r w:rsidRPr="002B68FA">
              <w:rPr>
                <w:rFonts w:cs="Calibri"/>
                <w:b/>
                <w:bCs/>
                <w:color w:val="FF0000"/>
              </w:rPr>
              <w:t>Annex A, section 5.</w:t>
            </w:r>
            <w:r w:rsidR="00F35B87" w:rsidRPr="002B68FA">
              <w:rPr>
                <w:rFonts w:cs="Calibri"/>
                <w:b/>
                <w:bCs/>
                <w:color w:val="FF0000"/>
              </w:rPr>
              <w:t>6</w:t>
            </w:r>
            <w:r w:rsidRPr="002B68FA">
              <w:rPr>
                <w:rFonts w:cs="Calibri"/>
                <w:color w:val="FF0000"/>
              </w:rPr>
              <w:t>&gt;</w:t>
            </w:r>
          </w:p>
        </w:tc>
      </w:tr>
      <w:tr w:rsidR="003A5166" w:rsidRPr="002B68FA" w14:paraId="2308A456" w14:textId="77777777" w:rsidTr="00613B57">
        <w:trPr>
          <w:trHeight w:val="49"/>
        </w:trPr>
        <w:tc>
          <w:tcPr>
            <w:tcW w:w="1999" w:type="dxa"/>
            <w:tcBorders>
              <w:top w:val="single" w:sz="8" w:space="0" w:color="000000"/>
              <w:left w:val="single" w:sz="8" w:space="0" w:color="000000"/>
              <w:bottom w:val="single" w:sz="8" w:space="0" w:color="000000"/>
              <w:right w:val="single" w:sz="8" w:space="0" w:color="4F81BD"/>
            </w:tcBorders>
          </w:tcPr>
          <w:p w14:paraId="132D23D3" w14:textId="77777777" w:rsidR="003A5166" w:rsidRPr="002B68FA" w:rsidRDefault="003A5166" w:rsidP="003A5166">
            <w:pPr>
              <w:rPr>
                <w:rFonts w:cs="Calibri"/>
              </w:rPr>
            </w:pPr>
          </w:p>
        </w:tc>
        <w:tc>
          <w:tcPr>
            <w:tcW w:w="2021" w:type="dxa"/>
            <w:tcBorders>
              <w:top w:val="single" w:sz="8" w:space="0" w:color="000000"/>
              <w:left w:val="single" w:sz="8" w:space="0" w:color="4F81BD"/>
              <w:bottom w:val="single" w:sz="8" w:space="0" w:color="000000"/>
              <w:right w:val="single" w:sz="8" w:space="0" w:color="4F81BD"/>
            </w:tcBorders>
            <w:shd w:val="clear" w:color="auto" w:fill="auto"/>
          </w:tcPr>
          <w:p w14:paraId="45C40BAD" w14:textId="369BFEB1" w:rsidR="003A5166" w:rsidRPr="002B68FA" w:rsidRDefault="003A5166" w:rsidP="003A5166">
            <w:pPr>
              <w:jc w:val="left"/>
              <w:rPr>
                <w:rFonts w:cs="Calibri"/>
                <w:b/>
                <w:bCs/>
              </w:rPr>
            </w:pPr>
            <w:r w:rsidRPr="002B68FA">
              <w:rPr>
                <w:rFonts w:cs="Calibri"/>
                <w:b/>
                <w:bCs/>
              </w:rPr>
              <w:t>Total</w:t>
            </w:r>
          </w:p>
        </w:tc>
        <w:tc>
          <w:tcPr>
            <w:tcW w:w="2231" w:type="dxa"/>
            <w:tcBorders>
              <w:top w:val="single" w:sz="8" w:space="0" w:color="000000"/>
              <w:left w:val="nil"/>
              <w:bottom w:val="single" w:sz="8" w:space="0" w:color="000000"/>
              <w:right w:val="single" w:sz="8" w:space="0" w:color="4F81BD"/>
            </w:tcBorders>
            <w:shd w:val="clear" w:color="auto" w:fill="auto"/>
          </w:tcPr>
          <w:p w14:paraId="0D00C444" w14:textId="30A2BC6E" w:rsidR="003A5166" w:rsidRPr="002B68FA" w:rsidRDefault="003A5166" w:rsidP="00613B57">
            <w:pPr>
              <w:jc w:val="center"/>
              <w:rPr>
                <w:rFonts w:cs="Calibri"/>
                <w:b/>
                <w:bCs/>
              </w:rPr>
            </w:pPr>
            <w:r w:rsidRPr="002B68FA">
              <w:rPr>
                <w:rFonts w:cs="Calibri"/>
                <w:b/>
                <w:bCs/>
              </w:rPr>
              <w:t>20</w:t>
            </w:r>
          </w:p>
        </w:tc>
        <w:tc>
          <w:tcPr>
            <w:tcW w:w="6201" w:type="dxa"/>
            <w:tcBorders>
              <w:top w:val="single" w:sz="8" w:space="0" w:color="000000"/>
              <w:left w:val="single" w:sz="8" w:space="0" w:color="4F81BD"/>
              <w:bottom w:val="single" w:sz="8" w:space="0" w:color="000000"/>
              <w:right w:val="single" w:sz="8" w:space="0" w:color="4F81BD"/>
            </w:tcBorders>
            <w:shd w:val="clear" w:color="auto" w:fill="auto"/>
            <w:vAlign w:val="center"/>
          </w:tcPr>
          <w:p w14:paraId="71762510" w14:textId="77777777" w:rsidR="003A5166" w:rsidRPr="002B68FA" w:rsidRDefault="003A5166" w:rsidP="003A5166">
            <w:pPr>
              <w:rPr>
                <w:rFonts w:cs="Calibri"/>
                <w:b/>
                <w:bCs/>
              </w:rPr>
            </w:pPr>
          </w:p>
        </w:tc>
        <w:tc>
          <w:tcPr>
            <w:tcW w:w="1984" w:type="dxa"/>
            <w:tcBorders>
              <w:top w:val="single" w:sz="8" w:space="0" w:color="000000"/>
              <w:left w:val="nil"/>
              <w:bottom w:val="single" w:sz="8" w:space="0" w:color="000000"/>
              <w:right w:val="single" w:sz="8" w:space="0" w:color="000000"/>
            </w:tcBorders>
          </w:tcPr>
          <w:p w14:paraId="5C78D823" w14:textId="77777777" w:rsidR="003A5166" w:rsidRPr="002B68FA" w:rsidRDefault="003A5166" w:rsidP="003A5166">
            <w:pPr>
              <w:jc w:val="left"/>
              <w:rPr>
                <w:rFonts w:cs="Calibri"/>
                <w:color w:val="FF0000"/>
              </w:rPr>
            </w:pPr>
          </w:p>
        </w:tc>
      </w:tr>
    </w:tbl>
    <w:p w14:paraId="5657E020" w14:textId="77777777" w:rsidR="006D03CB" w:rsidRPr="002B68FA" w:rsidRDefault="006D03CB" w:rsidP="006D03CB">
      <w:pPr>
        <w:rPr>
          <w:rFonts w:cs="Calibri"/>
          <w:szCs w:val="24"/>
        </w:rPr>
      </w:pPr>
    </w:p>
    <w:p w14:paraId="1DDFBF3E" w14:textId="77777777" w:rsidR="00ED418C" w:rsidRPr="002B68FA" w:rsidRDefault="00ED418C" w:rsidP="006D03CB">
      <w:pPr>
        <w:rPr>
          <w:rFonts w:cs="Calibri"/>
          <w:szCs w:val="24"/>
        </w:rPr>
      </w:pPr>
    </w:p>
    <w:p w14:paraId="18F30E9E" w14:textId="77777777" w:rsidR="00ED418C" w:rsidRPr="002B68FA" w:rsidRDefault="00ED418C" w:rsidP="006D03CB">
      <w:pPr>
        <w:rPr>
          <w:rFonts w:cs="Calibri"/>
          <w:szCs w:val="24"/>
        </w:rPr>
        <w:sectPr w:rsidR="00ED418C" w:rsidRPr="002B68FA" w:rsidSect="00613B57">
          <w:pgSz w:w="16838" w:h="11906" w:orient="landscape"/>
          <w:pgMar w:top="1134" w:right="1134" w:bottom="1134" w:left="1134" w:header="680" w:footer="344" w:gutter="0"/>
          <w:cols w:space="720"/>
          <w:docGrid w:linePitch="299"/>
        </w:sectPr>
      </w:pPr>
    </w:p>
    <w:p w14:paraId="3F849140" w14:textId="367415D3" w:rsidR="006D03CB" w:rsidRPr="002B68FA" w:rsidRDefault="006D03CB" w:rsidP="006D03CB">
      <w:pPr>
        <w:rPr>
          <w:rFonts w:cs="Calibri"/>
          <w:b/>
          <w:bCs/>
          <w:sz w:val="20"/>
          <w:szCs w:val="20"/>
          <w:lang w:eastAsia="en-GB"/>
        </w:rPr>
      </w:pPr>
      <w:r w:rsidRPr="002B68FA">
        <w:rPr>
          <w:rFonts w:cs="Calibri"/>
          <w:b/>
          <w:bCs/>
          <w:sz w:val="20"/>
          <w:szCs w:val="20"/>
        </w:rPr>
        <w:t xml:space="preserve">Table </w:t>
      </w:r>
      <w:r w:rsidR="009C76D1" w:rsidRPr="002B68FA">
        <w:rPr>
          <w:rFonts w:cs="Calibri"/>
          <w:b/>
          <w:bCs/>
          <w:sz w:val="20"/>
          <w:szCs w:val="20"/>
        </w:rPr>
        <w:t>4B</w:t>
      </w:r>
      <w:r w:rsidRPr="002B68FA">
        <w:rPr>
          <w:rFonts w:cs="Calibri"/>
          <w:sz w:val="20"/>
          <w:szCs w:val="20"/>
          <w:lang w:eastAsia="en-GB"/>
        </w:rPr>
        <w:t>: B-BBEE Points as part of the Preference Goal requirements</w:t>
      </w:r>
      <w:r w:rsidRPr="002B68FA">
        <w:rPr>
          <w:rFonts w:cs="Calibri"/>
          <w:color w:val="0E1B8D"/>
          <w:sz w:val="20"/>
          <w:szCs w:val="20"/>
          <w:lang w:eastAsia="en-GB"/>
        </w:rPr>
        <w:t xml:space="preserve"> </w:t>
      </w:r>
      <w:r w:rsidRPr="002B68FA">
        <w:rPr>
          <w:rFonts w:cs="Calibri"/>
          <w:sz w:val="20"/>
          <w:szCs w:val="20"/>
          <w:lang w:eastAsia="en-GB"/>
        </w:rPr>
        <w:t xml:space="preserve">(Preferential Goal Requirements for </w:t>
      </w:r>
      <w:r w:rsidRPr="002B68FA">
        <w:rPr>
          <w:rFonts w:cs="Calibri"/>
          <w:b/>
          <w:bCs/>
          <w:sz w:val="20"/>
          <w:szCs w:val="20"/>
          <w:lang w:eastAsia="en-GB"/>
        </w:rPr>
        <w:t>(80/20) system</w:t>
      </w:r>
      <w:r w:rsidRPr="002B68FA">
        <w:rPr>
          <w:rFonts w:cs="Calibri"/>
          <w:sz w:val="20"/>
          <w:szCs w:val="20"/>
          <w:lang w:eastAsia="en-GB"/>
        </w:rPr>
        <w:t>)</w:t>
      </w:r>
    </w:p>
    <w:p w14:paraId="5BC51386" w14:textId="77777777" w:rsidR="006D03CB" w:rsidRPr="002B68FA" w:rsidRDefault="006D03CB" w:rsidP="006D03CB">
      <w:pPr>
        <w:rPr>
          <w:rFonts w:cs="Calibri"/>
          <w:b/>
          <w:color w:val="FF0000"/>
          <w:kern w:val="24"/>
          <w:sz w:val="20"/>
          <w:szCs w:val="20"/>
          <w:lang w:eastAsia="en-GB"/>
        </w:rPr>
      </w:pPr>
      <w:r w:rsidRPr="002B68FA">
        <w:rPr>
          <w:rFonts w:cs="Calibri"/>
          <w:b/>
          <w:color w:val="FF0000"/>
          <w:kern w:val="24"/>
          <w:sz w:val="20"/>
          <w:szCs w:val="20"/>
          <w:lang w:eastAsia="en-GB"/>
        </w:rPr>
        <w:t>Note: Bidder to select the section for points they wish to claim (Mark as Y=Yes) in the table below.</w:t>
      </w:r>
    </w:p>
    <w:tbl>
      <w:tblPr>
        <w:tblW w:w="17139" w:type="dxa"/>
        <w:tblInd w:w="-108" w:type="dxa"/>
        <w:tblLayout w:type="fixed"/>
        <w:tblLook w:val="04A0" w:firstRow="1" w:lastRow="0" w:firstColumn="1" w:lastColumn="0" w:noHBand="0" w:noVBand="1"/>
      </w:tblPr>
      <w:tblGrid>
        <w:gridCol w:w="328"/>
        <w:gridCol w:w="236"/>
        <w:gridCol w:w="1387"/>
        <w:gridCol w:w="1985"/>
        <w:gridCol w:w="1275"/>
        <w:gridCol w:w="2277"/>
        <w:gridCol w:w="1976"/>
        <w:gridCol w:w="1526"/>
        <w:gridCol w:w="1592"/>
        <w:gridCol w:w="993"/>
        <w:gridCol w:w="1701"/>
        <w:gridCol w:w="1863"/>
      </w:tblGrid>
      <w:tr w:rsidR="006D03CB" w:rsidRPr="002B68FA" w14:paraId="426BEEBF"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328ADC43"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1430D55A"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30759D76"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2B268173"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F40DA7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760AD2B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18428023"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4A3A8778"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2B68FA" w14:paraId="0B401658" w14:textId="77777777" w:rsidTr="00C824CF">
        <w:trPr>
          <w:gridBefore w:val="1"/>
          <w:wBefore w:w="328" w:type="dxa"/>
          <w:trHeight w:val="320"/>
        </w:trPr>
        <w:tc>
          <w:tcPr>
            <w:tcW w:w="236" w:type="dxa"/>
            <w:tcBorders>
              <w:top w:val="nil"/>
              <w:left w:val="nil"/>
              <w:bottom w:val="nil"/>
              <w:right w:val="nil"/>
            </w:tcBorders>
            <w:shd w:val="clear" w:color="auto" w:fill="auto"/>
            <w:noWrap/>
            <w:vAlign w:val="bottom"/>
            <w:hideMark/>
          </w:tcPr>
          <w:p w14:paraId="41B2DB4C"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593B826" w14:textId="77777777" w:rsidR="006D03CB" w:rsidRPr="002B68FA" w:rsidRDefault="006D03CB" w:rsidP="006D03CB">
            <w:pPr>
              <w:spacing w:after="0" w:line="240" w:lineRule="auto"/>
              <w:ind w:firstLine="3"/>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F0C2C80"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113E1C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52CA2AE5" w14:textId="77777777" w:rsidR="006D03CB" w:rsidRPr="002B68FA" w:rsidRDefault="006D03CB" w:rsidP="006D03CB">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Black Owned</w:t>
            </w:r>
            <w:r w:rsidRPr="002B68FA">
              <w:rPr>
                <w:rFonts w:eastAsia="Times New Roman" w:cs="Calibri Light"/>
                <w:b/>
                <w:bCs/>
                <w:sz w:val="20"/>
                <w:szCs w:val="20"/>
                <w:lang w:eastAsia="en-GB"/>
              </w:rPr>
              <w:br/>
              <w:t>(BO)</w:t>
            </w:r>
            <w:r w:rsidRPr="002B68FA">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30DC8097" w14:textId="4FF9588C" w:rsidR="006D03CB" w:rsidRPr="002B68FA" w:rsidRDefault="00CA6C30" w:rsidP="006D03CB">
            <w:pPr>
              <w:spacing w:after="24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 xml:space="preserve">Black </w:t>
            </w:r>
            <w:r w:rsidR="006D03CB" w:rsidRPr="002B68FA">
              <w:rPr>
                <w:rFonts w:eastAsia="Times New Roman" w:cs="Calibri Light"/>
                <w:b/>
                <w:bCs/>
                <w:sz w:val="20"/>
                <w:szCs w:val="20"/>
                <w:lang w:eastAsia="en-GB"/>
              </w:rPr>
              <w:t>Woman Owned</w:t>
            </w:r>
            <w:r w:rsidR="006D03CB" w:rsidRPr="002B68FA">
              <w:rPr>
                <w:rFonts w:eastAsia="Times New Roman" w:cs="Calibri Light"/>
                <w:b/>
                <w:bCs/>
                <w:sz w:val="20"/>
                <w:szCs w:val="20"/>
                <w:lang w:eastAsia="en-GB"/>
              </w:rPr>
              <w:br/>
              <w:t>(BWO)</w:t>
            </w:r>
            <w:r w:rsidR="006D03CB" w:rsidRPr="002B68FA">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163DDBD4"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5E27059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0F61A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B231D89" w14:textId="77777777" w:rsidR="006D03CB" w:rsidRPr="002B68FA" w:rsidRDefault="006D03CB" w:rsidP="006D03CB">
            <w:pPr>
              <w:spacing w:after="0" w:line="240" w:lineRule="auto"/>
              <w:jc w:val="center"/>
              <w:rPr>
                <w:rFonts w:eastAsia="Times New Roman" w:cs="Calibri Light"/>
                <w:b/>
                <w:bCs/>
                <w:color w:val="FF0000"/>
                <w:sz w:val="20"/>
                <w:szCs w:val="20"/>
                <w:lang w:eastAsia="en-GB"/>
              </w:rPr>
            </w:pPr>
            <w:r w:rsidRPr="002B68FA">
              <w:rPr>
                <w:rFonts w:eastAsia="Times New Roman" w:cs="Calibri Light"/>
                <w:b/>
                <w:bCs/>
                <w:color w:val="FF0000"/>
                <w:sz w:val="20"/>
                <w:szCs w:val="20"/>
                <w:lang w:eastAsia="en-GB"/>
              </w:rPr>
              <w:t>Bidder to select the section for points they wish to claim</w:t>
            </w:r>
            <w:r w:rsidRPr="002B68FA">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6D30FBFD" w14:textId="77777777" w:rsidR="006D03CB" w:rsidRPr="002B68FA" w:rsidRDefault="006D03CB" w:rsidP="006D03CB">
            <w:pPr>
              <w:spacing w:after="0" w:line="240" w:lineRule="auto"/>
              <w:jc w:val="center"/>
              <w:rPr>
                <w:rFonts w:eastAsia="Times New Roman" w:cs="Calibri Light"/>
                <w:b/>
                <w:bCs/>
                <w:color w:val="FF0000"/>
                <w:sz w:val="20"/>
                <w:szCs w:val="20"/>
                <w:lang w:eastAsia="en-GB"/>
              </w:rPr>
            </w:pPr>
          </w:p>
        </w:tc>
      </w:tr>
      <w:tr w:rsidR="006D03CB" w:rsidRPr="002B68FA" w14:paraId="49852E40" w14:textId="77777777" w:rsidTr="00C824CF">
        <w:trPr>
          <w:gridBefore w:val="1"/>
          <w:wBefore w:w="328" w:type="dxa"/>
          <w:trHeight w:val="803"/>
        </w:trPr>
        <w:tc>
          <w:tcPr>
            <w:tcW w:w="236" w:type="dxa"/>
            <w:tcBorders>
              <w:top w:val="nil"/>
              <w:left w:val="nil"/>
              <w:bottom w:val="nil"/>
              <w:right w:val="nil"/>
            </w:tcBorders>
            <w:shd w:val="clear" w:color="auto" w:fill="auto"/>
            <w:noWrap/>
            <w:vAlign w:val="bottom"/>
            <w:hideMark/>
          </w:tcPr>
          <w:p w14:paraId="34A5E425"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5B2E1F6E"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13789D73"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153CFA21"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5F54840D" w14:textId="77777777" w:rsidR="006D03CB" w:rsidRPr="002B68FA" w:rsidRDefault="006D03CB" w:rsidP="006D03CB">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485ACC2D" w14:textId="77777777" w:rsidR="006D03CB" w:rsidRPr="002B68FA" w:rsidRDefault="006D03CB" w:rsidP="006D03CB">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5E57B1F0"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65522AFD"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C480DD8" w14:textId="77777777" w:rsidR="006D03CB" w:rsidRPr="002B68FA" w:rsidRDefault="006D03CB" w:rsidP="006D03CB">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347DA75" w14:textId="77777777" w:rsidR="006D03CB" w:rsidRPr="002B68FA" w:rsidRDefault="006D03CB" w:rsidP="006D03CB">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46947CD1"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2B68FA" w14:paraId="06304746"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154C1C4D"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3E681A7" w14:textId="77777777" w:rsidR="006D03CB" w:rsidRPr="002B68FA" w:rsidRDefault="006D03CB" w:rsidP="006D03CB">
            <w:pPr>
              <w:spacing w:after="0" w:line="240" w:lineRule="auto"/>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5D08A8AD" w14:textId="77777777" w:rsidR="006D03CB" w:rsidRPr="002B68FA" w:rsidRDefault="006D03CB" w:rsidP="006D03CB">
            <w:pPr>
              <w:spacing w:after="0" w:line="240" w:lineRule="auto"/>
              <w:jc w:val="left"/>
              <w:rPr>
                <w:rFonts w:eastAsia="Times New Roman" w:cs="Calibri Light"/>
                <w:color w:val="000000"/>
                <w:lang w:eastAsia="en-GB"/>
              </w:rPr>
            </w:pPr>
            <w:r w:rsidRPr="002B68FA">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303BD9DA"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0321545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30AD66C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074C734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1AEE4D5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431AF74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7C8E0AE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04445A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3F4187FD"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052AFFCE"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DA43E3A"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00F42059"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089B1AD" w14:textId="77777777" w:rsidR="006D03CB" w:rsidRPr="002B68FA" w:rsidRDefault="006D03CB" w:rsidP="006D03CB">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2D720E4B" w14:textId="77777777" w:rsidR="006D03CB" w:rsidRPr="002B68FA" w:rsidRDefault="006D03CB" w:rsidP="006D03CB">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0B9B2D6D" w14:textId="77777777" w:rsidR="006D03CB" w:rsidRPr="002B68FA" w:rsidRDefault="006D03CB" w:rsidP="006D03CB">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5B2A6615" w14:textId="77777777" w:rsidR="006D03CB" w:rsidRPr="002B68FA" w:rsidRDefault="006D03CB" w:rsidP="006D03CB">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049B0DA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4B67B5E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64BA50E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ABDD28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59423D4F"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500AC8AE"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8C197E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45ED207B"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503E4E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7172348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4557315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3D0C6C8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20AD8C42"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CEA7F7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0B27E620"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4B4057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4A1A5A98"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5D36D770"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BF3D86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74C2A749"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6A98859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784AE00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6B81606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5D5B628C"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5E071B3"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E76958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06532A0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F80C53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6FC3A60E"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701258F9"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AEC4DE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26758417" w14:textId="77777777" w:rsidR="006D03CB" w:rsidRPr="002B68FA" w:rsidRDefault="006D03CB" w:rsidP="006D03CB">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055932C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9FE06F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315ED3B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1DEC7849"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3CF3E79"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09C530B"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582A917B"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41BF64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53FFAB04"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3FC663FE"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8F6D95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70FBF4A7"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0CE5B10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2C4B42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2F4023D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4AACE47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65C5D43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716B2F2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37FCB79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51C268B"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774BF9BA"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1250907F"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7C41C0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7973DB62"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6CB42A3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56C3BA1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2DC632C3"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27961DB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44FF864B"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9CFD2A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54D0F74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FAA675B"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78A46C25"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38B85586"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2B5C063"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61A24D1C"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A751F63"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A41E83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7D774CB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4C7F408"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5E9BD08"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305CBD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206A2BE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423489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5C17C9DA"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56D5B67C"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FC6946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60372534" w14:textId="77777777" w:rsidR="006D03CB" w:rsidRPr="002B68FA" w:rsidRDefault="006D03CB" w:rsidP="006D03CB">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3E9B1F2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007A84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20D0C9ED"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4DF39CE"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2B949DD"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953555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2CFDAAF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A94DE10"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44C3EAA7"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17A79953"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3B1B290"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231BF4A3"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284DF25"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3E713E5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1970AC4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128D09A4"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47B78BC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6779474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32B0324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C86A710"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6D40E37A"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2B0DDA57"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D7E14F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78F848DC"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810120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B90D5A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0E62826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74325FF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4B998FA7"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D28E79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0549513E"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8BE72A4"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22384E47"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6D63C0B8"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6E5475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44EF5948"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2D40F63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3032C51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26C00223"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2F1EB91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8AF0F3A"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EE8118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27F5C36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A574D2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09109607"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651FC398"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E9F9B34"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1C11CC78" w14:textId="77777777" w:rsidR="006D03CB" w:rsidRPr="002B68FA" w:rsidRDefault="006D03CB" w:rsidP="006D03CB">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71DDE25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68423AF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4FDDEC1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FB691E3"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A07640A"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895C4C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64AAC46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63DB9E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0DD0C207"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5C58413D"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0CBB1E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6175B919"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7C4AD26A"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5D7720A5"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3E2C48C3"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43F02D1E"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6FFFAE4A"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ECE374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082B9C4D"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C17F2F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404CBE3B"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1CB04749"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1AB6C9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18720273"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68D4B996"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43E09818"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1A379A1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21E9E12"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4BA30A3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8CB5BC9"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3C8D0144"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8765FFA"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5C3EF428"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5B2AB10D"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FD734D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4E12CBE9"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shd w:val="clear" w:color="auto" w:fill="auto"/>
            <w:vAlign w:val="center"/>
            <w:hideMark/>
          </w:tcPr>
          <w:p w14:paraId="42257F23"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338B4538"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0EB5794"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F8B8143"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5EABF89"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9C2A1B2"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5AC1E29C"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B1F564F"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11BE1EB6"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76298C1A"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2F0BF07"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58DD3380"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390DAC0A"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5C8DBCBE"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448EBF4E"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334DFDF6"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52148C0D" w14:textId="77777777" w:rsidR="006D03CB" w:rsidRPr="002B68FA" w:rsidRDefault="006D03CB" w:rsidP="006D03CB">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94DA5B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32DB32E6"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E3C7E18"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r>
      <w:tr w:rsidR="006D03CB" w:rsidRPr="002B68FA" w14:paraId="39DE1978" w14:textId="77777777" w:rsidTr="00C824CF">
        <w:trPr>
          <w:gridBefore w:val="1"/>
          <w:wBefore w:w="328" w:type="dxa"/>
          <w:trHeight w:val="340"/>
        </w:trPr>
        <w:tc>
          <w:tcPr>
            <w:tcW w:w="236" w:type="dxa"/>
            <w:tcBorders>
              <w:top w:val="nil"/>
              <w:left w:val="nil"/>
              <w:bottom w:val="nil"/>
              <w:right w:val="nil"/>
            </w:tcBorders>
            <w:shd w:val="clear" w:color="auto" w:fill="auto"/>
            <w:noWrap/>
            <w:vAlign w:val="bottom"/>
            <w:hideMark/>
          </w:tcPr>
          <w:p w14:paraId="45ACE43D"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14BCD3E0" w14:textId="77777777" w:rsidR="006D03CB" w:rsidRPr="002B68FA" w:rsidRDefault="006D03CB" w:rsidP="006D03CB">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B18F871"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77FFC623" w14:textId="77777777" w:rsidR="006D03CB" w:rsidRPr="002B68FA" w:rsidRDefault="006D03CB" w:rsidP="006D03CB">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2A612AAC" w14:textId="77777777" w:rsidR="006D03CB" w:rsidRPr="002B68FA" w:rsidRDefault="006D03CB" w:rsidP="006D03CB">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6CAEC8FF"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0861C78A"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2A30B800"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2A0F9AB0"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33AE1EBD" w14:textId="77777777" w:rsidR="006D03CB" w:rsidRPr="002B68FA" w:rsidRDefault="006D03CB" w:rsidP="006D03CB">
            <w:pPr>
              <w:spacing w:after="0" w:line="240" w:lineRule="auto"/>
              <w:rPr>
                <w:rFonts w:ascii="Times New Roman" w:eastAsia="Times New Roman" w:hAnsi="Times New Roman" w:cs="Times New Roman"/>
                <w:sz w:val="20"/>
                <w:szCs w:val="20"/>
                <w:lang w:eastAsia="en-GB"/>
              </w:rPr>
            </w:pPr>
          </w:p>
        </w:tc>
      </w:tr>
      <w:tr w:rsidR="006D03CB" w:rsidRPr="002B68FA" w14:paraId="6830BAF5" w14:textId="77777777" w:rsidTr="00C824CF">
        <w:trPr>
          <w:gridAfter w:val="2"/>
          <w:wAfter w:w="3564" w:type="dxa"/>
          <w:trHeight w:val="320"/>
        </w:trPr>
        <w:tc>
          <w:tcPr>
            <w:tcW w:w="564" w:type="dxa"/>
            <w:gridSpan w:val="2"/>
            <w:tcBorders>
              <w:top w:val="nil"/>
              <w:left w:val="nil"/>
              <w:bottom w:val="nil"/>
              <w:right w:val="nil"/>
            </w:tcBorders>
            <w:shd w:val="clear" w:color="auto" w:fill="auto"/>
            <w:noWrap/>
            <w:vAlign w:val="bottom"/>
            <w:hideMark/>
          </w:tcPr>
          <w:p w14:paraId="1883DE26" w14:textId="77777777" w:rsidR="006D03CB" w:rsidRPr="002B68FA" w:rsidRDefault="006D03CB" w:rsidP="006D03CB">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15EE0B35" w14:textId="77777777" w:rsidR="006D03CB" w:rsidRPr="002B68FA" w:rsidRDefault="006D03CB" w:rsidP="006D03CB">
            <w:pPr>
              <w:spacing w:after="0" w:line="240" w:lineRule="auto"/>
              <w:rPr>
                <w:rFonts w:eastAsia="Times New Roman" w:cs="Calibri Light"/>
                <w:color w:val="000000"/>
                <w:sz w:val="20"/>
                <w:szCs w:val="20"/>
                <w:lang w:eastAsia="en-GB"/>
              </w:rPr>
            </w:pPr>
            <w:r w:rsidRPr="002B68FA">
              <w:rPr>
                <w:rFonts w:eastAsia="Times New Roman" w:cs="Calibri Light"/>
                <w:color w:val="000000"/>
                <w:sz w:val="20"/>
                <w:szCs w:val="20"/>
                <w:lang w:eastAsia="en-GB"/>
              </w:rPr>
              <w:t>F= A+B+C+D+E</w:t>
            </w:r>
          </w:p>
        </w:tc>
      </w:tr>
    </w:tbl>
    <w:p w14:paraId="30812684" w14:textId="77777777" w:rsidR="006D03CB" w:rsidRPr="002B68FA" w:rsidRDefault="006D03CB" w:rsidP="006D03CB">
      <w:pPr>
        <w:rPr>
          <w:rFonts w:cs="Calibri"/>
          <w:b/>
          <w:bCs/>
          <w:sz w:val="20"/>
          <w:szCs w:val="20"/>
          <w:lang w:eastAsia="en-GB"/>
        </w:rPr>
      </w:pPr>
    </w:p>
    <w:p w14:paraId="10E7495A" w14:textId="1E867C57" w:rsidR="009C76D1" w:rsidRPr="002B68FA" w:rsidRDefault="009C76D1" w:rsidP="009C76D1">
      <w:pPr>
        <w:jc w:val="center"/>
        <w:rPr>
          <w:rFonts w:cs="Calibri"/>
          <w:b/>
          <w:bCs/>
        </w:rPr>
      </w:pPr>
      <w:r w:rsidRPr="002B68FA">
        <w:rPr>
          <w:rFonts w:cs="Calibri"/>
          <w:b/>
          <w:bCs/>
          <w:szCs w:val="24"/>
        </w:rPr>
        <w:t xml:space="preserve">Table 5A: </w:t>
      </w:r>
      <w:r w:rsidRPr="002B68FA">
        <w:rPr>
          <w:rFonts w:cs="Calibri"/>
          <w:b/>
          <w:szCs w:val="24"/>
        </w:rPr>
        <w:t>Preference Goal Requirements (Specific Goals for (90/10) system)</w:t>
      </w:r>
    </w:p>
    <w:tbl>
      <w:tblPr>
        <w:tblW w:w="14436" w:type="dxa"/>
        <w:tblInd w:w="118" w:type="dxa"/>
        <w:tblLayout w:type="fixed"/>
        <w:tblLook w:val="04A0" w:firstRow="1" w:lastRow="0" w:firstColumn="1" w:lastColumn="0" w:noHBand="0" w:noVBand="1"/>
      </w:tblPr>
      <w:tblGrid>
        <w:gridCol w:w="1999"/>
        <w:gridCol w:w="2021"/>
        <w:gridCol w:w="2231"/>
        <w:gridCol w:w="6201"/>
        <w:gridCol w:w="1984"/>
      </w:tblGrid>
      <w:tr w:rsidR="009C76D1" w:rsidRPr="002B68FA" w14:paraId="1EC1183E" w14:textId="77777777" w:rsidTr="00C824CF">
        <w:trPr>
          <w:trHeight w:val="939"/>
          <w:tblHeader/>
        </w:trPr>
        <w:tc>
          <w:tcPr>
            <w:tcW w:w="1999" w:type="dxa"/>
            <w:tcBorders>
              <w:top w:val="single" w:sz="8" w:space="0" w:color="000000"/>
              <w:left w:val="single" w:sz="8" w:space="0" w:color="000000"/>
              <w:bottom w:val="single" w:sz="8" w:space="0" w:color="4F81BD"/>
              <w:right w:val="single" w:sz="8" w:space="0" w:color="4F81BD"/>
            </w:tcBorders>
            <w:shd w:val="clear" w:color="000000" w:fill="DBE5F1"/>
          </w:tcPr>
          <w:p w14:paraId="13F5B3AD" w14:textId="77777777" w:rsidR="009C76D1" w:rsidRPr="002B68FA" w:rsidRDefault="009C76D1" w:rsidP="00C824CF">
            <w:pPr>
              <w:jc w:val="left"/>
              <w:rPr>
                <w:rFonts w:cs="Calibri"/>
                <w:b/>
                <w:bCs/>
                <w:color w:val="0E1B8D"/>
                <w:szCs w:val="24"/>
              </w:rPr>
            </w:pPr>
            <w:r w:rsidRPr="002B68FA">
              <w:rPr>
                <w:rFonts w:cs="Calibri"/>
                <w:b/>
                <w:bCs/>
                <w:color w:val="0E1B8D"/>
                <w:szCs w:val="24"/>
              </w:rPr>
              <w:t>Preference Goal Requirement  #</w:t>
            </w:r>
          </w:p>
        </w:tc>
        <w:tc>
          <w:tcPr>
            <w:tcW w:w="12437" w:type="dxa"/>
            <w:gridSpan w:val="4"/>
            <w:tcBorders>
              <w:top w:val="single" w:sz="8" w:space="0" w:color="000000"/>
              <w:left w:val="single" w:sz="8" w:space="0" w:color="4F81BD"/>
              <w:bottom w:val="single" w:sz="8" w:space="0" w:color="4F81BD"/>
              <w:right w:val="single" w:sz="8" w:space="0" w:color="000000"/>
            </w:tcBorders>
            <w:shd w:val="clear" w:color="000000" w:fill="DBE5F1"/>
          </w:tcPr>
          <w:p w14:paraId="53FAAD3E" w14:textId="77777777" w:rsidR="009C76D1" w:rsidRPr="002B68FA" w:rsidRDefault="009C76D1" w:rsidP="00C824CF">
            <w:pPr>
              <w:jc w:val="center"/>
              <w:rPr>
                <w:rFonts w:cs="Calibri"/>
                <w:b/>
                <w:bCs/>
                <w:color w:val="0E1B8D"/>
                <w:szCs w:val="24"/>
              </w:rPr>
            </w:pPr>
            <w:r w:rsidRPr="002B68FA">
              <w:rPr>
                <w:rFonts w:cs="Calibri"/>
                <w:b/>
                <w:bCs/>
                <w:color w:val="0E1B8D"/>
                <w:szCs w:val="24"/>
              </w:rPr>
              <w:t>Preferential Goal Requirements</w:t>
            </w:r>
          </w:p>
          <w:p w14:paraId="52D5029B" w14:textId="77777777" w:rsidR="009C76D1" w:rsidRPr="002B68FA" w:rsidRDefault="009C76D1" w:rsidP="00C824CF">
            <w:pPr>
              <w:jc w:val="center"/>
              <w:rPr>
                <w:rFonts w:cs="Calibri"/>
                <w:b/>
                <w:bCs/>
                <w:color w:val="0E1B8D"/>
                <w:szCs w:val="24"/>
              </w:rPr>
            </w:pPr>
            <w:r w:rsidRPr="002B68FA">
              <w:rPr>
                <w:rFonts w:cs="Calibri"/>
                <w:b/>
                <w:bCs/>
                <w:color w:val="0E1B8D"/>
                <w:szCs w:val="24"/>
              </w:rPr>
              <w:t>(Specific Goals)</w:t>
            </w:r>
          </w:p>
          <w:p w14:paraId="50D1E167" w14:textId="38D572E4" w:rsidR="009C76D1" w:rsidRPr="002B68FA" w:rsidRDefault="009C76D1" w:rsidP="00C824CF">
            <w:pPr>
              <w:jc w:val="center"/>
              <w:rPr>
                <w:rFonts w:cs="Calibri"/>
                <w:b/>
                <w:bCs/>
                <w:color w:val="0E1B8D"/>
                <w:szCs w:val="24"/>
              </w:rPr>
            </w:pPr>
            <w:r w:rsidRPr="002B68FA">
              <w:rPr>
                <w:rFonts w:cs="Calibri"/>
                <w:b/>
                <w:szCs w:val="24"/>
              </w:rPr>
              <w:t>(90/10) system</w:t>
            </w:r>
          </w:p>
        </w:tc>
      </w:tr>
      <w:tr w:rsidR="009C76D1" w:rsidRPr="002B68FA" w14:paraId="090703BD" w14:textId="77777777" w:rsidTr="00C824CF">
        <w:trPr>
          <w:trHeight w:val="2100"/>
          <w:tblHeader/>
        </w:trPr>
        <w:tc>
          <w:tcPr>
            <w:tcW w:w="1999" w:type="dxa"/>
            <w:tcBorders>
              <w:top w:val="nil"/>
              <w:left w:val="single" w:sz="8" w:space="0" w:color="000000"/>
              <w:bottom w:val="single" w:sz="8" w:space="0" w:color="4F81BD"/>
              <w:right w:val="single" w:sz="8" w:space="0" w:color="4F81BD"/>
            </w:tcBorders>
            <w:shd w:val="clear" w:color="000000" w:fill="DBE5F1"/>
          </w:tcPr>
          <w:p w14:paraId="70CBC49C" w14:textId="77777777" w:rsidR="009C76D1" w:rsidRPr="002B68FA" w:rsidRDefault="009C76D1" w:rsidP="00C824CF">
            <w:pPr>
              <w:rPr>
                <w:rFonts w:cs="Calibri"/>
                <w:b/>
                <w:bCs/>
                <w:color w:val="0E1B8D"/>
                <w:szCs w:val="24"/>
              </w:rPr>
            </w:pPr>
          </w:p>
        </w:tc>
        <w:tc>
          <w:tcPr>
            <w:tcW w:w="2021" w:type="dxa"/>
            <w:tcBorders>
              <w:top w:val="nil"/>
              <w:left w:val="single" w:sz="8" w:space="0" w:color="4F81BD"/>
              <w:bottom w:val="single" w:sz="8" w:space="0" w:color="4F81BD"/>
              <w:right w:val="single" w:sz="8" w:space="0" w:color="4F81BD"/>
            </w:tcBorders>
            <w:shd w:val="clear" w:color="000000" w:fill="DBE5F1"/>
            <w:hideMark/>
          </w:tcPr>
          <w:p w14:paraId="54427674" w14:textId="77777777" w:rsidR="009C76D1" w:rsidRPr="002B68FA" w:rsidRDefault="009C76D1" w:rsidP="00C824CF">
            <w:pPr>
              <w:jc w:val="left"/>
              <w:rPr>
                <w:rFonts w:cs="Calibri"/>
                <w:b/>
                <w:bCs/>
                <w:color w:val="0E1B8D"/>
                <w:szCs w:val="24"/>
              </w:rPr>
            </w:pPr>
            <w:r w:rsidRPr="002B68FA">
              <w:rPr>
                <w:rFonts w:cs="Calibri"/>
                <w:b/>
                <w:bCs/>
                <w:color w:val="0E1B8D"/>
                <w:szCs w:val="24"/>
              </w:rPr>
              <w:t>Preferential Goal Requirements allocated for this  tender</w:t>
            </w:r>
          </w:p>
        </w:tc>
        <w:tc>
          <w:tcPr>
            <w:tcW w:w="2231" w:type="dxa"/>
            <w:tcBorders>
              <w:top w:val="single" w:sz="8" w:space="0" w:color="4F81BD"/>
              <w:left w:val="nil"/>
              <w:bottom w:val="single" w:sz="8" w:space="0" w:color="4F81BD"/>
              <w:right w:val="single" w:sz="8" w:space="0" w:color="4F81BD"/>
            </w:tcBorders>
            <w:shd w:val="clear" w:color="000000" w:fill="DBE5F1"/>
          </w:tcPr>
          <w:p w14:paraId="14C71BA2" w14:textId="77777777" w:rsidR="009C76D1" w:rsidRPr="002B68FA" w:rsidRDefault="009C76D1" w:rsidP="00C824CF">
            <w:pPr>
              <w:jc w:val="center"/>
              <w:rPr>
                <w:rFonts w:cs="Calibri"/>
                <w:b/>
                <w:bCs/>
                <w:color w:val="0E1B8D"/>
                <w:szCs w:val="24"/>
              </w:rPr>
            </w:pPr>
            <w:r w:rsidRPr="002B68FA">
              <w:rPr>
                <w:rFonts w:cs="Calibri"/>
                <w:b/>
                <w:bCs/>
                <w:color w:val="0E1B8D"/>
                <w:szCs w:val="24"/>
              </w:rPr>
              <w:t xml:space="preserve">Point allocation </w:t>
            </w:r>
          </w:p>
          <w:p w14:paraId="357BC103" w14:textId="5B22E6CE" w:rsidR="009C76D1" w:rsidRPr="002B68FA" w:rsidRDefault="009C76D1" w:rsidP="00C824CF">
            <w:pPr>
              <w:jc w:val="center"/>
              <w:rPr>
                <w:rFonts w:cs="Calibri"/>
                <w:b/>
                <w:bCs/>
                <w:color w:val="0E1B8D"/>
                <w:szCs w:val="24"/>
              </w:rPr>
            </w:pPr>
            <w:r w:rsidRPr="002B68FA">
              <w:rPr>
                <w:rFonts w:cs="Calibri"/>
                <w:b/>
                <w:bCs/>
                <w:color w:val="0E1B8D"/>
                <w:szCs w:val="24"/>
              </w:rPr>
              <w:t>for 90/10 system</w:t>
            </w:r>
          </w:p>
        </w:tc>
        <w:tc>
          <w:tcPr>
            <w:tcW w:w="6201" w:type="dxa"/>
            <w:tcBorders>
              <w:top w:val="nil"/>
              <w:left w:val="single" w:sz="8" w:space="0" w:color="4F81BD"/>
              <w:bottom w:val="single" w:sz="8" w:space="0" w:color="4F81BD"/>
              <w:right w:val="single" w:sz="8" w:space="0" w:color="4F81BD"/>
            </w:tcBorders>
            <w:shd w:val="clear" w:color="000000" w:fill="DBE5F1"/>
            <w:hideMark/>
          </w:tcPr>
          <w:p w14:paraId="67A85B8A" w14:textId="77777777" w:rsidR="009C76D1" w:rsidRPr="002B68FA" w:rsidRDefault="009C76D1" w:rsidP="00C824CF">
            <w:pPr>
              <w:jc w:val="left"/>
              <w:rPr>
                <w:rFonts w:cs="Calibri"/>
                <w:b/>
                <w:bCs/>
                <w:color w:val="0E1B8D"/>
                <w:szCs w:val="24"/>
              </w:rPr>
            </w:pPr>
            <w:r w:rsidRPr="002B68FA">
              <w:rPr>
                <w:rFonts w:cs="Calibri"/>
                <w:b/>
                <w:bCs/>
                <w:color w:val="0E1B8D"/>
                <w:szCs w:val="24"/>
              </w:rPr>
              <w:t xml:space="preserve">Substantiating evidence and evidence reference to be completed by bidder. </w:t>
            </w:r>
            <w:r w:rsidRPr="002B68FA">
              <w:rPr>
                <w:rFonts w:cs="Calibri"/>
                <w:b/>
                <w:bCs/>
                <w:color w:val="0E1B8D"/>
                <w:szCs w:val="24"/>
              </w:rPr>
              <w:br/>
            </w:r>
            <w:r w:rsidRPr="002B68FA">
              <w:rPr>
                <w:rFonts w:cs="Calibri"/>
                <w:color w:val="0E1B8D"/>
                <w:szCs w:val="24"/>
              </w:rPr>
              <w:t>Evaluation per requirement: Each requirement indicated in the table below must be completed and points will be allocated based on the evidence required below</w:t>
            </w:r>
            <w:r w:rsidRPr="002B68FA">
              <w:rPr>
                <w:rFonts w:cs="Calibri"/>
                <w:b/>
                <w:bCs/>
                <w:color w:val="0E1B8D"/>
                <w:szCs w:val="24"/>
              </w:rPr>
              <w:t>:</w:t>
            </w:r>
          </w:p>
        </w:tc>
        <w:tc>
          <w:tcPr>
            <w:tcW w:w="1984" w:type="dxa"/>
            <w:tcBorders>
              <w:top w:val="nil"/>
              <w:left w:val="nil"/>
              <w:bottom w:val="single" w:sz="8" w:space="0" w:color="4F81BD"/>
              <w:right w:val="single" w:sz="8" w:space="0" w:color="000000"/>
            </w:tcBorders>
            <w:shd w:val="clear" w:color="000000" w:fill="DBE5F1"/>
            <w:hideMark/>
          </w:tcPr>
          <w:p w14:paraId="40CCB9F7" w14:textId="77777777" w:rsidR="009C76D1" w:rsidRPr="002B68FA" w:rsidRDefault="009C76D1" w:rsidP="00C824CF">
            <w:pPr>
              <w:rPr>
                <w:rFonts w:cs="Calibri"/>
                <w:b/>
                <w:bCs/>
                <w:color w:val="0E1B8D"/>
                <w:szCs w:val="24"/>
              </w:rPr>
            </w:pPr>
            <w:r w:rsidRPr="002B68FA">
              <w:rPr>
                <w:rFonts w:cs="Calibri"/>
                <w:b/>
                <w:bCs/>
                <w:color w:val="0E1B8D"/>
                <w:szCs w:val="24"/>
              </w:rPr>
              <w:t xml:space="preserve">Evidence reference </w:t>
            </w:r>
          </w:p>
        </w:tc>
      </w:tr>
      <w:tr w:rsidR="009C76D1" w:rsidRPr="002B68FA" w14:paraId="0AF60896" w14:textId="77777777" w:rsidTr="00C824CF">
        <w:trPr>
          <w:trHeight w:val="741"/>
        </w:trPr>
        <w:tc>
          <w:tcPr>
            <w:tcW w:w="1999" w:type="dxa"/>
            <w:tcBorders>
              <w:top w:val="nil"/>
              <w:left w:val="single" w:sz="8" w:space="0" w:color="000000"/>
              <w:bottom w:val="single" w:sz="8" w:space="0" w:color="000000"/>
              <w:right w:val="single" w:sz="8" w:space="0" w:color="4F81BD"/>
            </w:tcBorders>
            <w:shd w:val="clear" w:color="000000" w:fill="DBE5F1"/>
          </w:tcPr>
          <w:p w14:paraId="6D271651" w14:textId="77777777" w:rsidR="009C76D1" w:rsidRPr="002B68FA" w:rsidRDefault="009C76D1" w:rsidP="00C824CF">
            <w:pPr>
              <w:rPr>
                <w:rFonts w:cs="Calibri"/>
                <w:b/>
                <w:bCs/>
                <w:color w:val="305496"/>
              </w:rPr>
            </w:pPr>
          </w:p>
        </w:tc>
        <w:tc>
          <w:tcPr>
            <w:tcW w:w="2021" w:type="dxa"/>
            <w:tcBorders>
              <w:top w:val="nil"/>
              <w:left w:val="single" w:sz="8" w:space="0" w:color="4F81BD"/>
              <w:bottom w:val="single" w:sz="8" w:space="0" w:color="000000"/>
              <w:right w:val="single" w:sz="8" w:space="0" w:color="4F81BD"/>
            </w:tcBorders>
            <w:shd w:val="clear" w:color="000000" w:fill="DBE5F1"/>
            <w:vAlign w:val="center"/>
            <w:hideMark/>
          </w:tcPr>
          <w:p w14:paraId="0F900529" w14:textId="77777777" w:rsidR="009C76D1" w:rsidRPr="002B68FA" w:rsidRDefault="009C76D1" w:rsidP="00C824CF">
            <w:pPr>
              <w:rPr>
                <w:rFonts w:cs="Calibri"/>
                <w:b/>
                <w:bCs/>
                <w:color w:val="305496"/>
              </w:rPr>
            </w:pPr>
            <w:r w:rsidRPr="002B68FA">
              <w:rPr>
                <w:rFonts w:cs="Calibri"/>
                <w:b/>
                <w:bCs/>
              </w:rPr>
              <w:t>B-BBEE Requirements</w:t>
            </w:r>
          </w:p>
        </w:tc>
        <w:tc>
          <w:tcPr>
            <w:tcW w:w="2231" w:type="dxa"/>
            <w:tcBorders>
              <w:top w:val="single" w:sz="8" w:space="0" w:color="4F81BD"/>
              <w:left w:val="nil"/>
              <w:bottom w:val="single" w:sz="8" w:space="0" w:color="000000"/>
              <w:right w:val="single" w:sz="8" w:space="0" w:color="4F81BD"/>
            </w:tcBorders>
            <w:shd w:val="clear" w:color="000000" w:fill="DBE5F1"/>
          </w:tcPr>
          <w:p w14:paraId="2322A062" w14:textId="77777777" w:rsidR="009C76D1" w:rsidRPr="002B68FA" w:rsidRDefault="009C76D1" w:rsidP="00C824CF">
            <w:pPr>
              <w:rPr>
                <w:rFonts w:cs="Calibri"/>
                <w:b/>
                <w:bCs/>
                <w:color w:val="0E1B8D"/>
              </w:rPr>
            </w:pPr>
          </w:p>
        </w:tc>
        <w:tc>
          <w:tcPr>
            <w:tcW w:w="8185" w:type="dxa"/>
            <w:gridSpan w:val="2"/>
            <w:tcBorders>
              <w:top w:val="single" w:sz="8" w:space="0" w:color="4F81BD"/>
              <w:left w:val="single" w:sz="8" w:space="0" w:color="4F81BD"/>
              <w:bottom w:val="single" w:sz="8" w:space="0" w:color="000000"/>
              <w:right w:val="single" w:sz="8" w:space="0" w:color="000000"/>
            </w:tcBorders>
            <w:shd w:val="clear" w:color="000000" w:fill="DBE5F1"/>
            <w:hideMark/>
          </w:tcPr>
          <w:p w14:paraId="026F82B5" w14:textId="77777777" w:rsidR="009C76D1" w:rsidRPr="002B68FA" w:rsidRDefault="009C76D1" w:rsidP="00C824CF">
            <w:pPr>
              <w:rPr>
                <w:rFonts w:cs="Calibri"/>
                <w:b/>
                <w:bCs/>
                <w:color w:val="0E1B8D"/>
              </w:rPr>
            </w:pPr>
            <w:r w:rsidRPr="002B68FA">
              <w:rPr>
                <w:rFonts w:cs="Calibri"/>
                <w:b/>
                <w:bCs/>
                <w:color w:val="0E1B8D"/>
              </w:rPr>
              <w:t> </w:t>
            </w:r>
          </w:p>
        </w:tc>
      </w:tr>
      <w:tr w:rsidR="009C76D1" w:rsidRPr="002B68FA" w14:paraId="1599E4A4" w14:textId="77777777" w:rsidTr="00C824CF">
        <w:trPr>
          <w:trHeight w:val="49"/>
        </w:trPr>
        <w:tc>
          <w:tcPr>
            <w:tcW w:w="1999" w:type="dxa"/>
            <w:tcBorders>
              <w:top w:val="single" w:sz="8" w:space="0" w:color="000000"/>
              <w:left w:val="single" w:sz="8" w:space="0" w:color="000000"/>
              <w:bottom w:val="single" w:sz="8" w:space="0" w:color="000000"/>
              <w:right w:val="single" w:sz="8" w:space="0" w:color="4F81BD"/>
            </w:tcBorders>
          </w:tcPr>
          <w:p w14:paraId="1BB42A21" w14:textId="77777777" w:rsidR="009C76D1" w:rsidRPr="002B68FA" w:rsidRDefault="009C76D1" w:rsidP="00C824CF">
            <w:pPr>
              <w:rPr>
                <w:rFonts w:cs="Calibri"/>
              </w:rPr>
            </w:pPr>
            <w:r w:rsidRPr="002B68FA">
              <w:rPr>
                <w:rFonts w:cs="Calibri"/>
              </w:rPr>
              <w:t>1)</w:t>
            </w:r>
          </w:p>
        </w:tc>
        <w:tc>
          <w:tcPr>
            <w:tcW w:w="2021" w:type="dxa"/>
            <w:tcBorders>
              <w:top w:val="single" w:sz="8" w:space="0" w:color="000000"/>
              <w:left w:val="single" w:sz="8" w:space="0" w:color="4F81BD"/>
              <w:bottom w:val="single" w:sz="8" w:space="0" w:color="000000"/>
              <w:right w:val="single" w:sz="8" w:space="0" w:color="4F81BD"/>
            </w:tcBorders>
            <w:shd w:val="clear" w:color="auto" w:fill="auto"/>
            <w:hideMark/>
          </w:tcPr>
          <w:p w14:paraId="69C0F0F8" w14:textId="77777777" w:rsidR="009C76D1" w:rsidRPr="002B68FA" w:rsidRDefault="009C76D1" w:rsidP="00C824CF">
            <w:pPr>
              <w:jc w:val="left"/>
              <w:rPr>
                <w:rFonts w:cs="Calibri"/>
                <w:b/>
                <w:bCs/>
              </w:rPr>
            </w:pPr>
            <w:r w:rsidRPr="002B68FA">
              <w:rPr>
                <w:rFonts w:cs="Calibri"/>
                <w:b/>
                <w:bCs/>
              </w:rPr>
              <w:t>B-BBEE Requirements:</w:t>
            </w:r>
          </w:p>
          <w:p w14:paraId="29E94581" w14:textId="77777777" w:rsidR="009C76D1" w:rsidRPr="002B68FA" w:rsidRDefault="009C76D1" w:rsidP="00C824CF">
            <w:pPr>
              <w:jc w:val="left"/>
              <w:rPr>
                <w:rFonts w:cs="Calibri"/>
              </w:rPr>
            </w:pPr>
            <w:r w:rsidRPr="002B68FA">
              <w:rPr>
                <w:rFonts w:cs="Calibri"/>
              </w:rPr>
              <w:t>Promotion of Transformational Objectives.</w:t>
            </w:r>
          </w:p>
        </w:tc>
        <w:tc>
          <w:tcPr>
            <w:tcW w:w="2231" w:type="dxa"/>
            <w:tcBorders>
              <w:top w:val="single" w:sz="8" w:space="0" w:color="000000"/>
              <w:left w:val="nil"/>
              <w:bottom w:val="single" w:sz="8" w:space="0" w:color="000000"/>
              <w:right w:val="single" w:sz="8" w:space="0" w:color="4F81BD"/>
            </w:tcBorders>
            <w:shd w:val="clear" w:color="auto" w:fill="auto"/>
          </w:tcPr>
          <w:p w14:paraId="751C3B21" w14:textId="77777777" w:rsidR="009C76D1" w:rsidRPr="002B68FA" w:rsidRDefault="009C76D1" w:rsidP="00C824CF">
            <w:pPr>
              <w:jc w:val="center"/>
              <w:rPr>
                <w:rFonts w:cs="Calibri"/>
                <w:b/>
                <w:bCs/>
              </w:rPr>
            </w:pPr>
          </w:p>
          <w:p w14:paraId="571555F3" w14:textId="77777777" w:rsidR="009C76D1" w:rsidRPr="002B68FA" w:rsidRDefault="009C76D1" w:rsidP="00C824CF">
            <w:pPr>
              <w:jc w:val="center"/>
              <w:rPr>
                <w:rFonts w:cs="Calibri"/>
                <w:b/>
                <w:bCs/>
              </w:rPr>
            </w:pPr>
          </w:p>
          <w:p w14:paraId="688F39F2" w14:textId="0966DD96" w:rsidR="009C76D1" w:rsidRPr="002B68FA" w:rsidRDefault="009C76D1" w:rsidP="00C824CF">
            <w:pPr>
              <w:jc w:val="center"/>
              <w:rPr>
                <w:rFonts w:cs="Calibri"/>
                <w:b/>
                <w:bCs/>
              </w:rPr>
            </w:pPr>
            <w:r w:rsidRPr="002B68FA">
              <w:rPr>
                <w:rFonts w:cs="Calibri"/>
                <w:b/>
                <w:bCs/>
              </w:rPr>
              <w:t>5</w:t>
            </w:r>
          </w:p>
        </w:tc>
        <w:tc>
          <w:tcPr>
            <w:tcW w:w="6201" w:type="dxa"/>
            <w:tcBorders>
              <w:top w:val="single" w:sz="8" w:space="0" w:color="000000"/>
              <w:left w:val="single" w:sz="8" w:space="0" w:color="4F81BD"/>
              <w:bottom w:val="single" w:sz="8" w:space="0" w:color="000000"/>
              <w:right w:val="single" w:sz="8" w:space="0" w:color="4F81BD"/>
            </w:tcBorders>
            <w:shd w:val="clear" w:color="auto" w:fill="auto"/>
            <w:vAlign w:val="center"/>
            <w:hideMark/>
          </w:tcPr>
          <w:p w14:paraId="59AEDD9E" w14:textId="77777777" w:rsidR="009C76D1" w:rsidRPr="002B68FA" w:rsidRDefault="009C76D1" w:rsidP="00C824CF">
            <w:pPr>
              <w:rPr>
                <w:rFonts w:cs="Calibri"/>
                <w:szCs w:val="24"/>
                <w:lang w:eastAsia="en-GB"/>
              </w:rPr>
            </w:pPr>
            <w:r w:rsidRPr="002B68FA">
              <w:rPr>
                <w:rFonts w:cs="Calibri"/>
                <w:b/>
                <w:bCs/>
              </w:rPr>
              <w:t>Evidence:</w:t>
            </w:r>
            <w:r w:rsidRPr="002B68FA">
              <w:rPr>
                <w:rFonts w:cs="Calibri"/>
              </w:rPr>
              <w:br/>
            </w:r>
            <w:r w:rsidRPr="002B68FA">
              <w:rPr>
                <w:rFonts w:cs="Calibri"/>
                <w:szCs w:val="24"/>
                <w:lang w:eastAsia="en-GB"/>
              </w:rPr>
              <w:t>The Bidder must provide a copy of the following relevant evidence for the Preferential Goal points which the Bidder qualifies for:</w:t>
            </w:r>
          </w:p>
          <w:p w14:paraId="2478D509" w14:textId="239A4247" w:rsidR="009C76D1" w:rsidRPr="002B68FA" w:rsidRDefault="009C76D1" w:rsidP="00C84C81">
            <w:pPr>
              <w:numPr>
                <w:ilvl w:val="0"/>
                <w:numId w:val="120"/>
              </w:numPr>
              <w:spacing w:after="0"/>
              <w:ind w:left="454" w:hanging="425"/>
              <w:jc w:val="left"/>
              <w:outlineLvl w:val="0"/>
              <w:rPr>
                <w:rFonts w:asciiTheme="minorHAnsi" w:hAnsiTheme="minorHAnsi" w:cs="Calibri"/>
                <w:szCs w:val="24"/>
              </w:rPr>
            </w:pPr>
            <w:r w:rsidRPr="002B68FA">
              <w:rPr>
                <w:rFonts w:asciiTheme="minorHAnsi" w:hAnsiTheme="minorHAnsi" w:cs="Calibri"/>
                <w:b/>
                <w:bCs/>
                <w:szCs w:val="24"/>
              </w:rPr>
              <w:t>Columns A, B, C and Din table 5B</w:t>
            </w:r>
          </w:p>
          <w:p w14:paraId="4A917D8E" w14:textId="77777777" w:rsidR="009C76D1" w:rsidRPr="002B68FA" w:rsidRDefault="009C76D1" w:rsidP="00C824CF">
            <w:pPr>
              <w:spacing w:after="0"/>
              <w:ind w:left="460"/>
              <w:jc w:val="left"/>
              <w:outlineLvl w:val="0"/>
              <w:rPr>
                <w:rFonts w:asciiTheme="minorHAnsi" w:hAnsiTheme="minorHAnsi" w:cs="Calibri"/>
                <w:szCs w:val="24"/>
              </w:rPr>
            </w:pPr>
            <w:r w:rsidRPr="002B68FA">
              <w:rPr>
                <w:rFonts w:asciiTheme="minorHAnsi" w:hAnsiTheme="minorHAnsi"/>
                <w:bCs/>
                <w:szCs w:val="24"/>
              </w:rPr>
              <w:t xml:space="preserve">Copy of relevant proof of the following to confirm the B-BBEE status of the contributor </w:t>
            </w:r>
            <w:r w:rsidRPr="002B68FA">
              <w:rPr>
                <w:rFonts w:asciiTheme="minorHAnsi" w:hAnsiTheme="minorHAnsi" w:cs="Calibri"/>
                <w:szCs w:val="24"/>
              </w:rPr>
              <w:t xml:space="preserve">as defined in </w:t>
            </w:r>
            <w:r w:rsidRPr="002B68FA">
              <w:rPr>
                <w:rFonts w:asciiTheme="minorHAnsi" w:hAnsiTheme="minorHAnsi"/>
                <w:bCs/>
                <w:szCs w:val="24"/>
              </w:rPr>
              <w:t>the</w:t>
            </w:r>
            <w:r w:rsidRPr="002B68FA">
              <w:rPr>
                <w:rFonts w:asciiTheme="minorHAnsi" w:hAnsiTheme="minorHAnsi" w:cs="Calibri"/>
                <w:szCs w:val="24"/>
              </w:rPr>
              <w:t xml:space="preserve"> Broad-Based Black Economic Empowerment Act:</w:t>
            </w:r>
          </w:p>
          <w:p w14:paraId="4A8A8EC5" w14:textId="77777777" w:rsidR="009C76D1" w:rsidRPr="002B68FA" w:rsidRDefault="009C76D1" w:rsidP="00C824CF">
            <w:pPr>
              <w:numPr>
                <w:ilvl w:val="4"/>
                <w:numId w:val="21"/>
              </w:numPr>
              <w:spacing w:after="0"/>
              <w:ind w:left="746" w:hanging="284"/>
              <w:jc w:val="left"/>
              <w:outlineLvl w:val="0"/>
              <w:rPr>
                <w:rFonts w:asciiTheme="minorHAnsi" w:hAnsiTheme="minorHAnsi"/>
                <w:bCs/>
                <w:i/>
                <w:iCs/>
                <w:szCs w:val="24"/>
              </w:rPr>
            </w:pPr>
            <w:r w:rsidRPr="002B68FA">
              <w:rPr>
                <w:rFonts w:asciiTheme="minorHAnsi" w:hAnsiTheme="minorHAnsi"/>
                <w:b/>
                <w:i/>
                <w:iCs/>
                <w:szCs w:val="24"/>
              </w:rPr>
              <w:t>B-BBEE certificate</w:t>
            </w:r>
            <w:r w:rsidRPr="002B68FA">
              <w:rPr>
                <w:rFonts w:asciiTheme="minorHAnsi" w:hAnsiTheme="minorHAnsi"/>
                <w:bCs/>
                <w:i/>
                <w:iCs/>
                <w:szCs w:val="24"/>
              </w:rPr>
              <w:t xml:space="preserve"> (from a SANAS Accredited Agency/</w:t>
            </w:r>
            <w:proofErr w:type="spellStart"/>
            <w:r w:rsidRPr="002B68FA">
              <w:rPr>
                <w:rFonts w:asciiTheme="minorHAnsi" w:hAnsiTheme="minorHAnsi"/>
                <w:bCs/>
                <w:i/>
                <w:iCs/>
                <w:szCs w:val="24"/>
              </w:rPr>
              <w:t>thedtic</w:t>
            </w:r>
            <w:proofErr w:type="spellEnd"/>
            <w:r w:rsidRPr="002B68FA">
              <w:rPr>
                <w:rFonts w:asciiTheme="minorHAnsi" w:hAnsiTheme="minorHAnsi"/>
                <w:bCs/>
                <w:i/>
                <w:iCs/>
                <w:szCs w:val="24"/>
              </w:rPr>
              <w:t>);</w:t>
            </w:r>
          </w:p>
          <w:p w14:paraId="409401C5" w14:textId="77777777" w:rsidR="009C76D1" w:rsidRPr="002B68FA" w:rsidRDefault="009C76D1" w:rsidP="00C824CF">
            <w:pPr>
              <w:spacing w:after="0"/>
              <w:ind w:left="746"/>
              <w:jc w:val="left"/>
              <w:outlineLvl w:val="0"/>
              <w:rPr>
                <w:rFonts w:asciiTheme="minorHAnsi" w:hAnsiTheme="minorHAnsi"/>
                <w:b/>
                <w:szCs w:val="24"/>
              </w:rPr>
            </w:pPr>
            <w:r w:rsidRPr="002B68FA">
              <w:rPr>
                <w:rFonts w:asciiTheme="minorHAnsi" w:hAnsiTheme="minorHAnsi"/>
                <w:b/>
                <w:szCs w:val="24"/>
              </w:rPr>
              <w:t xml:space="preserve">or </w:t>
            </w:r>
          </w:p>
          <w:p w14:paraId="0914B31E" w14:textId="77777777" w:rsidR="009C76D1" w:rsidRPr="002B68FA" w:rsidRDefault="009C76D1" w:rsidP="00C824CF">
            <w:pPr>
              <w:spacing w:after="0"/>
              <w:ind w:left="746"/>
              <w:jc w:val="left"/>
              <w:outlineLvl w:val="0"/>
              <w:rPr>
                <w:rFonts w:asciiTheme="minorHAnsi" w:hAnsiTheme="minorHAnsi" w:cs="Calibri"/>
                <w:bCs/>
                <w:szCs w:val="24"/>
              </w:rPr>
            </w:pPr>
            <w:r w:rsidRPr="002B68FA">
              <w:rPr>
                <w:rFonts w:asciiTheme="minorHAnsi" w:hAnsiTheme="minorHAnsi"/>
                <w:b/>
                <w:i/>
                <w:iCs/>
                <w:szCs w:val="24"/>
              </w:rPr>
              <w:t xml:space="preserve">Sworn affidavit </w:t>
            </w:r>
            <w:r w:rsidRPr="002B68FA">
              <w:rPr>
                <w:rFonts w:asciiTheme="minorHAnsi" w:hAnsiTheme="minorHAnsi"/>
                <w:bCs/>
                <w:szCs w:val="24"/>
              </w:rPr>
              <w:t>in the format provided by CIPC -</w:t>
            </w:r>
            <w:r w:rsidRPr="002B68FA">
              <w:rPr>
                <w:rFonts w:asciiTheme="minorHAnsi" w:hAnsiTheme="minorHAnsi"/>
                <w:b/>
                <w:i/>
                <w:iCs/>
                <w:szCs w:val="24"/>
              </w:rPr>
              <w:t xml:space="preserve"> Applicable to EMEs and QSEs only;</w:t>
            </w:r>
          </w:p>
          <w:p w14:paraId="7A28437C" w14:textId="2AFEEDFB" w:rsidR="009C76D1" w:rsidRPr="002B68FA" w:rsidRDefault="009C76D1" w:rsidP="00C84C81">
            <w:pPr>
              <w:numPr>
                <w:ilvl w:val="0"/>
                <w:numId w:val="120"/>
              </w:numPr>
              <w:spacing w:after="0"/>
              <w:ind w:left="460" w:hanging="460"/>
              <w:jc w:val="left"/>
              <w:outlineLvl w:val="0"/>
              <w:rPr>
                <w:rFonts w:asciiTheme="minorHAnsi" w:hAnsiTheme="minorHAnsi" w:cs="Calibri"/>
                <w:b/>
                <w:bCs/>
                <w:szCs w:val="24"/>
              </w:rPr>
            </w:pPr>
            <w:r w:rsidRPr="002B68FA">
              <w:rPr>
                <w:rFonts w:asciiTheme="minorHAnsi" w:hAnsiTheme="minorHAnsi" w:cs="Calibri"/>
                <w:b/>
                <w:bCs/>
                <w:szCs w:val="24"/>
              </w:rPr>
              <w:t>Column D in table 5B</w:t>
            </w:r>
          </w:p>
          <w:p w14:paraId="75B1F816" w14:textId="77777777" w:rsidR="009C76D1" w:rsidRPr="002B68FA" w:rsidRDefault="009C76D1" w:rsidP="00C824CF">
            <w:pPr>
              <w:spacing w:after="0"/>
              <w:ind w:left="460"/>
              <w:jc w:val="left"/>
              <w:outlineLvl w:val="0"/>
              <w:rPr>
                <w:rFonts w:asciiTheme="minorHAnsi" w:hAnsiTheme="minorHAnsi"/>
                <w:bCs/>
                <w:szCs w:val="24"/>
              </w:rPr>
            </w:pPr>
            <w:r w:rsidRPr="002B68FA">
              <w:rPr>
                <w:rFonts w:asciiTheme="minorHAnsi" w:hAnsiTheme="minorHAnsi"/>
                <w:bCs/>
                <w:szCs w:val="24"/>
              </w:rPr>
              <w:t xml:space="preserve">Copy of </w:t>
            </w:r>
            <w:r w:rsidRPr="002B68FA">
              <w:rPr>
                <w:rFonts w:asciiTheme="minorHAnsi" w:hAnsiTheme="minorHAnsi"/>
                <w:b/>
                <w:i/>
                <w:iCs/>
                <w:szCs w:val="24"/>
              </w:rPr>
              <w:t>South African Identification Document (ID)</w:t>
            </w:r>
            <w:r w:rsidRPr="002B68FA">
              <w:rPr>
                <w:rFonts w:asciiTheme="minorHAnsi" w:hAnsiTheme="minorHAnsi"/>
                <w:bCs/>
                <w:szCs w:val="24"/>
              </w:rPr>
              <w:t xml:space="preserve">; </w:t>
            </w:r>
            <w:r w:rsidRPr="002B68FA">
              <w:rPr>
                <w:rFonts w:asciiTheme="minorHAnsi" w:hAnsiTheme="minorHAnsi"/>
                <w:b/>
                <w:szCs w:val="24"/>
              </w:rPr>
              <w:t>and/ or</w:t>
            </w:r>
          </w:p>
          <w:p w14:paraId="47875090" w14:textId="6186511A" w:rsidR="009C76D1" w:rsidRPr="002B68FA" w:rsidRDefault="009C76D1" w:rsidP="00C84C81">
            <w:pPr>
              <w:numPr>
                <w:ilvl w:val="0"/>
                <w:numId w:val="120"/>
              </w:numPr>
              <w:spacing w:after="0"/>
              <w:ind w:left="460" w:hanging="460"/>
              <w:jc w:val="left"/>
              <w:outlineLvl w:val="0"/>
              <w:rPr>
                <w:rFonts w:asciiTheme="minorHAnsi" w:hAnsiTheme="minorHAnsi" w:cs="Calibri"/>
                <w:b/>
                <w:bCs/>
                <w:szCs w:val="24"/>
              </w:rPr>
            </w:pPr>
            <w:r w:rsidRPr="002B68FA">
              <w:rPr>
                <w:rFonts w:asciiTheme="minorHAnsi" w:hAnsiTheme="minorHAnsi" w:cs="Calibri"/>
                <w:b/>
                <w:bCs/>
                <w:szCs w:val="24"/>
              </w:rPr>
              <w:t>Column E in table 5B</w:t>
            </w:r>
          </w:p>
          <w:p w14:paraId="2D2A85CC" w14:textId="77777777" w:rsidR="009C76D1" w:rsidRPr="002B68FA" w:rsidRDefault="009C76D1" w:rsidP="00C824CF">
            <w:pPr>
              <w:spacing w:after="0"/>
              <w:ind w:left="460"/>
              <w:jc w:val="left"/>
              <w:outlineLvl w:val="0"/>
              <w:rPr>
                <w:rFonts w:asciiTheme="minorHAnsi" w:hAnsiTheme="minorHAnsi" w:cs="Calibri"/>
                <w:szCs w:val="24"/>
              </w:rPr>
            </w:pPr>
            <w:r w:rsidRPr="002B68FA">
              <w:rPr>
                <w:rFonts w:asciiTheme="minorHAnsi" w:hAnsiTheme="minorHAnsi"/>
                <w:bCs/>
                <w:szCs w:val="24"/>
              </w:rPr>
              <w:t xml:space="preserve">Copy of </w:t>
            </w:r>
            <w:r w:rsidRPr="002B68FA">
              <w:rPr>
                <w:rFonts w:asciiTheme="minorHAnsi" w:hAnsiTheme="minorHAnsi"/>
                <w:b/>
                <w:i/>
                <w:iCs/>
                <w:szCs w:val="24"/>
              </w:rPr>
              <w:t>Medical Certificate</w:t>
            </w:r>
            <w:r w:rsidRPr="002B68FA">
              <w:rPr>
                <w:rFonts w:asciiTheme="minorHAnsi" w:hAnsiTheme="minorHAnsi"/>
                <w:bCs/>
                <w:szCs w:val="24"/>
              </w:rPr>
              <w:t xml:space="preserve"> </w:t>
            </w:r>
            <w:r w:rsidRPr="002B68FA">
              <w:rPr>
                <w:rFonts w:asciiTheme="minorHAnsi" w:hAnsiTheme="minorHAnsi"/>
                <w:b/>
                <w:i/>
                <w:iCs/>
                <w:szCs w:val="24"/>
              </w:rPr>
              <w:t xml:space="preserve">clearly indicating the disability in line with the B-BBEE status claimed </w:t>
            </w:r>
            <w:r w:rsidRPr="002B68FA">
              <w:rPr>
                <w:rFonts w:asciiTheme="minorHAnsi" w:hAnsiTheme="minorHAnsi" w:cs="Calibri"/>
                <w:b/>
                <w:i/>
                <w:iCs/>
                <w:szCs w:val="24"/>
              </w:rPr>
              <w:t xml:space="preserve">as defined in </w:t>
            </w:r>
            <w:r w:rsidRPr="002B68FA">
              <w:rPr>
                <w:rFonts w:asciiTheme="minorHAnsi" w:hAnsiTheme="minorHAnsi"/>
                <w:b/>
                <w:i/>
                <w:iCs/>
                <w:szCs w:val="24"/>
              </w:rPr>
              <w:t>the</w:t>
            </w:r>
            <w:r w:rsidRPr="002B68FA">
              <w:rPr>
                <w:rFonts w:asciiTheme="minorHAnsi" w:hAnsiTheme="minorHAnsi" w:cs="Calibri"/>
                <w:b/>
                <w:i/>
                <w:iCs/>
                <w:szCs w:val="24"/>
              </w:rPr>
              <w:t xml:space="preserve"> Broad-Based Black Economic Empowerment Act</w:t>
            </w:r>
            <w:r w:rsidRPr="002B68FA">
              <w:rPr>
                <w:rFonts w:asciiTheme="minorHAnsi" w:hAnsiTheme="minorHAnsi" w:cs="Calibri"/>
                <w:szCs w:val="24"/>
              </w:rPr>
              <w:t>.</w:t>
            </w:r>
          </w:p>
          <w:p w14:paraId="535BA2A6" w14:textId="77777777" w:rsidR="009C76D1" w:rsidRPr="002B68FA" w:rsidRDefault="009C76D1" w:rsidP="00C824CF">
            <w:pPr>
              <w:jc w:val="left"/>
              <w:rPr>
                <w:bCs/>
                <w:szCs w:val="24"/>
              </w:rPr>
            </w:pPr>
          </w:p>
          <w:p w14:paraId="7D7B9557" w14:textId="77777777" w:rsidR="009C76D1" w:rsidRPr="002B68FA" w:rsidRDefault="009C76D1" w:rsidP="00C824CF">
            <w:pPr>
              <w:jc w:val="left"/>
              <w:rPr>
                <w:rFonts w:cs="Calibri"/>
                <w:b/>
                <w:bCs/>
              </w:rPr>
            </w:pPr>
            <w:r w:rsidRPr="002B68FA">
              <w:rPr>
                <w:rFonts w:cs="Calibri"/>
                <w:b/>
                <w:bCs/>
              </w:rPr>
              <w:t>Note:</w:t>
            </w:r>
          </w:p>
          <w:p w14:paraId="091D1F0C" w14:textId="77777777" w:rsidR="009C76D1" w:rsidRPr="002B68FA" w:rsidRDefault="009C76D1" w:rsidP="00C824CF">
            <w:pPr>
              <w:jc w:val="left"/>
              <w:rPr>
                <w:bCs/>
                <w:szCs w:val="24"/>
              </w:rPr>
            </w:pPr>
            <w:r w:rsidRPr="002B68FA">
              <w:rPr>
                <w:bCs/>
                <w:szCs w:val="24"/>
              </w:rPr>
              <w:t>The  CIPC (Companies and Intellectual Property Commission) registration documents will also be used as evidence to confirm compliance to the Preferential procurement requirements as part of the evaluation process.</w:t>
            </w:r>
          </w:p>
          <w:p w14:paraId="3D3CCD53" w14:textId="3FE77D23" w:rsidR="009C76D1" w:rsidRPr="002B68FA" w:rsidRDefault="009C76D1" w:rsidP="00C824CF">
            <w:pPr>
              <w:jc w:val="left"/>
              <w:rPr>
                <w:rFonts w:cs="Calibri"/>
              </w:rPr>
            </w:pPr>
            <w:r w:rsidRPr="002B68FA">
              <w:rPr>
                <w:rFonts w:cs="Calibri"/>
                <w:b/>
              </w:rPr>
              <w:t>Points allocation:</w:t>
            </w:r>
            <w:r w:rsidRPr="002B68FA">
              <w:rPr>
                <w:rFonts w:cs="Calibri"/>
              </w:rPr>
              <w:br/>
              <w:t xml:space="preserve">Points will be allocated for bidders that meets the requirements as indicated in table </w:t>
            </w:r>
            <w:r w:rsidRPr="002B68FA">
              <w:rPr>
                <w:rFonts w:cs="Calibri"/>
                <w:b/>
                <w:bCs/>
              </w:rPr>
              <w:t>5B in section 4.6</w:t>
            </w:r>
            <w:r w:rsidRPr="002B68FA">
              <w:rPr>
                <w:rFonts w:cs="Calibri"/>
              </w:rPr>
              <w:t>.</w:t>
            </w:r>
          </w:p>
          <w:p w14:paraId="2F1CF8F3" w14:textId="77777777" w:rsidR="006F0186" w:rsidRDefault="006F0186" w:rsidP="006F40AB">
            <w:pPr>
              <w:jc w:val="left"/>
              <w:rPr>
                <w:rFonts w:cs="Calibri"/>
              </w:rPr>
            </w:pPr>
          </w:p>
          <w:p w14:paraId="34CEBD9B" w14:textId="77777777" w:rsidR="00EA0CE6" w:rsidRDefault="00EA0CE6" w:rsidP="006F40AB">
            <w:pPr>
              <w:jc w:val="left"/>
              <w:rPr>
                <w:rFonts w:cs="Calibri"/>
              </w:rPr>
            </w:pPr>
          </w:p>
          <w:p w14:paraId="6C20F690" w14:textId="77777777" w:rsidR="00EA0CE6" w:rsidRDefault="00EA0CE6" w:rsidP="006F40AB">
            <w:pPr>
              <w:jc w:val="left"/>
              <w:rPr>
                <w:rFonts w:cs="Calibri"/>
              </w:rPr>
            </w:pPr>
          </w:p>
          <w:p w14:paraId="26ED9B5B" w14:textId="77777777" w:rsidR="001C2F81" w:rsidRDefault="001C2F81" w:rsidP="006F40AB">
            <w:pPr>
              <w:jc w:val="left"/>
              <w:rPr>
                <w:rFonts w:cs="Calibri"/>
              </w:rPr>
            </w:pPr>
          </w:p>
          <w:p w14:paraId="07094112" w14:textId="77777777" w:rsidR="00EA0CE6" w:rsidRPr="002B68FA" w:rsidRDefault="00EA0CE6" w:rsidP="006F40AB">
            <w:pPr>
              <w:jc w:val="left"/>
              <w:rPr>
                <w:rFonts w:cs="Calibri"/>
              </w:rPr>
            </w:pPr>
          </w:p>
        </w:tc>
        <w:tc>
          <w:tcPr>
            <w:tcW w:w="1984" w:type="dxa"/>
            <w:tcBorders>
              <w:top w:val="single" w:sz="8" w:space="0" w:color="000000"/>
              <w:left w:val="nil"/>
              <w:bottom w:val="single" w:sz="8" w:space="0" w:color="000000"/>
              <w:right w:val="single" w:sz="8" w:space="0" w:color="000000"/>
            </w:tcBorders>
            <w:hideMark/>
          </w:tcPr>
          <w:p w14:paraId="0912141A" w14:textId="4DCFBE61" w:rsidR="009C76D1" w:rsidRPr="002B68FA" w:rsidRDefault="009C76D1" w:rsidP="00C824CF">
            <w:pPr>
              <w:jc w:val="left"/>
              <w:rPr>
                <w:rFonts w:cs="Calibri"/>
                <w:color w:val="FF0000"/>
              </w:rPr>
            </w:pPr>
            <w:r w:rsidRPr="002B68FA">
              <w:rPr>
                <w:rFonts w:cs="Calibri"/>
                <w:color w:val="FF0000"/>
              </w:rPr>
              <w:t xml:space="preserve">&lt;provide unique reference to locate  substantiating evidence in the bid response – </w:t>
            </w:r>
            <w:r w:rsidRPr="002B68FA">
              <w:rPr>
                <w:rFonts w:cs="Calibri"/>
                <w:b/>
                <w:bCs/>
                <w:color w:val="FF0000"/>
              </w:rPr>
              <w:t>Annex A, section 5.</w:t>
            </w:r>
            <w:r w:rsidR="00F35B87" w:rsidRPr="002B68FA">
              <w:rPr>
                <w:rFonts w:cs="Calibri"/>
                <w:b/>
                <w:bCs/>
                <w:color w:val="FF0000"/>
              </w:rPr>
              <w:t>6</w:t>
            </w:r>
            <w:r w:rsidRPr="002B68FA">
              <w:rPr>
                <w:rFonts w:cs="Calibri"/>
                <w:color w:val="FF0000"/>
              </w:rPr>
              <w:t>&gt;</w:t>
            </w:r>
          </w:p>
        </w:tc>
      </w:tr>
      <w:tr w:rsidR="009C76D1" w:rsidRPr="002B68FA" w14:paraId="5A540F85" w14:textId="77777777" w:rsidTr="00C824CF">
        <w:trPr>
          <w:trHeight w:val="49"/>
        </w:trPr>
        <w:tc>
          <w:tcPr>
            <w:tcW w:w="1999" w:type="dxa"/>
            <w:tcBorders>
              <w:top w:val="single" w:sz="8" w:space="0" w:color="000000"/>
              <w:left w:val="single" w:sz="8" w:space="0" w:color="000000"/>
              <w:bottom w:val="single" w:sz="8" w:space="0" w:color="000000"/>
              <w:right w:val="single" w:sz="8" w:space="0" w:color="4F81BD"/>
            </w:tcBorders>
          </w:tcPr>
          <w:p w14:paraId="4BE52E16" w14:textId="77777777" w:rsidR="009C76D1" w:rsidRPr="002B68FA" w:rsidRDefault="009C76D1" w:rsidP="00C824CF">
            <w:pPr>
              <w:rPr>
                <w:rFonts w:cs="Calibri"/>
              </w:rPr>
            </w:pPr>
            <w:r w:rsidRPr="002B68FA">
              <w:rPr>
                <w:rFonts w:cs="Calibri"/>
              </w:rPr>
              <w:t>2)</w:t>
            </w:r>
          </w:p>
        </w:tc>
        <w:tc>
          <w:tcPr>
            <w:tcW w:w="2021" w:type="dxa"/>
            <w:tcBorders>
              <w:top w:val="single" w:sz="8" w:space="0" w:color="000000"/>
              <w:left w:val="single" w:sz="8" w:space="0" w:color="4F81BD"/>
              <w:bottom w:val="single" w:sz="8" w:space="0" w:color="000000"/>
              <w:right w:val="single" w:sz="8" w:space="0" w:color="4F81BD"/>
            </w:tcBorders>
            <w:shd w:val="clear" w:color="auto" w:fill="auto"/>
          </w:tcPr>
          <w:p w14:paraId="3225D8E9" w14:textId="77777777" w:rsidR="009C76D1" w:rsidRPr="002B68FA" w:rsidRDefault="009C76D1" w:rsidP="00C824CF">
            <w:pPr>
              <w:jc w:val="left"/>
              <w:rPr>
                <w:rFonts w:cs="Calibri"/>
                <w:b/>
                <w:bCs/>
              </w:rPr>
            </w:pPr>
            <w:r w:rsidRPr="002B68FA">
              <w:rPr>
                <w:rFonts w:cs="Calibri"/>
                <w:b/>
                <w:bCs/>
              </w:rPr>
              <w:t>The promotion of  enterprises located in a specific province for the work to be done, or service to be rendered at the province.</w:t>
            </w:r>
          </w:p>
          <w:p w14:paraId="70FF3117" w14:textId="77777777" w:rsidR="009C76D1" w:rsidRPr="002B68FA" w:rsidRDefault="009C76D1" w:rsidP="00C824CF">
            <w:pPr>
              <w:widowControl w:val="0"/>
              <w:autoSpaceDE w:val="0"/>
              <w:autoSpaceDN w:val="0"/>
              <w:adjustRightInd w:val="0"/>
              <w:ind w:left="29" w:hanging="1"/>
              <w:jc w:val="left"/>
              <w:rPr>
                <w:rFonts w:cs="Calibri Light"/>
                <w:lang w:val="en"/>
              </w:rPr>
            </w:pPr>
            <w:r w:rsidRPr="002B68FA">
              <w:rPr>
                <w:rFonts w:cs="Calibri Light"/>
                <w:lang w:val="en"/>
              </w:rPr>
              <w:t>The Bidder must have an Operating Business within the KwaZulu Natal Province.</w:t>
            </w:r>
          </w:p>
          <w:p w14:paraId="090B4661" w14:textId="77777777" w:rsidR="009C76D1" w:rsidRPr="002B68FA" w:rsidRDefault="009C76D1" w:rsidP="00C824CF">
            <w:pPr>
              <w:jc w:val="left"/>
              <w:rPr>
                <w:rFonts w:cs="Calibri"/>
                <w:b/>
                <w:bCs/>
              </w:rPr>
            </w:pPr>
          </w:p>
        </w:tc>
        <w:tc>
          <w:tcPr>
            <w:tcW w:w="2231" w:type="dxa"/>
            <w:tcBorders>
              <w:top w:val="single" w:sz="8" w:space="0" w:color="000000"/>
              <w:left w:val="nil"/>
              <w:bottom w:val="single" w:sz="8" w:space="0" w:color="000000"/>
              <w:right w:val="single" w:sz="8" w:space="0" w:color="4F81BD"/>
            </w:tcBorders>
            <w:shd w:val="clear" w:color="auto" w:fill="auto"/>
          </w:tcPr>
          <w:p w14:paraId="1097B701" w14:textId="77777777" w:rsidR="009C76D1" w:rsidRPr="002B68FA" w:rsidRDefault="009C76D1" w:rsidP="00C824CF">
            <w:pPr>
              <w:jc w:val="center"/>
              <w:rPr>
                <w:rFonts w:cs="Calibri"/>
                <w:b/>
                <w:bCs/>
              </w:rPr>
            </w:pPr>
          </w:p>
          <w:p w14:paraId="27546AF2" w14:textId="77777777" w:rsidR="009C76D1" w:rsidRPr="002B68FA" w:rsidRDefault="009C76D1" w:rsidP="00C824CF">
            <w:pPr>
              <w:jc w:val="center"/>
              <w:rPr>
                <w:rFonts w:cs="Calibri"/>
                <w:b/>
                <w:bCs/>
              </w:rPr>
            </w:pPr>
          </w:p>
          <w:p w14:paraId="6C9787A0" w14:textId="4D2EE844" w:rsidR="009C76D1" w:rsidRPr="002B68FA" w:rsidRDefault="009C76D1" w:rsidP="00C824CF">
            <w:pPr>
              <w:jc w:val="center"/>
              <w:rPr>
                <w:rFonts w:cs="Calibri"/>
                <w:b/>
                <w:bCs/>
              </w:rPr>
            </w:pPr>
            <w:r w:rsidRPr="002B68FA">
              <w:rPr>
                <w:rFonts w:cs="Calibri"/>
                <w:b/>
                <w:bCs/>
              </w:rPr>
              <w:t>5</w:t>
            </w:r>
          </w:p>
        </w:tc>
        <w:tc>
          <w:tcPr>
            <w:tcW w:w="6201" w:type="dxa"/>
            <w:tcBorders>
              <w:top w:val="single" w:sz="8" w:space="0" w:color="000000"/>
              <w:left w:val="single" w:sz="8" w:space="0" w:color="4F81BD"/>
              <w:bottom w:val="single" w:sz="8" w:space="0" w:color="000000"/>
              <w:right w:val="single" w:sz="8" w:space="0" w:color="4F81BD"/>
            </w:tcBorders>
            <w:shd w:val="clear" w:color="auto" w:fill="auto"/>
          </w:tcPr>
          <w:p w14:paraId="0C3AEA6E" w14:textId="77777777" w:rsidR="009C76D1" w:rsidRPr="002B68FA" w:rsidRDefault="009C76D1" w:rsidP="00C824CF">
            <w:pPr>
              <w:widowControl w:val="0"/>
              <w:autoSpaceDE w:val="0"/>
              <w:autoSpaceDN w:val="0"/>
              <w:adjustRightInd w:val="0"/>
              <w:ind w:left="595" w:hanging="567"/>
              <w:jc w:val="left"/>
              <w:rPr>
                <w:rFonts w:cs="Calibri Light"/>
                <w:b/>
                <w:bCs/>
                <w:lang w:val="en"/>
              </w:rPr>
            </w:pPr>
            <w:r w:rsidRPr="002B68FA">
              <w:rPr>
                <w:rFonts w:cs="Calibri Light"/>
                <w:b/>
                <w:bCs/>
                <w:lang w:val="en"/>
              </w:rPr>
              <w:t>Evidence</w:t>
            </w:r>
          </w:p>
          <w:p w14:paraId="4B40479D" w14:textId="77777777" w:rsidR="009C76D1" w:rsidRPr="002B68FA" w:rsidRDefault="009C76D1" w:rsidP="00C824CF">
            <w:pPr>
              <w:widowControl w:val="0"/>
              <w:autoSpaceDE w:val="0"/>
              <w:autoSpaceDN w:val="0"/>
              <w:adjustRightInd w:val="0"/>
              <w:ind w:left="595" w:hanging="567"/>
              <w:jc w:val="left"/>
              <w:rPr>
                <w:rFonts w:cs="Calibri Light"/>
                <w:lang w:val="en"/>
              </w:rPr>
            </w:pPr>
            <w:r w:rsidRPr="002B68FA">
              <w:rPr>
                <w:rFonts w:cs="Calibri Light"/>
                <w:b/>
                <w:bCs/>
                <w:lang w:val="en"/>
              </w:rPr>
              <w:t>Attach</w:t>
            </w:r>
            <w:r w:rsidRPr="002B68FA">
              <w:rPr>
                <w:rFonts w:cs="Calibri Light"/>
                <w:lang w:val="en"/>
              </w:rPr>
              <w:t xml:space="preserve"> proof of Operating Business Address within KwaZulu Natal. </w:t>
            </w:r>
          </w:p>
          <w:p w14:paraId="7C084113" w14:textId="77777777" w:rsidR="009C76D1" w:rsidRPr="002B68FA" w:rsidRDefault="009C76D1" w:rsidP="00C824CF">
            <w:pPr>
              <w:jc w:val="left"/>
              <w:rPr>
                <w:rFonts w:cs="Calibri Light"/>
                <w:b/>
              </w:rPr>
            </w:pPr>
            <w:r w:rsidRPr="002B68FA">
              <w:rPr>
                <w:rFonts w:cs="Calibri Light"/>
                <w:b/>
              </w:rPr>
              <w:t xml:space="preserve">NOTE (1): </w:t>
            </w:r>
          </w:p>
          <w:p w14:paraId="63B57D72" w14:textId="77777777" w:rsidR="009C76D1" w:rsidRPr="002B68FA" w:rsidRDefault="009C76D1" w:rsidP="00C824CF">
            <w:pPr>
              <w:jc w:val="left"/>
              <w:rPr>
                <w:rFonts w:cs="Calibri Light"/>
                <w:bCs/>
              </w:rPr>
            </w:pPr>
            <w:r w:rsidRPr="002B68FA">
              <w:rPr>
                <w:rFonts w:cs="Calibri Light"/>
                <w:bCs/>
              </w:rPr>
              <w:t xml:space="preserve">The proof of business address </w:t>
            </w:r>
            <w:r w:rsidRPr="002B68FA">
              <w:rPr>
                <w:rFonts w:cs="Calibri Light"/>
                <w:b/>
              </w:rPr>
              <w:t>must</w:t>
            </w:r>
            <w:r w:rsidRPr="002B68FA">
              <w:rPr>
                <w:rFonts w:cs="Calibri Light"/>
                <w:bCs/>
              </w:rPr>
              <w:t xml:space="preserve"> be in the bidder’s name.</w:t>
            </w:r>
          </w:p>
          <w:p w14:paraId="449A6EE2" w14:textId="77777777" w:rsidR="009C76D1" w:rsidRPr="002B68FA" w:rsidRDefault="009C76D1" w:rsidP="00C824CF">
            <w:pPr>
              <w:jc w:val="left"/>
              <w:rPr>
                <w:rFonts w:cs="Calibri Light"/>
                <w:b/>
              </w:rPr>
            </w:pPr>
            <w:r w:rsidRPr="002B68FA">
              <w:rPr>
                <w:rFonts w:cs="Calibri Light"/>
                <w:b/>
              </w:rPr>
              <w:t>NOTE (2):</w:t>
            </w:r>
          </w:p>
          <w:p w14:paraId="739CA03A" w14:textId="77777777" w:rsidR="009C76D1" w:rsidRPr="002B68FA" w:rsidRDefault="009C76D1" w:rsidP="00C824CF">
            <w:pPr>
              <w:jc w:val="left"/>
              <w:rPr>
                <w:rFonts w:cs="Calibri Light"/>
                <w:b/>
              </w:rPr>
            </w:pPr>
            <w:r w:rsidRPr="002B68FA">
              <w:rPr>
                <w:rFonts w:cs="Calibri Light"/>
                <w:bCs/>
              </w:rPr>
              <w:t>Only one of the following will be accepted as proof of business address:</w:t>
            </w:r>
          </w:p>
          <w:p w14:paraId="5ABBBFE3"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utility bill reflecting the name and residential address of the company;</w:t>
            </w:r>
          </w:p>
          <w:p w14:paraId="6FBD5A2D"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recent signed lease or rental agreement or rental statement reflecting the name and residential address of the company;</w:t>
            </w:r>
          </w:p>
          <w:p w14:paraId="4E397412"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Utilities account e.g. rates, taxes, water, electricity, issued by a Body Corporate / Share Block Association;</w:t>
            </w:r>
          </w:p>
          <w:p w14:paraId="0D26BCF8"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Municipal rates reflecting the name and residential address of the company;</w:t>
            </w:r>
          </w:p>
          <w:p w14:paraId="222C352F"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Mortgage statement from a financial institution reflecting the name and residential address of the company;</w:t>
            </w:r>
          </w:p>
          <w:p w14:paraId="150123AB"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 copy original title deeds issued by the Deeds Registry with the ERF description is allowed provided the company name, erf/stand and city/township details are reflected on the document;</w:t>
            </w:r>
          </w:p>
          <w:p w14:paraId="67C2178F" w14:textId="77777777" w:rsidR="009C76D1" w:rsidRPr="002B68FA" w:rsidRDefault="009C76D1" w:rsidP="00C84C81">
            <w:pPr>
              <w:pStyle w:val="ListParagraph"/>
              <w:numPr>
                <w:ilvl w:val="0"/>
                <w:numId w:val="117"/>
              </w:numPr>
              <w:spacing w:after="120"/>
              <w:ind w:left="501" w:hanging="425"/>
              <w:jc w:val="left"/>
              <w:outlineLvl w:val="9"/>
              <w:rPr>
                <w:rFonts w:ascii="Calibri Light" w:hAnsi="Calibri Light" w:cs="Calibri Light"/>
                <w:lang w:val="en"/>
              </w:rPr>
            </w:pPr>
            <w:r w:rsidRPr="002B68FA">
              <w:rPr>
                <w:rFonts w:ascii="Calibri Light" w:hAnsi="Calibri Light" w:cs="Calibri Light"/>
                <w:lang w:val="en"/>
              </w:rPr>
              <w:t>Affidavit by the landlord / property owner / lessee confirming that the company operates from the property that is owned, rented. NOTE: This Must accompanied by the document reflecting the operating address from landlord/lessee.</w:t>
            </w:r>
          </w:p>
          <w:p w14:paraId="1C0EAAE2" w14:textId="77777777" w:rsidR="009C76D1" w:rsidRPr="002B68FA" w:rsidRDefault="009C76D1" w:rsidP="00C824CF">
            <w:pPr>
              <w:widowControl w:val="0"/>
              <w:autoSpaceDE w:val="0"/>
              <w:autoSpaceDN w:val="0"/>
              <w:adjustRightInd w:val="0"/>
              <w:jc w:val="left"/>
              <w:rPr>
                <w:rFonts w:cs="Calibri Light"/>
                <w:b/>
                <w:bCs/>
                <w:lang w:val="en"/>
              </w:rPr>
            </w:pPr>
            <w:r w:rsidRPr="002B68FA">
              <w:rPr>
                <w:rFonts w:cs="Calibri Light"/>
                <w:b/>
                <w:bCs/>
                <w:lang w:val="en"/>
              </w:rPr>
              <w:t xml:space="preserve">NOTE (3): </w:t>
            </w:r>
          </w:p>
          <w:p w14:paraId="79BE6316" w14:textId="77777777" w:rsidR="009C76D1" w:rsidRPr="002B68FA" w:rsidRDefault="009C76D1" w:rsidP="00C824CF">
            <w:pPr>
              <w:rPr>
                <w:rFonts w:cs="Calibri"/>
                <w:b/>
                <w:bCs/>
              </w:rPr>
            </w:pPr>
            <w:r w:rsidRPr="002B68FA">
              <w:rPr>
                <w:rFonts w:cs="Calibri Light"/>
                <w:lang w:val="en"/>
              </w:rPr>
              <w:t>SITA reserves the right to verify the information provided.</w:t>
            </w:r>
          </w:p>
        </w:tc>
        <w:tc>
          <w:tcPr>
            <w:tcW w:w="1984" w:type="dxa"/>
            <w:tcBorders>
              <w:top w:val="single" w:sz="8" w:space="0" w:color="000000"/>
              <w:left w:val="nil"/>
              <w:bottom w:val="single" w:sz="8" w:space="0" w:color="000000"/>
              <w:right w:val="single" w:sz="8" w:space="0" w:color="000000"/>
            </w:tcBorders>
          </w:tcPr>
          <w:p w14:paraId="17EC2BAB" w14:textId="77777777" w:rsidR="009C76D1" w:rsidRPr="002B68FA" w:rsidRDefault="009C76D1" w:rsidP="00C824CF">
            <w:pPr>
              <w:jc w:val="left"/>
              <w:rPr>
                <w:rFonts w:cs="Calibri"/>
                <w:color w:val="FF0000"/>
              </w:rPr>
            </w:pPr>
            <w:r w:rsidRPr="002B68FA">
              <w:rPr>
                <w:rFonts w:cs="Calibri"/>
                <w:color w:val="FF0000"/>
              </w:rPr>
              <w:t xml:space="preserve">&lt;provide unique reference to locate  substantiating evidence in the bid response – </w:t>
            </w:r>
            <w:r w:rsidRPr="002B68FA">
              <w:rPr>
                <w:rFonts w:cs="Calibri"/>
                <w:b/>
                <w:bCs/>
                <w:color w:val="FF0000"/>
              </w:rPr>
              <w:t>Annex A, section 5.5</w:t>
            </w:r>
            <w:r w:rsidRPr="002B68FA">
              <w:rPr>
                <w:rFonts w:cs="Calibri"/>
                <w:color w:val="FF0000"/>
              </w:rPr>
              <w:t>&gt;</w:t>
            </w:r>
          </w:p>
        </w:tc>
      </w:tr>
      <w:tr w:rsidR="009C76D1" w:rsidRPr="002B68FA" w14:paraId="1A759897" w14:textId="77777777" w:rsidTr="00C824CF">
        <w:trPr>
          <w:trHeight w:val="49"/>
        </w:trPr>
        <w:tc>
          <w:tcPr>
            <w:tcW w:w="1999" w:type="dxa"/>
            <w:tcBorders>
              <w:top w:val="single" w:sz="8" w:space="0" w:color="000000"/>
              <w:left w:val="single" w:sz="8" w:space="0" w:color="000000"/>
              <w:bottom w:val="single" w:sz="8" w:space="0" w:color="000000"/>
              <w:right w:val="single" w:sz="8" w:space="0" w:color="4F81BD"/>
            </w:tcBorders>
          </w:tcPr>
          <w:p w14:paraId="65E43755" w14:textId="77777777" w:rsidR="009C76D1" w:rsidRPr="002B68FA" w:rsidRDefault="009C76D1" w:rsidP="00C824CF">
            <w:pPr>
              <w:rPr>
                <w:rFonts w:cs="Calibri"/>
              </w:rPr>
            </w:pPr>
          </w:p>
        </w:tc>
        <w:tc>
          <w:tcPr>
            <w:tcW w:w="2021" w:type="dxa"/>
            <w:tcBorders>
              <w:top w:val="single" w:sz="8" w:space="0" w:color="000000"/>
              <w:left w:val="single" w:sz="8" w:space="0" w:color="4F81BD"/>
              <w:bottom w:val="single" w:sz="8" w:space="0" w:color="000000"/>
              <w:right w:val="single" w:sz="8" w:space="0" w:color="4F81BD"/>
            </w:tcBorders>
            <w:shd w:val="clear" w:color="auto" w:fill="auto"/>
          </w:tcPr>
          <w:p w14:paraId="7F2BA5CC" w14:textId="77777777" w:rsidR="009C76D1" w:rsidRPr="002B68FA" w:rsidRDefault="009C76D1" w:rsidP="00C824CF">
            <w:pPr>
              <w:jc w:val="left"/>
              <w:rPr>
                <w:rFonts w:cs="Calibri"/>
                <w:b/>
                <w:bCs/>
              </w:rPr>
            </w:pPr>
            <w:r w:rsidRPr="002B68FA">
              <w:rPr>
                <w:rFonts w:cs="Calibri"/>
                <w:b/>
                <w:bCs/>
              </w:rPr>
              <w:t>Total</w:t>
            </w:r>
          </w:p>
        </w:tc>
        <w:tc>
          <w:tcPr>
            <w:tcW w:w="2231" w:type="dxa"/>
            <w:tcBorders>
              <w:top w:val="single" w:sz="8" w:space="0" w:color="000000"/>
              <w:left w:val="nil"/>
              <w:bottom w:val="single" w:sz="8" w:space="0" w:color="000000"/>
              <w:right w:val="single" w:sz="8" w:space="0" w:color="4F81BD"/>
            </w:tcBorders>
            <w:shd w:val="clear" w:color="auto" w:fill="auto"/>
          </w:tcPr>
          <w:p w14:paraId="48846EDB" w14:textId="516312E5" w:rsidR="009C76D1" w:rsidRPr="002B68FA" w:rsidRDefault="006F40AB" w:rsidP="006F40AB">
            <w:pPr>
              <w:jc w:val="center"/>
              <w:rPr>
                <w:rFonts w:cs="Calibri"/>
                <w:b/>
                <w:bCs/>
              </w:rPr>
            </w:pPr>
            <w:r w:rsidRPr="002B68FA">
              <w:rPr>
                <w:rFonts w:cs="Calibri"/>
                <w:b/>
                <w:bCs/>
              </w:rPr>
              <w:t>10</w:t>
            </w:r>
          </w:p>
        </w:tc>
        <w:tc>
          <w:tcPr>
            <w:tcW w:w="6201" w:type="dxa"/>
            <w:tcBorders>
              <w:top w:val="single" w:sz="8" w:space="0" w:color="000000"/>
              <w:left w:val="single" w:sz="8" w:space="0" w:color="4F81BD"/>
              <w:bottom w:val="single" w:sz="8" w:space="0" w:color="000000"/>
              <w:right w:val="single" w:sz="8" w:space="0" w:color="4F81BD"/>
            </w:tcBorders>
            <w:shd w:val="clear" w:color="auto" w:fill="auto"/>
            <w:vAlign w:val="center"/>
          </w:tcPr>
          <w:p w14:paraId="1B9DA931" w14:textId="77777777" w:rsidR="009C76D1" w:rsidRPr="002B68FA" w:rsidRDefault="009C76D1" w:rsidP="00C824CF">
            <w:pPr>
              <w:rPr>
                <w:rFonts w:cs="Calibri"/>
                <w:b/>
                <w:bCs/>
              </w:rPr>
            </w:pPr>
          </w:p>
        </w:tc>
        <w:tc>
          <w:tcPr>
            <w:tcW w:w="1984" w:type="dxa"/>
            <w:tcBorders>
              <w:top w:val="single" w:sz="8" w:space="0" w:color="000000"/>
              <w:left w:val="nil"/>
              <w:bottom w:val="single" w:sz="8" w:space="0" w:color="000000"/>
              <w:right w:val="single" w:sz="8" w:space="0" w:color="000000"/>
            </w:tcBorders>
          </w:tcPr>
          <w:p w14:paraId="0A708A48" w14:textId="77777777" w:rsidR="009C76D1" w:rsidRPr="002B68FA" w:rsidRDefault="009C76D1" w:rsidP="00C824CF">
            <w:pPr>
              <w:jc w:val="left"/>
              <w:rPr>
                <w:rFonts w:cs="Calibri"/>
                <w:color w:val="FF0000"/>
              </w:rPr>
            </w:pPr>
          </w:p>
        </w:tc>
      </w:tr>
    </w:tbl>
    <w:p w14:paraId="040126F7" w14:textId="77777777" w:rsidR="0043682F" w:rsidRPr="002B68FA" w:rsidRDefault="0043682F" w:rsidP="009C76D1">
      <w:pPr>
        <w:rPr>
          <w:rFonts w:cs="Calibri"/>
          <w:b/>
          <w:bCs/>
          <w:sz w:val="20"/>
          <w:szCs w:val="20"/>
          <w:lang w:eastAsia="en-GB"/>
        </w:rPr>
      </w:pPr>
    </w:p>
    <w:p w14:paraId="7B7611FA" w14:textId="77777777" w:rsidR="006F0186" w:rsidRPr="002B68FA" w:rsidRDefault="006F0186" w:rsidP="009C76D1">
      <w:pPr>
        <w:rPr>
          <w:rFonts w:cs="Calibri"/>
          <w:b/>
          <w:bCs/>
          <w:sz w:val="20"/>
          <w:szCs w:val="20"/>
          <w:lang w:eastAsia="en-GB"/>
        </w:rPr>
      </w:pPr>
    </w:p>
    <w:p w14:paraId="5AD61DB3" w14:textId="77777777" w:rsidR="006F40AB" w:rsidRPr="002B68FA" w:rsidRDefault="006F40AB" w:rsidP="009C76D1">
      <w:pPr>
        <w:rPr>
          <w:rFonts w:cs="Calibri"/>
          <w:b/>
          <w:bCs/>
          <w:sz w:val="20"/>
          <w:szCs w:val="20"/>
          <w:lang w:eastAsia="en-GB"/>
        </w:rPr>
      </w:pPr>
    </w:p>
    <w:p w14:paraId="65AF63CD" w14:textId="1E75FD8C" w:rsidR="006D03CB" w:rsidRPr="002B68FA" w:rsidRDefault="006D03CB" w:rsidP="006D03CB">
      <w:pPr>
        <w:rPr>
          <w:rFonts w:cs="Calibri"/>
          <w:b/>
          <w:bCs/>
          <w:sz w:val="20"/>
          <w:szCs w:val="20"/>
          <w:lang w:eastAsia="en-GB"/>
        </w:rPr>
      </w:pPr>
      <w:r w:rsidRPr="002B68FA">
        <w:rPr>
          <w:rFonts w:cs="Calibri"/>
          <w:b/>
          <w:bCs/>
          <w:sz w:val="20"/>
          <w:szCs w:val="20"/>
          <w:lang w:eastAsia="en-GB"/>
        </w:rPr>
        <w:t xml:space="preserve">Table </w:t>
      </w:r>
      <w:r w:rsidR="00A81575" w:rsidRPr="002B68FA">
        <w:rPr>
          <w:rFonts w:cs="Calibri"/>
          <w:b/>
          <w:bCs/>
          <w:sz w:val="20"/>
          <w:szCs w:val="20"/>
          <w:lang w:eastAsia="en-GB"/>
        </w:rPr>
        <w:t>5</w:t>
      </w:r>
      <w:r w:rsidRPr="002B68FA">
        <w:rPr>
          <w:rFonts w:cs="Calibri"/>
          <w:b/>
          <w:bCs/>
          <w:sz w:val="20"/>
          <w:szCs w:val="20"/>
          <w:lang w:eastAsia="en-GB"/>
        </w:rPr>
        <w:t xml:space="preserve">B: </w:t>
      </w:r>
      <w:r w:rsidRPr="002B68FA">
        <w:rPr>
          <w:rFonts w:cs="Calibri"/>
          <w:sz w:val="20"/>
          <w:szCs w:val="20"/>
          <w:lang w:eastAsia="en-GB"/>
        </w:rPr>
        <w:t>B-BBEE Points as part of the Preference Goal requirements</w:t>
      </w:r>
      <w:r w:rsidRPr="002B68FA">
        <w:rPr>
          <w:rFonts w:cs="Calibri"/>
          <w:color w:val="0E1B8D"/>
          <w:sz w:val="20"/>
          <w:szCs w:val="20"/>
          <w:lang w:eastAsia="en-GB"/>
        </w:rPr>
        <w:t xml:space="preserve"> </w:t>
      </w:r>
      <w:r w:rsidRPr="002B68FA">
        <w:rPr>
          <w:rFonts w:cs="Calibri"/>
          <w:sz w:val="20"/>
          <w:szCs w:val="20"/>
          <w:lang w:eastAsia="en-GB"/>
        </w:rPr>
        <w:t xml:space="preserve">(Preferential Goal Requirements for </w:t>
      </w:r>
      <w:r w:rsidRPr="002B68FA">
        <w:rPr>
          <w:rFonts w:cs="Calibri"/>
          <w:b/>
          <w:bCs/>
          <w:sz w:val="20"/>
          <w:szCs w:val="20"/>
          <w:lang w:eastAsia="en-GB"/>
        </w:rPr>
        <w:t>(90/10) system</w:t>
      </w:r>
      <w:r w:rsidRPr="002B68FA">
        <w:rPr>
          <w:rFonts w:cs="Calibri"/>
          <w:sz w:val="20"/>
          <w:szCs w:val="20"/>
          <w:lang w:eastAsia="en-GB"/>
        </w:rPr>
        <w:t>)</w:t>
      </w:r>
    </w:p>
    <w:p w14:paraId="1494A51D" w14:textId="752AFC0F" w:rsidR="006D03CB" w:rsidRDefault="006D03CB" w:rsidP="006D03CB">
      <w:pPr>
        <w:rPr>
          <w:rFonts w:cs="Calibri"/>
          <w:b/>
          <w:color w:val="FF0000"/>
          <w:kern w:val="24"/>
          <w:sz w:val="20"/>
          <w:szCs w:val="20"/>
          <w:lang w:eastAsia="en-GB"/>
        </w:rPr>
      </w:pPr>
      <w:r w:rsidRPr="002B68FA">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270C41" w:rsidRPr="002B68FA" w14:paraId="518F4FD1" w14:textId="77777777" w:rsidTr="004136B2">
        <w:trPr>
          <w:trHeight w:val="340"/>
        </w:trPr>
        <w:tc>
          <w:tcPr>
            <w:tcW w:w="318" w:type="dxa"/>
            <w:tcBorders>
              <w:top w:val="nil"/>
              <w:left w:val="nil"/>
              <w:bottom w:val="nil"/>
              <w:right w:val="nil"/>
            </w:tcBorders>
            <w:shd w:val="clear" w:color="auto" w:fill="auto"/>
            <w:noWrap/>
            <w:vAlign w:val="bottom"/>
            <w:hideMark/>
          </w:tcPr>
          <w:p w14:paraId="6E0CE312"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7F701894"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shd w:val="clear" w:color="auto" w:fill="auto"/>
            <w:noWrap/>
            <w:vAlign w:val="bottom"/>
            <w:hideMark/>
          </w:tcPr>
          <w:p w14:paraId="0A6BED77"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14:paraId="69819FE8"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CE0718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shd w:val="clear" w:color="auto" w:fill="auto"/>
            <w:noWrap/>
            <w:vAlign w:val="bottom"/>
            <w:hideMark/>
          </w:tcPr>
          <w:p w14:paraId="3970379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shd w:val="clear" w:color="auto" w:fill="auto"/>
            <w:noWrap/>
            <w:vAlign w:val="bottom"/>
            <w:hideMark/>
          </w:tcPr>
          <w:p w14:paraId="21124745"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5544F59C"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r>
      <w:tr w:rsidR="00270C41" w:rsidRPr="002B68FA" w14:paraId="35304E36" w14:textId="77777777" w:rsidTr="004136B2">
        <w:trPr>
          <w:trHeight w:val="320"/>
        </w:trPr>
        <w:tc>
          <w:tcPr>
            <w:tcW w:w="318" w:type="dxa"/>
            <w:tcBorders>
              <w:top w:val="nil"/>
              <w:left w:val="nil"/>
              <w:bottom w:val="nil"/>
              <w:right w:val="nil"/>
            </w:tcBorders>
            <w:shd w:val="clear" w:color="auto" w:fill="auto"/>
            <w:noWrap/>
            <w:vAlign w:val="bottom"/>
            <w:hideMark/>
          </w:tcPr>
          <w:p w14:paraId="01F5DF38"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0811619"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339A41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59ADA6"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shd w:val="clear" w:color="auto" w:fill="auto"/>
            <w:vAlign w:val="center"/>
            <w:hideMark/>
          </w:tcPr>
          <w:p w14:paraId="6C678D39" w14:textId="77777777" w:rsidR="00270C41" w:rsidRPr="002B68FA" w:rsidRDefault="00270C41" w:rsidP="004136B2">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Black Owned</w:t>
            </w:r>
            <w:r w:rsidRPr="002B68FA">
              <w:rPr>
                <w:rFonts w:eastAsia="Times New Roman" w:cs="Calibri Light"/>
                <w:b/>
                <w:bCs/>
                <w:sz w:val="20"/>
                <w:szCs w:val="20"/>
                <w:lang w:eastAsia="en-GB"/>
              </w:rPr>
              <w:br/>
              <w:t>(BO)</w:t>
            </w:r>
            <w:r w:rsidRPr="002B68FA">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shd w:val="clear" w:color="auto" w:fill="auto"/>
            <w:vAlign w:val="center"/>
            <w:hideMark/>
          </w:tcPr>
          <w:p w14:paraId="5BA1C555" w14:textId="77777777" w:rsidR="00270C41" w:rsidRPr="002B68FA" w:rsidRDefault="00270C41" w:rsidP="004136B2">
            <w:pPr>
              <w:spacing w:after="24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Black Woman Owned</w:t>
            </w:r>
            <w:r w:rsidRPr="002B68FA">
              <w:rPr>
                <w:rFonts w:eastAsia="Times New Roman" w:cs="Calibri Light"/>
                <w:b/>
                <w:bCs/>
                <w:sz w:val="20"/>
                <w:szCs w:val="20"/>
                <w:lang w:eastAsia="en-GB"/>
              </w:rPr>
              <w:br/>
              <w:t>(BWO)</w:t>
            </w:r>
            <w:r w:rsidRPr="002B68FA">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14:paraId="681C310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roofErr w:type="gramStart"/>
            <w:r w:rsidRPr="002B68FA">
              <w:rPr>
                <w:rFonts w:eastAsia="Times New Roman" w:cs="Calibri Light"/>
                <w:b/>
                <w:bCs/>
                <w:color w:val="000000"/>
                <w:sz w:val="20"/>
                <w:szCs w:val="20"/>
                <w:lang w:eastAsia="en-GB"/>
              </w:rPr>
              <w:t>Youth  Owned</w:t>
            </w:r>
            <w:proofErr w:type="gramEnd"/>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14:paraId="1C90FF7B"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xml:space="preserve">Owned by People living </w:t>
            </w:r>
            <w:proofErr w:type="gramStart"/>
            <w:r w:rsidRPr="002B68FA">
              <w:rPr>
                <w:rFonts w:eastAsia="Times New Roman" w:cs="Calibri Light"/>
                <w:b/>
                <w:bCs/>
                <w:color w:val="000000"/>
                <w:sz w:val="20"/>
                <w:szCs w:val="20"/>
                <w:lang w:eastAsia="en-GB"/>
              </w:rPr>
              <w:t>with  disabilities</w:t>
            </w:r>
            <w:proofErr w:type="gramEnd"/>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1A5DEC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609B56" w14:textId="77777777" w:rsidR="00270C41" w:rsidRPr="002B68FA" w:rsidRDefault="00270C41" w:rsidP="004136B2">
            <w:pPr>
              <w:spacing w:after="0" w:line="240" w:lineRule="auto"/>
              <w:jc w:val="center"/>
              <w:rPr>
                <w:rFonts w:eastAsia="Times New Roman" w:cs="Calibri Light"/>
                <w:b/>
                <w:bCs/>
                <w:color w:val="FF0000"/>
                <w:sz w:val="20"/>
                <w:szCs w:val="20"/>
                <w:lang w:eastAsia="en-GB"/>
              </w:rPr>
            </w:pPr>
            <w:r w:rsidRPr="002B68FA">
              <w:rPr>
                <w:rFonts w:eastAsia="Times New Roman" w:cs="Calibri Light"/>
                <w:b/>
                <w:bCs/>
                <w:color w:val="FF0000"/>
                <w:sz w:val="20"/>
                <w:szCs w:val="20"/>
                <w:lang w:eastAsia="en-GB"/>
              </w:rPr>
              <w:t>Bidder to select the section for points they wish to claim</w:t>
            </w:r>
            <w:r w:rsidRPr="002B68FA">
              <w:rPr>
                <w:rFonts w:eastAsia="Times New Roman" w:cs="Calibri Light"/>
                <w:b/>
                <w:bCs/>
                <w:color w:val="FF0000"/>
                <w:sz w:val="20"/>
                <w:szCs w:val="20"/>
                <w:lang w:eastAsia="en-GB"/>
              </w:rPr>
              <w:br/>
              <w:t>(Mark as Y= Yes)</w:t>
            </w:r>
          </w:p>
        </w:tc>
        <w:tc>
          <w:tcPr>
            <w:tcW w:w="2724" w:type="dxa"/>
            <w:tcBorders>
              <w:top w:val="nil"/>
              <w:left w:val="nil"/>
              <w:bottom w:val="nil"/>
              <w:right w:val="nil"/>
            </w:tcBorders>
            <w:shd w:val="clear" w:color="auto" w:fill="auto"/>
            <w:noWrap/>
            <w:vAlign w:val="bottom"/>
            <w:hideMark/>
          </w:tcPr>
          <w:p w14:paraId="3C3415AC" w14:textId="77777777" w:rsidR="00270C41" w:rsidRPr="002B68FA" w:rsidRDefault="00270C41" w:rsidP="004136B2">
            <w:pPr>
              <w:spacing w:after="0" w:line="240" w:lineRule="auto"/>
              <w:jc w:val="center"/>
              <w:rPr>
                <w:rFonts w:eastAsia="Times New Roman" w:cs="Calibri Light"/>
                <w:b/>
                <w:bCs/>
                <w:color w:val="FF0000"/>
                <w:sz w:val="20"/>
                <w:szCs w:val="20"/>
                <w:lang w:eastAsia="en-GB"/>
              </w:rPr>
            </w:pPr>
          </w:p>
        </w:tc>
      </w:tr>
      <w:tr w:rsidR="00270C41" w:rsidRPr="002B68FA" w14:paraId="05A65A4D" w14:textId="77777777" w:rsidTr="004136B2">
        <w:trPr>
          <w:trHeight w:val="719"/>
        </w:trPr>
        <w:tc>
          <w:tcPr>
            <w:tcW w:w="318" w:type="dxa"/>
            <w:tcBorders>
              <w:top w:val="nil"/>
              <w:left w:val="nil"/>
              <w:bottom w:val="nil"/>
              <w:right w:val="nil"/>
            </w:tcBorders>
            <w:shd w:val="clear" w:color="auto" w:fill="auto"/>
            <w:noWrap/>
            <w:vAlign w:val="bottom"/>
            <w:hideMark/>
          </w:tcPr>
          <w:p w14:paraId="19354895"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2C2E433D"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05D63D1A"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6F2BBEE"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292056C1" w14:textId="77777777" w:rsidR="00270C41" w:rsidRPr="002B68FA" w:rsidRDefault="00270C41" w:rsidP="004136B2">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58ACF3EB" w14:textId="77777777" w:rsidR="00270C41" w:rsidRPr="002B68FA" w:rsidRDefault="00270C41" w:rsidP="004136B2">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7E1654FC"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39C746DA"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2CF5E40D" w14:textId="77777777" w:rsidR="00270C41" w:rsidRPr="002B68FA" w:rsidRDefault="00270C41" w:rsidP="004136B2">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703A8BCE" w14:textId="77777777" w:rsidR="00270C41" w:rsidRPr="002B68FA" w:rsidRDefault="00270C41" w:rsidP="004136B2">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shd w:val="clear" w:color="auto" w:fill="auto"/>
            <w:noWrap/>
            <w:vAlign w:val="bottom"/>
            <w:hideMark/>
          </w:tcPr>
          <w:p w14:paraId="111249D0"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r>
      <w:tr w:rsidR="00270C41" w:rsidRPr="002B68FA" w14:paraId="6FCD18CD" w14:textId="77777777" w:rsidTr="004136B2">
        <w:trPr>
          <w:trHeight w:val="340"/>
        </w:trPr>
        <w:tc>
          <w:tcPr>
            <w:tcW w:w="318" w:type="dxa"/>
            <w:tcBorders>
              <w:top w:val="nil"/>
              <w:left w:val="nil"/>
              <w:bottom w:val="nil"/>
              <w:right w:val="nil"/>
            </w:tcBorders>
            <w:shd w:val="clear" w:color="auto" w:fill="auto"/>
            <w:noWrap/>
            <w:vAlign w:val="bottom"/>
            <w:hideMark/>
          </w:tcPr>
          <w:p w14:paraId="59E2F61E"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308B4F0" w14:textId="77777777" w:rsidR="00270C41" w:rsidRPr="002B68FA" w:rsidRDefault="00270C41" w:rsidP="004136B2">
            <w:pPr>
              <w:spacing w:after="0" w:line="240" w:lineRule="auto"/>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shd w:val="clear" w:color="auto" w:fill="auto"/>
            <w:vAlign w:val="center"/>
            <w:hideMark/>
          </w:tcPr>
          <w:p w14:paraId="30124570" w14:textId="77777777" w:rsidR="00270C41" w:rsidRPr="002B68FA" w:rsidRDefault="00270C41" w:rsidP="004136B2">
            <w:pPr>
              <w:spacing w:after="0" w:line="240" w:lineRule="auto"/>
              <w:jc w:val="left"/>
              <w:rPr>
                <w:rFonts w:eastAsia="Times New Roman" w:cs="Calibri Light"/>
                <w:color w:val="000000"/>
                <w:lang w:eastAsia="en-GB"/>
              </w:rPr>
            </w:pPr>
            <w:r w:rsidRPr="002B68FA">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shd w:val="clear" w:color="auto" w:fill="auto"/>
            <w:vAlign w:val="center"/>
            <w:hideMark/>
          </w:tcPr>
          <w:p w14:paraId="47FEA30B"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shd w:val="clear" w:color="auto" w:fill="auto"/>
            <w:vAlign w:val="center"/>
            <w:hideMark/>
          </w:tcPr>
          <w:p w14:paraId="0EC1B02B"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shd w:val="clear" w:color="auto" w:fill="auto"/>
            <w:vAlign w:val="center"/>
            <w:hideMark/>
          </w:tcPr>
          <w:p w14:paraId="37902CE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shd w:val="clear" w:color="auto" w:fill="auto"/>
            <w:vAlign w:val="center"/>
            <w:hideMark/>
          </w:tcPr>
          <w:p w14:paraId="311848A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shd w:val="clear" w:color="auto" w:fill="auto"/>
            <w:vAlign w:val="center"/>
            <w:hideMark/>
          </w:tcPr>
          <w:p w14:paraId="0BA71BB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shd w:val="clear" w:color="auto" w:fill="auto"/>
            <w:vAlign w:val="center"/>
            <w:hideMark/>
          </w:tcPr>
          <w:p w14:paraId="24DFCD9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shd w:val="clear" w:color="auto" w:fill="auto"/>
            <w:vAlign w:val="center"/>
            <w:hideMark/>
          </w:tcPr>
          <w:p w14:paraId="38DE1E7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C42F566"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20F604F9" w14:textId="77777777" w:rsidTr="004136B2">
        <w:trPr>
          <w:trHeight w:val="340"/>
        </w:trPr>
        <w:tc>
          <w:tcPr>
            <w:tcW w:w="318" w:type="dxa"/>
            <w:tcBorders>
              <w:top w:val="nil"/>
              <w:left w:val="nil"/>
              <w:bottom w:val="nil"/>
              <w:right w:val="nil"/>
            </w:tcBorders>
            <w:shd w:val="clear" w:color="auto" w:fill="auto"/>
            <w:noWrap/>
            <w:vAlign w:val="bottom"/>
            <w:hideMark/>
          </w:tcPr>
          <w:p w14:paraId="2A3D6D01"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18B950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shd w:val="clear" w:color="auto" w:fill="auto"/>
            <w:vAlign w:val="center"/>
            <w:hideMark/>
          </w:tcPr>
          <w:p w14:paraId="32E038CE"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5EF010D3" w14:textId="77777777" w:rsidR="00270C41" w:rsidRPr="002B68FA" w:rsidRDefault="00270C41" w:rsidP="004136B2">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3AC24E43" w14:textId="77777777" w:rsidR="00270C41" w:rsidRPr="002B68FA" w:rsidRDefault="00270C41" w:rsidP="004136B2">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4B41317D" w14:textId="77777777" w:rsidR="00270C41" w:rsidRPr="002B68FA" w:rsidRDefault="00270C41" w:rsidP="004136B2">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1F145763" w14:textId="77777777" w:rsidR="00270C41" w:rsidRPr="002B68FA" w:rsidRDefault="00270C41" w:rsidP="004136B2">
            <w:pPr>
              <w:spacing w:after="0" w:line="240" w:lineRule="auto"/>
              <w:jc w:val="center"/>
              <w:rPr>
                <w:rFonts w:eastAsia="Times New Roman" w:cs="Calibri Light"/>
                <w:b/>
                <w:bCs/>
                <w:sz w:val="20"/>
                <w:szCs w:val="20"/>
                <w:lang w:eastAsia="en-GB"/>
              </w:rPr>
            </w:pPr>
            <w:r w:rsidRPr="002B68FA">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shd w:val="clear" w:color="auto" w:fill="auto"/>
            <w:vAlign w:val="center"/>
            <w:hideMark/>
          </w:tcPr>
          <w:p w14:paraId="6A6935A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shd w:val="clear" w:color="auto" w:fill="auto"/>
            <w:vAlign w:val="center"/>
            <w:hideMark/>
          </w:tcPr>
          <w:p w14:paraId="613CF6F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shd w:val="clear" w:color="auto" w:fill="auto"/>
            <w:vAlign w:val="center"/>
            <w:hideMark/>
          </w:tcPr>
          <w:p w14:paraId="7ADBB97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A66487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7335F0EC" w14:textId="77777777" w:rsidTr="004136B2">
        <w:trPr>
          <w:trHeight w:val="340"/>
        </w:trPr>
        <w:tc>
          <w:tcPr>
            <w:tcW w:w="318" w:type="dxa"/>
            <w:tcBorders>
              <w:top w:val="nil"/>
              <w:left w:val="nil"/>
              <w:bottom w:val="nil"/>
              <w:right w:val="nil"/>
            </w:tcBorders>
            <w:shd w:val="clear" w:color="auto" w:fill="auto"/>
            <w:noWrap/>
            <w:vAlign w:val="bottom"/>
            <w:hideMark/>
          </w:tcPr>
          <w:p w14:paraId="192989D8"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999DE96"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shd w:val="clear" w:color="auto" w:fill="auto"/>
            <w:vAlign w:val="center"/>
            <w:hideMark/>
          </w:tcPr>
          <w:p w14:paraId="4EFD0665"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5BEB2BB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67F9730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67BDF7E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7DDC537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087C35A3"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022637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shd w:val="clear" w:color="auto" w:fill="auto"/>
            <w:vAlign w:val="center"/>
            <w:hideMark/>
          </w:tcPr>
          <w:p w14:paraId="624F91D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19BDB39"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1F632554" w14:textId="77777777" w:rsidTr="004136B2">
        <w:trPr>
          <w:trHeight w:val="340"/>
        </w:trPr>
        <w:tc>
          <w:tcPr>
            <w:tcW w:w="318" w:type="dxa"/>
            <w:tcBorders>
              <w:top w:val="nil"/>
              <w:left w:val="nil"/>
              <w:bottom w:val="nil"/>
              <w:right w:val="nil"/>
            </w:tcBorders>
            <w:shd w:val="clear" w:color="auto" w:fill="auto"/>
            <w:noWrap/>
            <w:vAlign w:val="bottom"/>
            <w:hideMark/>
          </w:tcPr>
          <w:p w14:paraId="7768780E"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DD2A7B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shd w:val="clear" w:color="auto" w:fill="auto"/>
            <w:vAlign w:val="center"/>
            <w:hideMark/>
          </w:tcPr>
          <w:p w14:paraId="15784630"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42294FEB"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45EBB1D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7E12DCF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34B42210"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7D8B7EF9"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B931B6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shd w:val="clear" w:color="auto" w:fill="auto"/>
            <w:vAlign w:val="center"/>
            <w:hideMark/>
          </w:tcPr>
          <w:p w14:paraId="058E3B1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C7CEB7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7F7953F3" w14:textId="77777777" w:rsidTr="004136B2">
        <w:trPr>
          <w:trHeight w:val="340"/>
        </w:trPr>
        <w:tc>
          <w:tcPr>
            <w:tcW w:w="318" w:type="dxa"/>
            <w:tcBorders>
              <w:top w:val="nil"/>
              <w:left w:val="nil"/>
              <w:bottom w:val="nil"/>
              <w:right w:val="nil"/>
            </w:tcBorders>
            <w:shd w:val="clear" w:color="auto" w:fill="auto"/>
            <w:noWrap/>
            <w:vAlign w:val="bottom"/>
            <w:hideMark/>
          </w:tcPr>
          <w:p w14:paraId="399BD837"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AC2818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shd w:val="clear" w:color="auto" w:fill="auto"/>
            <w:vAlign w:val="center"/>
            <w:hideMark/>
          </w:tcPr>
          <w:p w14:paraId="02EF35AB" w14:textId="77777777" w:rsidR="00270C41" w:rsidRPr="002B68FA" w:rsidRDefault="00270C41" w:rsidP="004136B2">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2DEA81A4"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187C43F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72489EAA"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66FBDF95"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67BD52D5"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51FB14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shd w:val="clear" w:color="auto" w:fill="auto"/>
            <w:vAlign w:val="center"/>
            <w:hideMark/>
          </w:tcPr>
          <w:p w14:paraId="0BE20E2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A468C1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2CF340ED" w14:textId="77777777" w:rsidTr="004136B2">
        <w:trPr>
          <w:trHeight w:val="340"/>
        </w:trPr>
        <w:tc>
          <w:tcPr>
            <w:tcW w:w="318" w:type="dxa"/>
            <w:tcBorders>
              <w:top w:val="nil"/>
              <w:left w:val="nil"/>
              <w:bottom w:val="nil"/>
              <w:right w:val="nil"/>
            </w:tcBorders>
            <w:shd w:val="clear" w:color="auto" w:fill="auto"/>
            <w:noWrap/>
            <w:vAlign w:val="bottom"/>
            <w:hideMark/>
          </w:tcPr>
          <w:p w14:paraId="6C968C62"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6947639"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shd w:val="clear" w:color="auto" w:fill="auto"/>
            <w:vAlign w:val="center"/>
            <w:hideMark/>
          </w:tcPr>
          <w:p w14:paraId="688854D4"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512B26F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7F83161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62F459C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53263D0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auto" w:fill="auto"/>
            <w:vAlign w:val="center"/>
            <w:hideMark/>
          </w:tcPr>
          <w:p w14:paraId="7D0025C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shd w:val="clear" w:color="auto" w:fill="auto"/>
            <w:vAlign w:val="center"/>
            <w:hideMark/>
          </w:tcPr>
          <w:p w14:paraId="09B66D9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shd w:val="clear" w:color="auto" w:fill="auto"/>
            <w:vAlign w:val="center"/>
            <w:hideMark/>
          </w:tcPr>
          <w:p w14:paraId="3697A834"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31CA50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6E59E1BB" w14:textId="77777777" w:rsidTr="004136B2">
        <w:trPr>
          <w:trHeight w:val="340"/>
        </w:trPr>
        <w:tc>
          <w:tcPr>
            <w:tcW w:w="318" w:type="dxa"/>
            <w:tcBorders>
              <w:top w:val="nil"/>
              <w:left w:val="nil"/>
              <w:bottom w:val="nil"/>
              <w:right w:val="nil"/>
            </w:tcBorders>
            <w:shd w:val="clear" w:color="auto" w:fill="auto"/>
            <w:noWrap/>
            <w:vAlign w:val="bottom"/>
            <w:hideMark/>
          </w:tcPr>
          <w:p w14:paraId="0B0EA00A"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B1E4E3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shd w:val="clear" w:color="auto" w:fill="auto"/>
            <w:vAlign w:val="center"/>
            <w:hideMark/>
          </w:tcPr>
          <w:p w14:paraId="64AC533F"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420296F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78665DF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0A2FBD9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6488792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29CDBAE"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6A48E7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shd w:val="clear" w:color="auto" w:fill="auto"/>
            <w:vAlign w:val="center"/>
            <w:hideMark/>
          </w:tcPr>
          <w:p w14:paraId="61FAF094"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2EC4D2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160879E6" w14:textId="77777777" w:rsidTr="004136B2">
        <w:trPr>
          <w:trHeight w:val="340"/>
        </w:trPr>
        <w:tc>
          <w:tcPr>
            <w:tcW w:w="318" w:type="dxa"/>
            <w:tcBorders>
              <w:top w:val="nil"/>
              <w:left w:val="nil"/>
              <w:bottom w:val="nil"/>
              <w:right w:val="nil"/>
            </w:tcBorders>
            <w:shd w:val="clear" w:color="auto" w:fill="auto"/>
            <w:noWrap/>
            <w:vAlign w:val="bottom"/>
            <w:hideMark/>
          </w:tcPr>
          <w:p w14:paraId="0935C53D"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EDC63D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shd w:val="clear" w:color="auto" w:fill="auto"/>
            <w:vAlign w:val="center"/>
            <w:hideMark/>
          </w:tcPr>
          <w:p w14:paraId="17EF0F2B"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4925930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4185518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32964CF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4B126E4D"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1D1E5505"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FB05A8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shd w:val="clear" w:color="auto" w:fill="auto"/>
            <w:vAlign w:val="center"/>
            <w:hideMark/>
          </w:tcPr>
          <w:p w14:paraId="1B8D283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14B6FB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1121C8A3" w14:textId="77777777" w:rsidTr="004136B2">
        <w:trPr>
          <w:trHeight w:val="340"/>
        </w:trPr>
        <w:tc>
          <w:tcPr>
            <w:tcW w:w="318" w:type="dxa"/>
            <w:tcBorders>
              <w:top w:val="nil"/>
              <w:left w:val="nil"/>
              <w:bottom w:val="nil"/>
              <w:right w:val="nil"/>
            </w:tcBorders>
            <w:shd w:val="clear" w:color="auto" w:fill="auto"/>
            <w:noWrap/>
            <w:vAlign w:val="bottom"/>
            <w:hideMark/>
          </w:tcPr>
          <w:p w14:paraId="5E39208E"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0A2C3A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shd w:val="clear" w:color="auto" w:fill="auto"/>
            <w:vAlign w:val="center"/>
            <w:hideMark/>
          </w:tcPr>
          <w:p w14:paraId="0F398065" w14:textId="77777777" w:rsidR="00270C41" w:rsidRPr="002B68FA" w:rsidRDefault="00270C41" w:rsidP="004136B2">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2BFF4D2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7C4090C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540050C1"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2B26EA2F"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EF2E066"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6975BE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shd w:val="clear" w:color="auto" w:fill="auto"/>
            <w:vAlign w:val="center"/>
            <w:hideMark/>
          </w:tcPr>
          <w:p w14:paraId="47AEA01D"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1414C8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4F7C9FA7" w14:textId="77777777" w:rsidTr="004136B2">
        <w:trPr>
          <w:trHeight w:val="340"/>
        </w:trPr>
        <w:tc>
          <w:tcPr>
            <w:tcW w:w="318" w:type="dxa"/>
            <w:tcBorders>
              <w:top w:val="nil"/>
              <w:left w:val="nil"/>
              <w:bottom w:val="nil"/>
              <w:right w:val="nil"/>
            </w:tcBorders>
            <w:shd w:val="clear" w:color="auto" w:fill="auto"/>
            <w:noWrap/>
            <w:vAlign w:val="bottom"/>
            <w:hideMark/>
          </w:tcPr>
          <w:p w14:paraId="581AD6C7"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8AE67A9"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shd w:val="clear" w:color="auto" w:fill="auto"/>
            <w:vAlign w:val="center"/>
            <w:hideMark/>
          </w:tcPr>
          <w:p w14:paraId="75CB904A"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1D6B552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39AF879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1DF0DF4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3CB28E9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shd w:val="clear" w:color="auto" w:fill="auto"/>
            <w:vAlign w:val="center"/>
            <w:hideMark/>
          </w:tcPr>
          <w:p w14:paraId="2914407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shd w:val="clear" w:color="auto" w:fill="auto"/>
            <w:vAlign w:val="center"/>
            <w:hideMark/>
          </w:tcPr>
          <w:p w14:paraId="08FA15B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7D20947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5ECFB96"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090F955F" w14:textId="77777777" w:rsidTr="004136B2">
        <w:trPr>
          <w:trHeight w:val="340"/>
        </w:trPr>
        <w:tc>
          <w:tcPr>
            <w:tcW w:w="318" w:type="dxa"/>
            <w:tcBorders>
              <w:top w:val="nil"/>
              <w:left w:val="nil"/>
              <w:bottom w:val="nil"/>
              <w:right w:val="nil"/>
            </w:tcBorders>
            <w:shd w:val="clear" w:color="auto" w:fill="auto"/>
            <w:noWrap/>
            <w:vAlign w:val="bottom"/>
            <w:hideMark/>
          </w:tcPr>
          <w:p w14:paraId="7B05B4AA"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4F0C649"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shd w:val="clear" w:color="auto" w:fill="auto"/>
            <w:vAlign w:val="center"/>
            <w:hideMark/>
          </w:tcPr>
          <w:p w14:paraId="43F3A0FB"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74739B7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121F2B39"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50C9F635"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6EF73A8C"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1D8E1143"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E38E95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185BA83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F4FF25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35C80A2A" w14:textId="77777777" w:rsidTr="004136B2">
        <w:trPr>
          <w:trHeight w:val="340"/>
        </w:trPr>
        <w:tc>
          <w:tcPr>
            <w:tcW w:w="318" w:type="dxa"/>
            <w:tcBorders>
              <w:top w:val="nil"/>
              <w:left w:val="nil"/>
              <w:bottom w:val="nil"/>
              <w:right w:val="nil"/>
            </w:tcBorders>
            <w:shd w:val="clear" w:color="auto" w:fill="auto"/>
            <w:noWrap/>
            <w:vAlign w:val="bottom"/>
            <w:hideMark/>
          </w:tcPr>
          <w:p w14:paraId="35E21ABB"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E283AC5"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shd w:val="clear" w:color="auto" w:fill="auto"/>
            <w:vAlign w:val="center"/>
            <w:hideMark/>
          </w:tcPr>
          <w:p w14:paraId="2863724E"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0A24F2E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4687563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5103751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0CAED509"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A2F752A"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9AE9D4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shd w:val="clear" w:color="auto" w:fill="auto"/>
            <w:vAlign w:val="center"/>
            <w:hideMark/>
          </w:tcPr>
          <w:p w14:paraId="3AD3AE04"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5C79C6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3CB0759F" w14:textId="77777777" w:rsidTr="004136B2">
        <w:trPr>
          <w:trHeight w:val="340"/>
        </w:trPr>
        <w:tc>
          <w:tcPr>
            <w:tcW w:w="318" w:type="dxa"/>
            <w:tcBorders>
              <w:top w:val="nil"/>
              <w:left w:val="nil"/>
              <w:bottom w:val="nil"/>
              <w:right w:val="nil"/>
            </w:tcBorders>
            <w:shd w:val="clear" w:color="auto" w:fill="auto"/>
            <w:noWrap/>
            <w:vAlign w:val="bottom"/>
            <w:hideMark/>
          </w:tcPr>
          <w:p w14:paraId="563AB291"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4E13F3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shd w:val="clear" w:color="auto" w:fill="auto"/>
            <w:vAlign w:val="center"/>
            <w:hideMark/>
          </w:tcPr>
          <w:p w14:paraId="7041FE75" w14:textId="77777777" w:rsidR="00270C41" w:rsidRPr="002B68FA" w:rsidRDefault="00270C41" w:rsidP="004136B2">
            <w:pPr>
              <w:spacing w:after="0" w:line="240" w:lineRule="auto"/>
              <w:rPr>
                <w:rFonts w:eastAsia="Times New Roman" w:cs="Calibri Light"/>
                <w:b/>
                <w:bCs/>
                <w:sz w:val="20"/>
                <w:szCs w:val="20"/>
                <w:lang w:eastAsia="en-GB"/>
              </w:rPr>
            </w:pPr>
            <w:r w:rsidRPr="002B68FA">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2ECBCF8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5BE5662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0A8CC688"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55A8F325"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D84C4EE"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983CD4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shd w:val="clear" w:color="auto" w:fill="auto"/>
            <w:vAlign w:val="center"/>
            <w:hideMark/>
          </w:tcPr>
          <w:p w14:paraId="50670F6F"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CC7EBD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72757D49" w14:textId="77777777" w:rsidTr="004136B2">
        <w:trPr>
          <w:trHeight w:val="340"/>
        </w:trPr>
        <w:tc>
          <w:tcPr>
            <w:tcW w:w="318" w:type="dxa"/>
            <w:tcBorders>
              <w:top w:val="nil"/>
              <w:left w:val="nil"/>
              <w:bottom w:val="nil"/>
              <w:right w:val="nil"/>
            </w:tcBorders>
            <w:shd w:val="clear" w:color="auto" w:fill="auto"/>
            <w:noWrap/>
            <w:vAlign w:val="bottom"/>
            <w:hideMark/>
          </w:tcPr>
          <w:p w14:paraId="589D23A9"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F6DEE8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shd w:val="clear" w:color="auto" w:fill="auto"/>
            <w:vAlign w:val="center"/>
            <w:hideMark/>
          </w:tcPr>
          <w:p w14:paraId="576371C0"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shd w:val="clear" w:color="auto" w:fill="auto"/>
            <w:vAlign w:val="center"/>
            <w:hideMark/>
          </w:tcPr>
          <w:p w14:paraId="1D0FB702"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7EEC7C8C"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5173093C"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45361EBC"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4845E744"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CC5F4CB"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114CE877"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E7ED31A"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0B7AE868" w14:textId="77777777" w:rsidTr="004136B2">
        <w:trPr>
          <w:trHeight w:val="340"/>
        </w:trPr>
        <w:tc>
          <w:tcPr>
            <w:tcW w:w="318" w:type="dxa"/>
            <w:tcBorders>
              <w:top w:val="nil"/>
              <w:left w:val="nil"/>
              <w:bottom w:val="nil"/>
              <w:right w:val="nil"/>
            </w:tcBorders>
            <w:shd w:val="clear" w:color="auto" w:fill="auto"/>
            <w:noWrap/>
            <w:vAlign w:val="bottom"/>
            <w:hideMark/>
          </w:tcPr>
          <w:p w14:paraId="2054487E"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C6DBDB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shd w:val="clear" w:color="auto" w:fill="auto"/>
            <w:vAlign w:val="center"/>
            <w:hideMark/>
          </w:tcPr>
          <w:p w14:paraId="79135125"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shd w:val="clear" w:color="auto" w:fill="auto"/>
            <w:vAlign w:val="center"/>
            <w:hideMark/>
          </w:tcPr>
          <w:p w14:paraId="751CDF77"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6FB5CF24"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2CD87C1C"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081E0489"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02A09E64"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6E912A8"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167D96F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B147935"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7A56F34F" w14:textId="77777777" w:rsidTr="004136B2">
        <w:trPr>
          <w:trHeight w:val="340"/>
        </w:trPr>
        <w:tc>
          <w:tcPr>
            <w:tcW w:w="318" w:type="dxa"/>
            <w:tcBorders>
              <w:top w:val="nil"/>
              <w:left w:val="nil"/>
              <w:bottom w:val="nil"/>
              <w:right w:val="nil"/>
            </w:tcBorders>
            <w:shd w:val="clear" w:color="auto" w:fill="auto"/>
            <w:noWrap/>
            <w:vAlign w:val="bottom"/>
            <w:hideMark/>
          </w:tcPr>
          <w:p w14:paraId="0532A4E4"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2EC80C5"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shd w:val="clear" w:color="auto" w:fill="auto"/>
            <w:vAlign w:val="center"/>
            <w:hideMark/>
          </w:tcPr>
          <w:p w14:paraId="4614B30C" w14:textId="77777777" w:rsidR="00270C41" w:rsidRPr="002B68FA" w:rsidRDefault="00270C41" w:rsidP="004136B2">
            <w:pPr>
              <w:spacing w:after="0" w:line="240" w:lineRule="auto"/>
              <w:rPr>
                <w:rFonts w:eastAsia="Times New Roman" w:cs="Calibri Light"/>
                <w:b/>
                <w:bCs/>
                <w:color w:val="000000"/>
                <w:sz w:val="20"/>
                <w:szCs w:val="20"/>
                <w:lang w:eastAsia="en-GB"/>
              </w:rPr>
            </w:pPr>
            <w:proofErr w:type="gramStart"/>
            <w:r w:rsidRPr="002B68FA">
              <w:rPr>
                <w:rFonts w:eastAsia="Times New Roman" w:cs="Calibri Light"/>
                <w:b/>
                <w:bCs/>
                <w:color w:val="000000"/>
                <w:sz w:val="20"/>
                <w:szCs w:val="20"/>
                <w:lang w:eastAsia="en-GB"/>
              </w:rPr>
              <w:t>Level  8</w:t>
            </w:r>
            <w:proofErr w:type="gramEnd"/>
          </w:p>
        </w:tc>
        <w:tc>
          <w:tcPr>
            <w:tcW w:w="1134" w:type="dxa"/>
            <w:tcBorders>
              <w:top w:val="nil"/>
              <w:left w:val="nil"/>
              <w:bottom w:val="single" w:sz="8" w:space="0" w:color="auto"/>
              <w:right w:val="single" w:sz="8" w:space="0" w:color="auto"/>
            </w:tcBorders>
            <w:shd w:val="clear" w:color="auto" w:fill="auto"/>
            <w:vAlign w:val="center"/>
            <w:hideMark/>
          </w:tcPr>
          <w:p w14:paraId="2325B705"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78EAF542"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68CFD8E3"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08C07CAC"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5B7B7DCB"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B95AE23"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284642F1"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A82E34E"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5BC65C0A" w14:textId="77777777" w:rsidTr="004136B2">
        <w:trPr>
          <w:trHeight w:val="340"/>
        </w:trPr>
        <w:tc>
          <w:tcPr>
            <w:tcW w:w="318" w:type="dxa"/>
            <w:tcBorders>
              <w:top w:val="nil"/>
              <w:left w:val="nil"/>
              <w:bottom w:val="nil"/>
              <w:right w:val="nil"/>
            </w:tcBorders>
            <w:shd w:val="clear" w:color="auto" w:fill="auto"/>
            <w:noWrap/>
            <w:vAlign w:val="bottom"/>
            <w:hideMark/>
          </w:tcPr>
          <w:p w14:paraId="74C124F1"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0B32C8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shd w:val="clear" w:color="auto" w:fill="auto"/>
            <w:vAlign w:val="center"/>
            <w:hideMark/>
          </w:tcPr>
          <w:p w14:paraId="64BF53E9"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shd w:val="clear" w:color="auto" w:fill="auto"/>
            <w:vAlign w:val="center"/>
            <w:hideMark/>
          </w:tcPr>
          <w:p w14:paraId="1B0305F0"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E077811"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5F9600A3"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8A34C9A"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4BBE6C30" w14:textId="77777777" w:rsidR="00270C41" w:rsidRPr="002B68FA" w:rsidRDefault="00270C41" w:rsidP="004136B2">
            <w:pPr>
              <w:spacing w:after="0" w:line="240" w:lineRule="auto"/>
              <w:jc w:val="center"/>
              <w:rPr>
                <w:rFonts w:eastAsia="Times New Roman" w:cs="Calibri Light"/>
                <w:color w:val="000000"/>
                <w:sz w:val="20"/>
                <w:szCs w:val="20"/>
                <w:lang w:eastAsia="en-GB"/>
              </w:rPr>
            </w:pPr>
            <w:r w:rsidRPr="002B68FA">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34948C6"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0D79BDE2"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276347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r>
      <w:tr w:rsidR="00270C41" w:rsidRPr="002B68FA" w14:paraId="0AE81940" w14:textId="77777777" w:rsidTr="004136B2">
        <w:trPr>
          <w:trHeight w:val="340"/>
        </w:trPr>
        <w:tc>
          <w:tcPr>
            <w:tcW w:w="318" w:type="dxa"/>
            <w:tcBorders>
              <w:top w:val="nil"/>
              <w:left w:val="nil"/>
              <w:bottom w:val="nil"/>
              <w:right w:val="nil"/>
            </w:tcBorders>
            <w:shd w:val="clear" w:color="auto" w:fill="auto"/>
            <w:noWrap/>
            <w:vAlign w:val="bottom"/>
            <w:hideMark/>
          </w:tcPr>
          <w:p w14:paraId="63C5E40A"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shd w:val="clear" w:color="auto" w:fill="auto"/>
            <w:noWrap/>
            <w:vAlign w:val="center"/>
            <w:hideMark/>
          </w:tcPr>
          <w:p w14:paraId="39CA4FDD" w14:textId="77777777" w:rsidR="00270C41" w:rsidRPr="002B68FA" w:rsidRDefault="00270C41" w:rsidP="004136B2">
            <w:pPr>
              <w:spacing w:after="0" w:line="240" w:lineRule="auto"/>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2166B145"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r w:rsidRPr="002B68FA">
              <w:rPr>
                <w:rFonts w:eastAsia="Times New Roman" w:cs="Calibri Light"/>
                <w:b/>
                <w:bCs/>
                <w:color w:val="000000"/>
                <w:sz w:val="20"/>
                <w:szCs w:val="20"/>
                <w:lang w:eastAsia="en-GB"/>
              </w:rPr>
              <w:t>10</w:t>
            </w:r>
          </w:p>
        </w:tc>
        <w:tc>
          <w:tcPr>
            <w:tcW w:w="2347" w:type="dxa"/>
            <w:tcBorders>
              <w:top w:val="nil"/>
              <w:left w:val="nil"/>
              <w:bottom w:val="nil"/>
              <w:right w:val="nil"/>
            </w:tcBorders>
            <w:shd w:val="clear" w:color="auto" w:fill="auto"/>
            <w:noWrap/>
            <w:vAlign w:val="center"/>
            <w:hideMark/>
          </w:tcPr>
          <w:p w14:paraId="7BAB71B0" w14:textId="77777777" w:rsidR="00270C41" w:rsidRPr="002B68FA" w:rsidRDefault="00270C41" w:rsidP="004136B2">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shd w:val="clear" w:color="auto" w:fill="auto"/>
            <w:noWrap/>
            <w:vAlign w:val="bottom"/>
            <w:hideMark/>
          </w:tcPr>
          <w:p w14:paraId="7B357408" w14:textId="77777777" w:rsidR="00270C41" w:rsidRPr="002B68FA" w:rsidRDefault="00270C41" w:rsidP="004136B2">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shd w:val="clear" w:color="auto" w:fill="auto"/>
            <w:noWrap/>
            <w:vAlign w:val="bottom"/>
            <w:hideMark/>
          </w:tcPr>
          <w:p w14:paraId="4CB143ED"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shd w:val="clear" w:color="auto" w:fill="auto"/>
            <w:noWrap/>
            <w:vAlign w:val="bottom"/>
            <w:hideMark/>
          </w:tcPr>
          <w:p w14:paraId="4787C007"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3DDE99B8"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shd w:val="clear" w:color="auto" w:fill="auto"/>
            <w:vAlign w:val="center"/>
            <w:hideMark/>
          </w:tcPr>
          <w:p w14:paraId="1FBC0522" w14:textId="77777777" w:rsidR="00270C41" w:rsidRPr="002B68FA" w:rsidRDefault="00270C41" w:rsidP="004136B2">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0B1DA24D" w14:textId="77777777" w:rsidR="00270C41" w:rsidRPr="002B68FA" w:rsidRDefault="00270C41" w:rsidP="004136B2">
            <w:pPr>
              <w:spacing w:after="0" w:line="240" w:lineRule="auto"/>
              <w:rPr>
                <w:rFonts w:ascii="Times New Roman" w:eastAsia="Times New Roman" w:hAnsi="Times New Roman" w:cs="Times New Roman"/>
                <w:sz w:val="20"/>
                <w:szCs w:val="20"/>
                <w:lang w:eastAsia="en-GB"/>
              </w:rPr>
            </w:pPr>
          </w:p>
        </w:tc>
      </w:tr>
    </w:tbl>
    <w:p w14:paraId="0D14B267" w14:textId="77777777" w:rsidR="00270C41" w:rsidRPr="002B68FA" w:rsidRDefault="00270C41" w:rsidP="006D03CB">
      <w:pPr>
        <w:rPr>
          <w:rFonts w:cs="Calibri"/>
          <w:b/>
          <w:color w:val="FF0000"/>
          <w:kern w:val="24"/>
          <w:sz w:val="20"/>
          <w:szCs w:val="20"/>
          <w:lang w:eastAsia="en-GB"/>
        </w:rPr>
      </w:pPr>
    </w:p>
    <w:p w14:paraId="65C2DBA4" w14:textId="1F4DF335" w:rsidR="00797436" w:rsidRPr="00270C41" w:rsidRDefault="006D03CB" w:rsidP="00270C41">
      <w:pPr>
        <w:spacing w:after="0" w:line="240" w:lineRule="auto"/>
        <w:ind w:firstLine="567"/>
        <w:jc w:val="left"/>
        <w:rPr>
          <w:rFonts w:ascii="Times New Roman" w:eastAsia="Times New Roman" w:hAnsi="Times New Roman" w:cs="Times New Roman"/>
          <w:sz w:val="20"/>
          <w:szCs w:val="20"/>
          <w:lang w:eastAsia="en-GB"/>
        </w:rPr>
        <w:sectPr w:rsidR="00797436" w:rsidRPr="00270C41" w:rsidSect="008F23BA">
          <w:pgSz w:w="16838" w:h="11906" w:orient="landscape" w:code="9"/>
          <w:pgMar w:top="1134" w:right="1276" w:bottom="1134" w:left="993" w:header="567" w:footer="584" w:gutter="0"/>
          <w:cols w:space="708"/>
          <w:docGrid w:linePitch="360"/>
        </w:sectPr>
      </w:pPr>
      <w:r w:rsidRPr="002B68FA">
        <w:rPr>
          <w:rFonts w:eastAsia="Times New Roman" w:cs="Calibri Light"/>
          <w:color w:val="000000"/>
          <w:sz w:val="20"/>
          <w:szCs w:val="20"/>
          <w:lang w:eastAsia="en-GB"/>
        </w:rPr>
        <w:t>F= A+B+C+D+E</w:t>
      </w:r>
      <w:bookmarkStart w:id="85" w:name="_GoBack"/>
      <w:bookmarkEnd w:id="85"/>
      <w:r w:rsidR="00270C41">
        <w:rPr>
          <w:lang w:val="en-GB"/>
        </w:rPr>
        <w:tab/>
      </w:r>
    </w:p>
    <w:p w14:paraId="2A4BBC0A" w14:textId="77777777" w:rsidR="005E2437" w:rsidRPr="002B68FA" w:rsidRDefault="007D7386" w:rsidP="005E2437">
      <w:pPr>
        <w:pStyle w:val="AnnexH1"/>
        <w:rPr>
          <w:szCs w:val="36"/>
        </w:rPr>
      </w:pPr>
      <w:bookmarkStart w:id="86" w:name="_Toc178176050"/>
      <w:r w:rsidRPr="002B68FA">
        <w:rPr>
          <w:szCs w:val="36"/>
        </w:rPr>
        <w:t>Bidder substantiating evidence</w:t>
      </w:r>
      <w:bookmarkEnd w:id="86"/>
    </w:p>
    <w:p w14:paraId="2E0396F8" w14:textId="753E9BBB" w:rsidR="007D7386" w:rsidRPr="002B68FA" w:rsidRDefault="007D7386" w:rsidP="00C824CF">
      <w:pPr>
        <w:pStyle w:val="Heading1"/>
        <w:spacing w:after="0"/>
        <w:rPr>
          <w:sz w:val="28"/>
          <w:szCs w:val="28"/>
        </w:rPr>
      </w:pPr>
      <w:bookmarkStart w:id="87" w:name="_Toc178176051"/>
      <w:r w:rsidRPr="002B68FA">
        <w:rPr>
          <w:sz w:val="28"/>
          <w:szCs w:val="28"/>
        </w:rPr>
        <w:t>Technical Mandatory Requirement Evidence</w:t>
      </w:r>
      <w:bookmarkEnd w:id="87"/>
    </w:p>
    <w:p w14:paraId="10CAB5F6" w14:textId="77777777" w:rsidR="00AA5FC0" w:rsidRPr="002B68FA" w:rsidRDefault="00AA5FC0" w:rsidP="00AA5FC0">
      <w:pPr>
        <w:pStyle w:val="Heading2"/>
        <w:rPr>
          <w:szCs w:val="28"/>
        </w:rPr>
      </w:pPr>
      <w:bookmarkStart w:id="88" w:name="_Toc178176052"/>
      <w:r w:rsidRPr="002B68FA">
        <w:rPr>
          <w:szCs w:val="28"/>
        </w:rPr>
        <w:t>Bidder Certification / Affiliation Requirements</w:t>
      </w:r>
      <w:bookmarkEnd w:id="88"/>
    </w:p>
    <w:p w14:paraId="3509A78A" w14:textId="6AF22A47" w:rsidR="003C759A" w:rsidRPr="002B68FA" w:rsidRDefault="003C759A" w:rsidP="00613B57">
      <w:pPr>
        <w:ind w:left="567"/>
        <w:rPr>
          <w:lang w:val="en-GB"/>
        </w:rPr>
      </w:pPr>
      <w:r w:rsidRPr="002B68FA">
        <w:rPr>
          <w:b/>
          <w:bCs/>
          <w:lang w:val="en-GB"/>
        </w:rPr>
        <w:t>Attach</w:t>
      </w:r>
      <w:r w:rsidRPr="002B68FA">
        <w:rPr>
          <w:lang w:val="en-GB"/>
        </w:rPr>
        <w:t xml:space="preserve"> a copy of valid documentation (letter/certificate/license) as proof that the Bidder is Certified by the </w:t>
      </w:r>
      <w:r w:rsidRPr="002B68FA">
        <w:rPr>
          <w:rFonts w:asciiTheme="minorHAnsi" w:hAnsiTheme="minorHAnsi" w:cstheme="minorHAnsi"/>
        </w:rPr>
        <w:t>Original Equipment Manufacturer</w:t>
      </w:r>
      <w:r w:rsidRPr="002B68FA">
        <w:rPr>
          <w:lang w:val="en-GB"/>
        </w:rPr>
        <w:t xml:space="preserve"> (OEM), or </w:t>
      </w:r>
      <w:r w:rsidRPr="002B68FA">
        <w:rPr>
          <w:rFonts w:asciiTheme="minorHAnsi" w:hAnsiTheme="minorHAnsi" w:cstheme="minorHAnsi"/>
        </w:rPr>
        <w:t>Original Software Manufacturer (</w:t>
      </w:r>
      <w:r w:rsidRPr="002B68FA">
        <w:rPr>
          <w:lang w:val="en-GB"/>
        </w:rPr>
        <w:t xml:space="preserve">OSM) </w:t>
      </w:r>
      <w:r w:rsidRPr="002B68FA">
        <w:rPr>
          <w:rFonts w:cs="Calibri"/>
          <w:szCs w:val="24"/>
        </w:rPr>
        <w:t xml:space="preserve">as an Accredited Partner/Reseller on an enterprise level for the supply, installation and maintenance of the </w:t>
      </w:r>
      <w:r w:rsidRPr="002B68FA">
        <w:rPr>
          <w:rFonts w:asciiTheme="minorHAnsi" w:hAnsiTheme="minorHAnsi" w:cstheme="minorHAnsi"/>
          <w:b/>
          <w:bCs/>
          <w:sz w:val="20"/>
        </w:rPr>
        <w:t>LAN and Wi-fi</w:t>
      </w:r>
      <w:r w:rsidRPr="002B68FA">
        <w:rPr>
          <w:rFonts w:asciiTheme="minorHAnsi" w:hAnsiTheme="minorHAnsi" w:cstheme="minorHAnsi"/>
          <w:sz w:val="20"/>
        </w:rPr>
        <w:t xml:space="preserve"> installation </w:t>
      </w:r>
      <w:r w:rsidRPr="002B68FA">
        <w:rPr>
          <w:rFonts w:asciiTheme="minorHAnsi" w:hAnsiTheme="minorHAnsi" w:cstheme="minorHAnsi"/>
        </w:rPr>
        <w:t xml:space="preserve">Solution </w:t>
      </w:r>
      <w:r w:rsidRPr="002B68FA">
        <w:rPr>
          <w:rFonts w:asciiTheme="minorHAnsi" w:hAnsiTheme="minorHAnsi" w:cstheme="minorHAnsi"/>
          <w:b/>
          <w:bCs/>
        </w:rPr>
        <w:t>here</w:t>
      </w:r>
      <w:r w:rsidRPr="002B68FA">
        <w:rPr>
          <w:rFonts w:asciiTheme="minorHAnsi" w:hAnsiTheme="minorHAnsi" w:cstheme="minorHAnsi"/>
        </w:rPr>
        <w:t>.</w:t>
      </w:r>
    </w:p>
    <w:p w14:paraId="4CE4DC2A" w14:textId="77777777" w:rsidR="003C759A" w:rsidRPr="002B68FA" w:rsidRDefault="003C759A" w:rsidP="00613B57">
      <w:pPr>
        <w:ind w:left="567"/>
        <w:rPr>
          <w:b/>
          <w:bCs/>
          <w:lang w:val="en-GB"/>
        </w:rPr>
      </w:pPr>
      <w:r w:rsidRPr="002B68FA">
        <w:rPr>
          <w:b/>
          <w:bCs/>
          <w:lang w:val="en-GB"/>
        </w:rPr>
        <w:t xml:space="preserve">NOTE (1): </w:t>
      </w:r>
    </w:p>
    <w:p w14:paraId="02DF1CF1" w14:textId="77777777" w:rsidR="003C759A" w:rsidRPr="002B68FA" w:rsidRDefault="003C759A" w:rsidP="003C759A">
      <w:pPr>
        <w:ind w:left="567"/>
        <w:rPr>
          <w:lang w:val="en-GB"/>
        </w:rPr>
      </w:pPr>
      <w:r w:rsidRPr="002B68FA">
        <w:rPr>
          <w:lang w:val="en-GB"/>
        </w:rPr>
        <w:t>SITA reserves the right to verify information provided.</w:t>
      </w:r>
    </w:p>
    <w:p w14:paraId="24F1F815" w14:textId="0CDEC00D" w:rsidR="00AA5FC0" w:rsidRPr="002B68FA" w:rsidRDefault="003C759A" w:rsidP="00613B57">
      <w:pPr>
        <w:rPr>
          <w:lang w:val="en-GB"/>
        </w:rPr>
      </w:pPr>
      <w:r w:rsidRPr="002B68FA">
        <w:rPr>
          <w:rFonts w:asciiTheme="majorHAnsi" w:eastAsiaTheme="majorEastAsia" w:hAnsiTheme="majorHAnsi" w:cstheme="minorBidi"/>
          <w:b/>
          <w:color w:val="0E1B8D"/>
          <w:sz w:val="28"/>
          <w:szCs w:val="28"/>
        </w:rPr>
        <w:t>5.2</w:t>
      </w:r>
      <w:r w:rsidRPr="002B68FA">
        <w:rPr>
          <w:rFonts w:asciiTheme="majorHAnsi" w:eastAsiaTheme="majorEastAsia" w:hAnsiTheme="majorHAnsi" w:cstheme="minorBidi"/>
          <w:b/>
          <w:color w:val="0E1B8D"/>
          <w:sz w:val="28"/>
          <w:szCs w:val="28"/>
        </w:rPr>
        <w:tab/>
      </w:r>
      <w:r w:rsidR="00742C3F" w:rsidRPr="002B68FA">
        <w:rPr>
          <w:rFonts w:asciiTheme="majorHAnsi" w:eastAsiaTheme="majorEastAsia" w:hAnsiTheme="majorHAnsi" w:cstheme="minorBidi"/>
          <w:b/>
          <w:color w:val="0E1B8D"/>
          <w:sz w:val="28"/>
          <w:szCs w:val="28"/>
        </w:rPr>
        <w:t>Bidder Experience and Capability requirements</w:t>
      </w:r>
      <w:r w:rsidRPr="002B68FA" w:rsidDel="003C759A">
        <w:rPr>
          <w:rFonts w:asciiTheme="majorHAnsi" w:eastAsiaTheme="majorEastAsia" w:hAnsiTheme="majorHAnsi" w:cstheme="minorBidi"/>
          <w:b/>
          <w:color w:val="0E1B8D"/>
          <w:sz w:val="28"/>
          <w:szCs w:val="28"/>
        </w:rPr>
        <w:t xml:space="preserve"> </w:t>
      </w:r>
      <w:bookmarkStart w:id="89" w:name="_Hlk173922786"/>
    </w:p>
    <w:bookmarkEnd w:id="89"/>
    <w:p w14:paraId="22232BA0" w14:textId="77777777" w:rsidR="00742C3F" w:rsidRPr="002B68FA" w:rsidRDefault="00742C3F" w:rsidP="00742C3F">
      <w:pPr>
        <w:ind w:firstLine="567"/>
        <w:rPr>
          <w:rFonts w:cs="Calibri Light"/>
        </w:rPr>
      </w:pPr>
      <w:r w:rsidRPr="002B68FA">
        <w:rPr>
          <w:rFonts w:cs="Calibri Light"/>
        </w:rPr>
        <w:t>Complete table below, noting that:</w:t>
      </w:r>
    </w:p>
    <w:p w14:paraId="474E3566" w14:textId="418C4C00" w:rsidR="00742C3F" w:rsidRPr="002B68FA" w:rsidRDefault="00742C3F" w:rsidP="00613B57">
      <w:pPr>
        <w:ind w:left="567"/>
        <w:jc w:val="left"/>
        <w:rPr>
          <w:rFonts w:cs="Calibri"/>
          <w:szCs w:val="24"/>
        </w:rPr>
      </w:pPr>
      <w:r w:rsidRPr="002B68FA">
        <w:rPr>
          <w:rFonts w:cs="Calibri"/>
          <w:szCs w:val="24"/>
        </w:rPr>
        <w:t xml:space="preserve">The Bidder </w:t>
      </w:r>
      <w:r w:rsidRPr="002B68FA">
        <w:rPr>
          <w:rFonts w:cs="Calibri"/>
          <w:b/>
          <w:szCs w:val="24"/>
        </w:rPr>
        <w:t xml:space="preserve">must </w:t>
      </w:r>
      <w:r w:rsidRPr="002B68FA">
        <w:rPr>
          <w:rFonts w:cs="Calibri"/>
          <w:szCs w:val="24"/>
        </w:rPr>
        <w:t xml:space="preserve">provide all of the following reference details from at least two (2) projects to whom </w:t>
      </w:r>
      <w:r w:rsidRPr="002B68FA">
        <w:rPr>
          <w:rFonts w:asciiTheme="minorHAnsi" w:hAnsiTheme="minorHAnsi" w:cstheme="minorHAnsi"/>
          <w:b/>
          <w:bCs/>
          <w:sz w:val="20"/>
        </w:rPr>
        <w:t xml:space="preserve">LAN and Wi-fi solutions </w:t>
      </w:r>
      <w:r w:rsidRPr="002B68FA">
        <w:rPr>
          <w:rFonts w:cs="Calibri"/>
          <w:b/>
          <w:bCs/>
          <w:szCs w:val="24"/>
        </w:rPr>
        <w:t>were supplied, installed and maintained</w:t>
      </w:r>
      <w:r w:rsidRPr="002B68FA">
        <w:rPr>
          <w:rFonts w:cs="Calibri"/>
          <w:szCs w:val="24"/>
        </w:rPr>
        <w:t xml:space="preserve"> in the last five (5) years from the publication date of this bid.</w:t>
      </w:r>
    </w:p>
    <w:p w14:paraId="1E636864" w14:textId="77777777" w:rsidR="00742C3F" w:rsidRPr="002B68FA" w:rsidRDefault="00742C3F" w:rsidP="00613B57">
      <w:pPr>
        <w:ind w:firstLine="567"/>
        <w:rPr>
          <w:rFonts w:asciiTheme="minorHAnsi" w:hAnsiTheme="minorHAnsi"/>
          <w:b/>
          <w:bCs/>
          <w:lang w:val="en-GB"/>
        </w:rPr>
      </w:pPr>
      <w:r w:rsidRPr="002B68FA">
        <w:rPr>
          <w:rFonts w:asciiTheme="minorHAnsi" w:hAnsiTheme="minorHAnsi"/>
          <w:b/>
          <w:bCs/>
          <w:lang w:val="en-GB"/>
        </w:rPr>
        <w:t>NOTE (1)</w:t>
      </w:r>
    </w:p>
    <w:p w14:paraId="66A8921A" w14:textId="77777777" w:rsidR="00742C3F" w:rsidRPr="002B68FA" w:rsidRDefault="00742C3F" w:rsidP="00613B57">
      <w:pPr>
        <w:ind w:firstLine="567"/>
        <w:jc w:val="left"/>
        <w:rPr>
          <w:rFonts w:asciiTheme="minorHAnsi" w:hAnsiTheme="minorHAnsi"/>
          <w:lang w:val="en-GB"/>
        </w:rPr>
      </w:pPr>
      <w:r w:rsidRPr="002B68FA">
        <w:rPr>
          <w:rFonts w:asciiTheme="minorHAnsi" w:hAnsiTheme="minorHAnsi"/>
          <w:lang w:val="en-GB"/>
        </w:rPr>
        <w:t xml:space="preserve">The Bidder </w:t>
      </w:r>
      <w:r w:rsidRPr="002B68FA">
        <w:rPr>
          <w:rFonts w:asciiTheme="minorHAnsi" w:hAnsiTheme="minorHAnsi"/>
          <w:b/>
          <w:bCs/>
          <w:lang w:val="en-GB"/>
        </w:rPr>
        <w:t>must provide all</w:t>
      </w:r>
      <w:r w:rsidRPr="002B68FA">
        <w:rPr>
          <w:rFonts w:asciiTheme="minorHAnsi" w:hAnsiTheme="minorHAnsi"/>
          <w:lang w:val="en-GB"/>
        </w:rPr>
        <w:t xml:space="preserve"> of the following information when completing </w:t>
      </w:r>
      <w:r w:rsidRPr="002B68FA">
        <w:rPr>
          <w:rFonts w:asciiTheme="minorHAnsi" w:hAnsiTheme="minorHAnsi"/>
          <w:b/>
          <w:bCs/>
          <w:lang w:val="en-GB"/>
        </w:rPr>
        <w:t>table 6</w:t>
      </w:r>
      <w:r w:rsidRPr="002B68FA">
        <w:rPr>
          <w:rFonts w:asciiTheme="minorHAnsi" w:hAnsiTheme="minorHAnsi"/>
          <w:b/>
          <w:lang w:val="en-GB"/>
        </w:rPr>
        <w:t>:</w:t>
      </w:r>
    </w:p>
    <w:p w14:paraId="3A4D5179" w14:textId="6BF9DE1D" w:rsidR="00742C3F" w:rsidRPr="002B68FA" w:rsidRDefault="00742C3F" w:rsidP="00C84C81">
      <w:pPr>
        <w:pStyle w:val="ListParagraph"/>
        <w:numPr>
          <w:ilvl w:val="0"/>
          <w:numId w:val="118"/>
        </w:numPr>
        <w:rPr>
          <w:rFonts w:ascii="Calibri Light" w:hAnsi="Calibri Light" w:cs="Calibri"/>
          <w:szCs w:val="24"/>
        </w:rPr>
      </w:pPr>
      <w:r w:rsidRPr="002B68FA">
        <w:rPr>
          <w:lang w:val="en-GB"/>
        </w:rPr>
        <w:t>Company name</w:t>
      </w:r>
    </w:p>
    <w:p w14:paraId="433B5936" w14:textId="77777777" w:rsidR="00742C3F" w:rsidRPr="002B68FA" w:rsidRDefault="00742C3F" w:rsidP="00C84C81">
      <w:pPr>
        <w:numPr>
          <w:ilvl w:val="1"/>
          <w:numId w:val="118"/>
        </w:numPr>
        <w:spacing w:line="240" w:lineRule="auto"/>
        <w:ind w:left="1418" w:hanging="425"/>
        <w:rPr>
          <w:szCs w:val="24"/>
        </w:rPr>
      </w:pPr>
      <w:r w:rsidRPr="002B68FA">
        <w:rPr>
          <w:szCs w:val="24"/>
        </w:rPr>
        <w:t xml:space="preserve">Company name; </w:t>
      </w:r>
      <w:r w:rsidRPr="002B68FA">
        <w:rPr>
          <w:b/>
          <w:bCs/>
          <w:szCs w:val="24"/>
        </w:rPr>
        <w:t>and</w:t>
      </w:r>
    </w:p>
    <w:p w14:paraId="56DA46AE" w14:textId="77777777" w:rsidR="00742C3F" w:rsidRPr="002B68FA" w:rsidRDefault="00742C3F" w:rsidP="00C84C81">
      <w:pPr>
        <w:numPr>
          <w:ilvl w:val="1"/>
          <w:numId w:val="118"/>
        </w:numPr>
        <w:spacing w:line="240" w:lineRule="auto"/>
        <w:ind w:left="1418" w:hanging="425"/>
        <w:rPr>
          <w:szCs w:val="24"/>
        </w:rPr>
      </w:pPr>
      <w:r w:rsidRPr="002B68FA">
        <w:rPr>
          <w:szCs w:val="24"/>
        </w:rPr>
        <w:t xml:space="preserve">Reference Person Name, Tel and/or email; </w:t>
      </w:r>
      <w:r w:rsidRPr="002B68FA">
        <w:rPr>
          <w:b/>
          <w:bCs/>
          <w:szCs w:val="24"/>
        </w:rPr>
        <w:t>and</w:t>
      </w:r>
    </w:p>
    <w:p w14:paraId="0ED667CB" w14:textId="77777777" w:rsidR="00742C3F" w:rsidRPr="002B68FA" w:rsidRDefault="00742C3F" w:rsidP="00C84C81">
      <w:pPr>
        <w:numPr>
          <w:ilvl w:val="1"/>
          <w:numId w:val="118"/>
        </w:numPr>
        <w:spacing w:line="240" w:lineRule="auto"/>
        <w:ind w:left="1418" w:hanging="425"/>
        <w:rPr>
          <w:szCs w:val="24"/>
        </w:rPr>
      </w:pPr>
      <w:r w:rsidRPr="002B68FA">
        <w:rPr>
          <w:szCs w:val="24"/>
        </w:rPr>
        <w:t xml:space="preserve">Project Scope of Work; </w:t>
      </w:r>
      <w:r w:rsidRPr="002B68FA">
        <w:rPr>
          <w:b/>
          <w:bCs/>
          <w:szCs w:val="24"/>
        </w:rPr>
        <w:t>and</w:t>
      </w:r>
    </w:p>
    <w:p w14:paraId="52587D69" w14:textId="77777777" w:rsidR="00742C3F" w:rsidRPr="007B49AA" w:rsidRDefault="00742C3F" w:rsidP="00C84C81">
      <w:pPr>
        <w:numPr>
          <w:ilvl w:val="1"/>
          <w:numId w:val="118"/>
        </w:numPr>
        <w:spacing w:line="240" w:lineRule="auto"/>
        <w:ind w:left="1418" w:hanging="425"/>
        <w:rPr>
          <w:szCs w:val="24"/>
        </w:rPr>
      </w:pPr>
      <w:r w:rsidRPr="007B49AA">
        <w:rPr>
          <w:szCs w:val="24"/>
        </w:rPr>
        <w:t>Project Start and End-date.</w:t>
      </w:r>
    </w:p>
    <w:p w14:paraId="27CFF47F" w14:textId="40A01282" w:rsidR="00742C3F" w:rsidRPr="007B49AA" w:rsidRDefault="00742C3F" w:rsidP="00C84C81">
      <w:pPr>
        <w:pStyle w:val="ListParagraph"/>
        <w:numPr>
          <w:ilvl w:val="0"/>
          <w:numId w:val="118"/>
        </w:numPr>
        <w:spacing w:after="120" w:line="240" w:lineRule="auto"/>
        <w:jc w:val="left"/>
        <w:outlineLvl w:val="9"/>
        <w:rPr>
          <w:szCs w:val="20"/>
        </w:rPr>
      </w:pPr>
      <w:r w:rsidRPr="007B49AA">
        <w:rPr>
          <w:szCs w:val="20"/>
        </w:rPr>
        <w:t xml:space="preserve">Project end-date must be current or not older than </w:t>
      </w:r>
      <w:r w:rsidR="007B49AA" w:rsidRPr="007B49AA">
        <w:rPr>
          <w:szCs w:val="20"/>
        </w:rPr>
        <w:t>five</w:t>
      </w:r>
      <w:r w:rsidRPr="007B49AA">
        <w:rPr>
          <w:szCs w:val="20"/>
        </w:rPr>
        <w:t xml:space="preserve"> (</w:t>
      </w:r>
      <w:r w:rsidR="007B49AA" w:rsidRPr="007B49AA">
        <w:rPr>
          <w:szCs w:val="20"/>
        </w:rPr>
        <w:t>05</w:t>
      </w:r>
      <w:r w:rsidRPr="007B49AA">
        <w:rPr>
          <w:szCs w:val="20"/>
        </w:rPr>
        <w:t xml:space="preserve">) years from the publication date of this </w:t>
      </w:r>
      <w:r w:rsidR="007B49AA" w:rsidRPr="007B49AA">
        <w:rPr>
          <w:szCs w:val="20"/>
        </w:rPr>
        <w:t>bid.</w:t>
      </w:r>
    </w:p>
    <w:p w14:paraId="6FE36D52" w14:textId="77777777" w:rsidR="00742C3F" w:rsidRPr="002B68FA" w:rsidRDefault="00742C3F" w:rsidP="00C84C81">
      <w:pPr>
        <w:pStyle w:val="ListParagraph"/>
        <w:numPr>
          <w:ilvl w:val="0"/>
          <w:numId w:val="118"/>
        </w:numPr>
        <w:spacing w:after="120" w:line="240" w:lineRule="auto"/>
        <w:outlineLvl w:val="9"/>
        <w:rPr>
          <w:szCs w:val="20"/>
        </w:rPr>
      </w:pPr>
      <w:r w:rsidRPr="002B68FA">
        <w:rPr>
          <w:szCs w:val="20"/>
        </w:rPr>
        <w:t>Scope of work must be related.</w:t>
      </w:r>
    </w:p>
    <w:p w14:paraId="0D259918" w14:textId="77777777" w:rsidR="006F0186" w:rsidRPr="002B68FA" w:rsidRDefault="006F0186" w:rsidP="006F0186">
      <w:pPr>
        <w:pStyle w:val="ListParagraph"/>
        <w:spacing w:after="120" w:line="240" w:lineRule="auto"/>
        <w:ind w:left="927"/>
        <w:outlineLvl w:val="9"/>
        <w:rPr>
          <w:szCs w:val="20"/>
        </w:rPr>
      </w:pPr>
    </w:p>
    <w:p w14:paraId="2AA7DAEB" w14:textId="77777777" w:rsidR="006F0186" w:rsidRPr="002B68FA" w:rsidRDefault="006F0186" w:rsidP="006F0186">
      <w:pPr>
        <w:pStyle w:val="ListParagraph"/>
        <w:spacing w:after="120" w:line="240" w:lineRule="auto"/>
        <w:ind w:left="927"/>
        <w:outlineLvl w:val="9"/>
        <w:rPr>
          <w:szCs w:val="20"/>
        </w:rPr>
      </w:pPr>
    </w:p>
    <w:p w14:paraId="2A916589" w14:textId="77777777" w:rsidR="006F0186" w:rsidRPr="002B68FA" w:rsidRDefault="006F0186" w:rsidP="006F0186">
      <w:pPr>
        <w:pStyle w:val="ListParagraph"/>
        <w:spacing w:after="120" w:line="240" w:lineRule="auto"/>
        <w:ind w:left="927"/>
        <w:outlineLvl w:val="9"/>
        <w:rPr>
          <w:szCs w:val="20"/>
        </w:rPr>
      </w:pPr>
    </w:p>
    <w:p w14:paraId="08F68143" w14:textId="77777777" w:rsidR="006F0186" w:rsidRPr="002B68FA" w:rsidRDefault="006F0186" w:rsidP="006F0186">
      <w:pPr>
        <w:pStyle w:val="ListParagraph"/>
        <w:spacing w:after="120" w:line="240" w:lineRule="auto"/>
        <w:ind w:left="927"/>
        <w:outlineLvl w:val="9"/>
        <w:rPr>
          <w:szCs w:val="20"/>
        </w:rPr>
      </w:pPr>
    </w:p>
    <w:p w14:paraId="7CEF2CF9" w14:textId="77777777" w:rsidR="006F0186" w:rsidRDefault="006F0186" w:rsidP="006F0186">
      <w:pPr>
        <w:pStyle w:val="ListParagraph"/>
        <w:spacing w:after="120" w:line="240" w:lineRule="auto"/>
        <w:ind w:left="927"/>
        <w:outlineLvl w:val="9"/>
        <w:rPr>
          <w:szCs w:val="20"/>
        </w:rPr>
      </w:pPr>
    </w:p>
    <w:p w14:paraId="142B5B8A" w14:textId="77777777" w:rsidR="002B68FA" w:rsidRPr="002B68FA" w:rsidRDefault="002B68FA" w:rsidP="006F0186">
      <w:pPr>
        <w:pStyle w:val="ListParagraph"/>
        <w:spacing w:after="120" w:line="240" w:lineRule="auto"/>
        <w:ind w:left="927"/>
        <w:outlineLvl w:val="9"/>
        <w:rPr>
          <w:szCs w:val="20"/>
        </w:rPr>
      </w:pPr>
    </w:p>
    <w:p w14:paraId="5FAB8014" w14:textId="77777777" w:rsidR="006F0186" w:rsidRPr="002B68FA" w:rsidRDefault="006F0186" w:rsidP="006F0186">
      <w:pPr>
        <w:pStyle w:val="ListParagraph"/>
        <w:spacing w:after="120" w:line="240" w:lineRule="auto"/>
        <w:ind w:left="927"/>
        <w:outlineLvl w:val="9"/>
        <w:rPr>
          <w:szCs w:val="20"/>
        </w:rPr>
      </w:pPr>
    </w:p>
    <w:p w14:paraId="204CCB4D" w14:textId="77777777" w:rsidR="006F0186" w:rsidRPr="002B68FA" w:rsidRDefault="006F0186" w:rsidP="006F0186">
      <w:pPr>
        <w:pStyle w:val="ListParagraph"/>
        <w:spacing w:after="120" w:line="240" w:lineRule="auto"/>
        <w:ind w:left="927"/>
        <w:outlineLvl w:val="9"/>
        <w:rPr>
          <w:szCs w:val="20"/>
        </w:rPr>
      </w:pPr>
    </w:p>
    <w:p w14:paraId="3A1C29D2" w14:textId="77777777" w:rsidR="006F0186" w:rsidRPr="002B68FA" w:rsidRDefault="006F0186" w:rsidP="006F0186">
      <w:pPr>
        <w:pStyle w:val="ListParagraph"/>
        <w:spacing w:after="120" w:line="240" w:lineRule="auto"/>
        <w:ind w:left="927"/>
        <w:outlineLvl w:val="9"/>
        <w:rPr>
          <w:szCs w:val="20"/>
        </w:rPr>
      </w:pPr>
    </w:p>
    <w:p w14:paraId="73B7C64B" w14:textId="77777777" w:rsidR="006F0186" w:rsidRPr="002B68FA" w:rsidRDefault="006F0186" w:rsidP="006F0186">
      <w:pPr>
        <w:pStyle w:val="ListParagraph"/>
        <w:spacing w:after="120" w:line="240" w:lineRule="auto"/>
        <w:ind w:left="927"/>
        <w:outlineLvl w:val="9"/>
        <w:rPr>
          <w:szCs w:val="20"/>
        </w:rPr>
      </w:pPr>
    </w:p>
    <w:p w14:paraId="3EC4D309" w14:textId="77777777" w:rsidR="006F0186" w:rsidRPr="002B68FA" w:rsidRDefault="006F0186" w:rsidP="00613B57">
      <w:pPr>
        <w:pStyle w:val="ListParagraph"/>
        <w:spacing w:after="120" w:line="240" w:lineRule="auto"/>
        <w:ind w:left="927"/>
        <w:outlineLvl w:val="9"/>
        <w:rPr>
          <w:szCs w:val="20"/>
        </w:rPr>
      </w:pPr>
    </w:p>
    <w:p w14:paraId="78F2864B" w14:textId="66F6B722" w:rsidR="00542495" w:rsidRPr="002B68FA" w:rsidRDefault="00542495" w:rsidP="00542495">
      <w:pPr>
        <w:pStyle w:val="Specification"/>
        <w:ind w:left="567"/>
        <w:jc w:val="center"/>
        <w:rPr>
          <w:rFonts w:asciiTheme="minorHAnsi" w:eastAsiaTheme="minorHAnsi" w:hAnsiTheme="minorHAnsi" w:cstheme="minorHAnsi"/>
          <w:color w:val="000000" w:themeColor="text1"/>
          <w:sz w:val="22"/>
          <w:szCs w:val="22"/>
        </w:rPr>
      </w:pPr>
      <w:r w:rsidRPr="002B68FA">
        <w:rPr>
          <w:rFonts w:asciiTheme="minorHAnsi" w:eastAsiaTheme="minorHAnsi" w:hAnsiTheme="minorHAnsi" w:cstheme="minorHAnsi"/>
          <w:b/>
          <w:color w:val="000000" w:themeColor="text1"/>
          <w:sz w:val="22"/>
          <w:szCs w:val="22"/>
        </w:rPr>
        <w:t xml:space="preserve">Table </w:t>
      </w:r>
      <w:r w:rsidR="00A81575" w:rsidRPr="002B68FA">
        <w:rPr>
          <w:rFonts w:asciiTheme="minorHAnsi" w:eastAsiaTheme="minorHAnsi" w:hAnsiTheme="minorHAnsi" w:cstheme="minorHAnsi"/>
          <w:b/>
          <w:color w:val="000000" w:themeColor="text1"/>
          <w:sz w:val="22"/>
          <w:szCs w:val="22"/>
        </w:rPr>
        <w:t>6</w:t>
      </w:r>
      <w:r w:rsidRPr="002B68FA">
        <w:rPr>
          <w:rFonts w:asciiTheme="minorHAnsi" w:eastAsiaTheme="minorHAnsi" w:hAnsiTheme="minorHAnsi" w:cstheme="minorHAnsi"/>
          <w:b/>
          <w:color w:val="000000" w:themeColor="text1"/>
          <w:sz w:val="22"/>
          <w:szCs w:val="22"/>
        </w:rPr>
        <w:t>:</w:t>
      </w:r>
      <w:r w:rsidRPr="002B68FA">
        <w:rPr>
          <w:rFonts w:asciiTheme="minorHAnsi" w:eastAsiaTheme="minorHAnsi" w:hAnsiTheme="minorHAnsi" w:cstheme="minorHAnsi"/>
          <w:color w:val="000000" w:themeColor="text1"/>
          <w:sz w:val="22"/>
          <w:szCs w:val="22"/>
        </w:rPr>
        <w:t xml:space="preserve"> Reference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698"/>
        <w:gridCol w:w="1835"/>
      </w:tblGrid>
      <w:tr w:rsidR="00542495" w:rsidRPr="002B68FA" w14:paraId="2F8305A4" w14:textId="77777777" w:rsidTr="00C824CF">
        <w:trPr>
          <w:tblHeader/>
        </w:trPr>
        <w:tc>
          <w:tcPr>
            <w:tcW w:w="32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B16E6CE" w14:textId="77777777" w:rsidR="00542495" w:rsidRPr="002B68FA" w:rsidRDefault="00542495" w:rsidP="00C824CF">
            <w:pPr>
              <w:rPr>
                <w:rFonts w:cs="Calibri"/>
                <w:b/>
                <w:bCs/>
                <w:sz w:val="23"/>
                <w:szCs w:val="23"/>
                <w:lang w:val="en-US" w:eastAsia="en-ZA"/>
              </w:rPr>
            </w:pPr>
            <w:r w:rsidRPr="002B68FA">
              <w:rPr>
                <w:rFonts w:cs="Calibri"/>
                <w:b/>
                <w:bCs/>
                <w:sz w:val="23"/>
                <w:szCs w:val="23"/>
                <w:lang w:val="en-US" w:eastAsia="en-ZA"/>
              </w:rPr>
              <w:t>No</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8A1348C" w14:textId="77777777" w:rsidR="00542495" w:rsidRPr="002B68FA" w:rsidRDefault="00542495" w:rsidP="00C824CF">
            <w:pPr>
              <w:rPr>
                <w:rFonts w:cs="Calibri"/>
                <w:b/>
                <w:bCs/>
                <w:sz w:val="23"/>
                <w:szCs w:val="23"/>
                <w:lang w:val="en-US" w:eastAsia="en-ZA"/>
              </w:rPr>
            </w:pPr>
            <w:r w:rsidRPr="002B68FA">
              <w:rPr>
                <w:rFonts w:cs="Calibri"/>
                <w:b/>
                <w:bCs/>
                <w:sz w:val="23"/>
                <w:szCs w:val="23"/>
                <w:lang w:val="en-US" w:eastAsia="en-ZA"/>
              </w:rPr>
              <w:t>Company name</w:t>
            </w:r>
          </w:p>
        </w:tc>
        <w:tc>
          <w:tcPr>
            <w:tcW w:w="125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B698BD1" w14:textId="77777777" w:rsidR="00542495" w:rsidRPr="002B68FA" w:rsidRDefault="00542495" w:rsidP="00C824CF">
            <w:pPr>
              <w:jc w:val="left"/>
              <w:rPr>
                <w:rFonts w:cs="Calibri"/>
                <w:b/>
                <w:bCs/>
                <w:sz w:val="23"/>
                <w:szCs w:val="23"/>
                <w:lang w:val="en-US" w:eastAsia="en-ZA"/>
              </w:rPr>
            </w:pPr>
            <w:r w:rsidRPr="002B68FA">
              <w:rPr>
                <w:rFonts w:cs="Calibri"/>
                <w:b/>
                <w:bCs/>
                <w:sz w:val="23"/>
                <w:szCs w:val="23"/>
                <w:lang w:val="en-US" w:eastAsia="en-ZA"/>
              </w:rPr>
              <w:t xml:space="preserve">Reference Person Name, Tel </w:t>
            </w:r>
            <w:r w:rsidRPr="002B68FA">
              <w:rPr>
                <w:rFonts w:cs="Calibri"/>
                <w:b/>
                <w:bCs/>
                <w:color w:val="FF0000"/>
                <w:sz w:val="23"/>
                <w:szCs w:val="23"/>
                <w:lang w:val="en-US" w:eastAsia="en-ZA"/>
              </w:rPr>
              <w:t xml:space="preserve">and/or </w:t>
            </w:r>
            <w:r w:rsidRPr="002B68FA">
              <w:rPr>
                <w:rFonts w:cs="Calibri"/>
                <w:b/>
                <w:bCs/>
                <w:sz w:val="23"/>
                <w:szCs w:val="23"/>
                <w:lang w:val="en-US" w:eastAsia="en-ZA"/>
              </w:rPr>
              <w:t>email</w:t>
            </w:r>
          </w:p>
        </w:tc>
        <w:tc>
          <w:tcPr>
            <w:tcW w:w="1401"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B25AA2B" w14:textId="77777777" w:rsidR="00542495" w:rsidRPr="002B68FA" w:rsidRDefault="00542495" w:rsidP="00C824CF">
            <w:pPr>
              <w:rPr>
                <w:rFonts w:cs="Calibri"/>
                <w:sz w:val="23"/>
                <w:szCs w:val="23"/>
                <w:lang w:val="en-US" w:eastAsia="en-ZA"/>
              </w:rPr>
            </w:pPr>
            <w:r w:rsidRPr="002B68FA">
              <w:rPr>
                <w:rFonts w:cs="Calibri"/>
                <w:b/>
                <w:bCs/>
                <w:sz w:val="23"/>
                <w:szCs w:val="23"/>
                <w:lang w:val="en-US" w:eastAsia="en-ZA"/>
              </w:rPr>
              <w:t>Project Scope of work</w:t>
            </w:r>
            <w:r w:rsidRPr="002B68FA">
              <w:rPr>
                <w:rFonts w:cs="Calibri"/>
                <w:sz w:val="23"/>
                <w:szCs w:val="23"/>
                <w:lang w:val="en-US" w:eastAsia="en-ZA"/>
              </w:rPr>
              <w:t xml:space="preserve"> </w:t>
            </w:r>
          </w:p>
        </w:tc>
        <w:tc>
          <w:tcPr>
            <w:tcW w:w="95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EFDF3E9" w14:textId="77777777" w:rsidR="00542495" w:rsidRPr="002B68FA" w:rsidRDefault="00542495" w:rsidP="00C824CF">
            <w:pPr>
              <w:rPr>
                <w:rFonts w:cs="Calibri"/>
                <w:b/>
                <w:bCs/>
                <w:sz w:val="23"/>
                <w:szCs w:val="23"/>
                <w:lang w:val="en-US" w:eastAsia="en-ZA"/>
              </w:rPr>
            </w:pPr>
            <w:r w:rsidRPr="002B68FA">
              <w:rPr>
                <w:rFonts w:cs="Calibri"/>
                <w:b/>
                <w:bCs/>
                <w:sz w:val="23"/>
                <w:szCs w:val="23"/>
                <w:lang w:val="en-US" w:eastAsia="en-ZA"/>
              </w:rPr>
              <w:t>Project Start and End-date</w:t>
            </w:r>
          </w:p>
        </w:tc>
      </w:tr>
      <w:tr w:rsidR="00542495" w:rsidRPr="002B68FA" w14:paraId="4BB99377" w14:textId="77777777" w:rsidTr="00C824CF">
        <w:trPr>
          <w:trHeight w:val="2809"/>
        </w:trPr>
        <w:tc>
          <w:tcPr>
            <w:tcW w:w="324" w:type="pct"/>
            <w:tcBorders>
              <w:top w:val="single" w:sz="4" w:space="0" w:color="auto"/>
              <w:left w:val="single" w:sz="4" w:space="0" w:color="auto"/>
              <w:bottom w:val="single" w:sz="4" w:space="0" w:color="auto"/>
              <w:right w:val="single" w:sz="4" w:space="0" w:color="auto"/>
            </w:tcBorders>
            <w:hideMark/>
          </w:tcPr>
          <w:p w14:paraId="507C2FCE" w14:textId="77777777" w:rsidR="00542495" w:rsidRPr="002B68FA" w:rsidRDefault="00542495" w:rsidP="00C824CF">
            <w:pPr>
              <w:rPr>
                <w:rFonts w:cs="Calibri"/>
                <w:sz w:val="23"/>
                <w:szCs w:val="23"/>
                <w:lang w:val="en-US" w:eastAsia="en-ZA"/>
              </w:rPr>
            </w:pPr>
            <w:bookmarkStart w:id="90" w:name="_Hlk173923324"/>
            <w:r w:rsidRPr="002B68FA">
              <w:rPr>
                <w:lang w:val="en-US" w:eastAsia="en-ZA"/>
              </w:rPr>
              <w:t>1</w:t>
            </w:r>
          </w:p>
        </w:tc>
        <w:tc>
          <w:tcPr>
            <w:tcW w:w="1067" w:type="pct"/>
            <w:tcBorders>
              <w:top w:val="single" w:sz="4" w:space="0" w:color="auto"/>
              <w:left w:val="single" w:sz="4" w:space="0" w:color="auto"/>
              <w:bottom w:val="single" w:sz="4" w:space="0" w:color="auto"/>
              <w:right w:val="single" w:sz="4" w:space="0" w:color="auto"/>
            </w:tcBorders>
            <w:hideMark/>
          </w:tcPr>
          <w:p w14:paraId="4742D9C3" w14:textId="77777777" w:rsidR="00542495" w:rsidRPr="002B68FA" w:rsidRDefault="00542495" w:rsidP="00C824CF">
            <w:pPr>
              <w:rPr>
                <w:color w:val="FF0000"/>
                <w:lang w:val="en-US" w:eastAsia="en-ZA"/>
              </w:rPr>
            </w:pPr>
            <w:r w:rsidRPr="002B68FA">
              <w:rPr>
                <w:color w:val="FF0000"/>
                <w:lang w:val="en-US" w:eastAsia="en-ZA"/>
              </w:rPr>
              <w:t>&lt;Company name&gt;</w:t>
            </w:r>
          </w:p>
          <w:p w14:paraId="6AA8E534" w14:textId="77777777" w:rsidR="00542495" w:rsidRPr="002B68FA" w:rsidRDefault="00542495" w:rsidP="00C824CF">
            <w:pPr>
              <w:rPr>
                <w:rFonts w:cs="Calibri"/>
                <w:color w:val="FF0000"/>
                <w:sz w:val="23"/>
                <w:szCs w:val="23"/>
                <w:lang w:val="en-US" w:eastAsia="en-ZA"/>
              </w:rPr>
            </w:pPr>
          </w:p>
        </w:tc>
        <w:tc>
          <w:tcPr>
            <w:tcW w:w="1255" w:type="pct"/>
            <w:tcBorders>
              <w:top w:val="single" w:sz="4" w:space="0" w:color="auto"/>
              <w:left w:val="single" w:sz="4" w:space="0" w:color="auto"/>
              <w:bottom w:val="single" w:sz="4" w:space="0" w:color="auto"/>
              <w:right w:val="single" w:sz="4" w:space="0" w:color="auto"/>
            </w:tcBorders>
            <w:hideMark/>
          </w:tcPr>
          <w:p w14:paraId="6C6DF426" w14:textId="77777777" w:rsidR="00542495" w:rsidRPr="002B68FA" w:rsidRDefault="00542495" w:rsidP="00C824CF">
            <w:pPr>
              <w:rPr>
                <w:rFonts w:cs="Times New Roman"/>
                <w:color w:val="FF0000"/>
                <w:sz w:val="24"/>
                <w:szCs w:val="20"/>
                <w:lang w:val="en-US" w:eastAsia="en-ZA"/>
              </w:rPr>
            </w:pPr>
            <w:r w:rsidRPr="002B68FA">
              <w:rPr>
                <w:color w:val="FF0000"/>
                <w:lang w:val="en-US" w:eastAsia="en-ZA"/>
              </w:rPr>
              <w:t>&lt;Person Name&gt;</w:t>
            </w:r>
          </w:p>
          <w:p w14:paraId="513C4419" w14:textId="77777777" w:rsidR="00542495" w:rsidRPr="002B68FA" w:rsidRDefault="00542495" w:rsidP="00C824CF">
            <w:pPr>
              <w:rPr>
                <w:color w:val="FF0000"/>
                <w:lang w:val="en-US" w:eastAsia="en-ZA"/>
              </w:rPr>
            </w:pPr>
            <w:r w:rsidRPr="002B68FA">
              <w:rPr>
                <w:color w:val="FF0000"/>
                <w:lang w:val="en-US" w:eastAsia="en-ZA"/>
              </w:rPr>
              <w:t>&lt;Tel&gt;</w:t>
            </w:r>
          </w:p>
          <w:p w14:paraId="100D5B4F" w14:textId="77777777" w:rsidR="00542495" w:rsidRPr="002B68FA" w:rsidRDefault="00542495" w:rsidP="00C824CF">
            <w:pPr>
              <w:rPr>
                <w:color w:val="FF0000"/>
                <w:lang w:val="en-US" w:eastAsia="en-ZA"/>
              </w:rPr>
            </w:pPr>
            <w:r w:rsidRPr="002B68FA">
              <w:rPr>
                <w:color w:val="FF0000"/>
                <w:lang w:val="en-US" w:eastAsia="en-ZA"/>
              </w:rPr>
              <w:t>&lt;email&gt;</w:t>
            </w:r>
          </w:p>
          <w:p w14:paraId="6B74B293" w14:textId="77777777" w:rsidR="00542495" w:rsidRPr="002B68FA" w:rsidRDefault="00542495" w:rsidP="00C824CF">
            <w:pPr>
              <w:rPr>
                <w:rFonts w:cs="Calibri"/>
                <w:color w:val="FF0000"/>
                <w:sz w:val="23"/>
                <w:szCs w:val="23"/>
                <w:lang w:val="en-US" w:eastAsia="en-ZA"/>
              </w:rPr>
            </w:pPr>
          </w:p>
        </w:tc>
        <w:tc>
          <w:tcPr>
            <w:tcW w:w="1401" w:type="pct"/>
            <w:tcBorders>
              <w:top w:val="single" w:sz="4" w:space="0" w:color="auto"/>
              <w:left w:val="single" w:sz="4" w:space="0" w:color="auto"/>
              <w:bottom w:val="single" w:sz="4" w:space="0" w:color="auto"/>
              <w:right w:val="single" w:sz="4" w:space="0" w:color="auto"/>
            </w:tcBorders>
          </w:tcPr>
          <w:p w14:paraId="7A484336" w14:textId="16776668" w:rsidR="00542495" w:rsidRPr="002B68FA" w:rsidRDefault="00742C3F" w:rsidP="00613B57">
            <w:pPr>
              <w:jc w:val="left"/>
              <w:rPr>
                <w:rFonts w:cs="Calibri"/>
              </w:rPr>
            </w:pPr>
            <w:r w:rsidRPr="002B68FA">
              <w:rPr>
                <w:rFonts w:eastAsia="Calibri Light"/>
                <w:color w:val="FF0000"/>
              </w:rPr>
              <w:t>&lt;</w:t>
            </w:r>
            <w:r w:rsidR="003164E7" w:rsidRPr="002B68FA">
              <w:rPr>
                <w:rFonts w:eastAsia="Calibri Light"/>
                <w:color w:val="FF0000"/>
              </w:rPr>
              <w:t xml:space="preserve">Provide scope details of a project from a customer to whom </w:t>
            </w:r>
            <w:r w:rsidRPr="002B68FA">
              <w:rPr>
                <w:rFonts w:eastAsia="Calibri Light"/>
                <w:b/>
                <w:bCs/>
                <w:color w:val="FF0000"/>
              </w:rPr>
              <w:t>LAN and Wi-fi solutions was supplied, installed and maintained</w:t>
            </w:r>
            <w:r w:rsidRPr="002B68FA">
              <w:rPr>
                <w:rFonts w:eastAsia="Calibri Light"/>
                <w:color w:val="FF0000"/>
              </w:rPr>
              <w:t xml:space="preserve"> in the last five (5) years from the publication date of this bid.&gt;</w:t>
            </w:r>
          </w:p>
        </w:tc>
        <w:tc>
          <w:tcPr>
            <w:tcW w:w="953" w:type="pct"/>
            <w:tcBorders>
              <w:top w:val="single" w:sz="4" w:space="0" w:color="auto"/>
              <w:left w:val="single" w:sz="4" w:space="0" w:color="auto"/>
              <w:bottom w:val="single" w:sz="4" w:space="0" w:color="auto"/>
              <w:right w:val="single" w:sz="4" w:space="0" w:color="auto"/>
            </w:tcBorders>
            <w:hideMark/>
          </w:tcPr>
          <w:p w14:paraId="4147762A" w14:textId="77777777" w:rsidR="00542495" w:rsidRPr="002B68FA" w:rsidRDefault="00542495" w:rsidP="00C824CF">
            <w:pPr>
              <w:rPr>
                <w:rFonts w:cs="Times New Roman"/>
                <w:color w:val="FF0000"/>
                <w:sz w:val="24"/>
                <w:szCs w:val="20"/>
                <w:lang w:val="en-US" w:eastAsia="en-ZA"/>
              </w:rPr>
            </w:pPr>
            <w:r w:rsidRPr="002B68FA">
              <w:rPr>
                <w:color w:val="FF0000"/>
                <w:lang w:val="en-US" w:eastAsia="en-ZA"/>
              </w:rPr>
              <w:t>Start Date:</w:t>
            </w:r>
          </w:p>
          <w:p w14:paraId="6D8CF35C" w14:textId="77777777" w:rsidR="00542495" w:rsidRPr="002B68FA" w:rsidRDefault="00542495" w:rsidP="00C824CF">
            <w:pPr>
              <w:rPr>
                <w:color w:val="FF0000"/>
                <w:lang w:val="en-US" w:eastAsia="en-ZA"/>
              </w:rPr>
            </w:pPr>
            <w:r w:rsidRPr="002B68FA">
              <w:rPr>
                <w:color w:val="FF0000"/>
                <w:lang w:val="en-US" w:eastAsia="en-ZA"/>
              </w:rPr>
              <w:t>End Date:</w:t>
            </w:r>
          </w:p>
          <w:p w14:paraId="536102E9" w14:textId="77777777" w:rsidR="00542495" w:rsidRPr="002B68FA" w:rsidRDefault="00542495" w:rsidP="00C824CF">
            <w:pPr>
              <w:rPr>
                <w:rFonts w:cs="Calibri"/>
                <w:color w:val="FF0000"/>
                <w:sz w:val="23"/>
                <w:szCs w:val="23"/>
                <w:lang w:val="en-US" w:eastAsia="en-ZA"/>
              </w:rPr>
            </w:pPr>
          </w:p>
        </w:tc>
      </w:tr>
      <w:bookmarkEnd w:id="90"/>
      <w:tr w:rsidR="003977AB" w:rsidRPr="002B68FA" w14:paraId="5EC1E6B8" w14:textId="77777777" w:rsidTr="00C824CF">
        <w:trPr>
          <w:trHeight w:val="2809"/>
        </w:trPr>
        <w:tc>
          <w:tcPr>
            <w:tcW w:w="324" w:type="pct"/>
            <w:tcBorders>
              <w:top w:val="single" w:sz="4" w:space="0" w:color="auto"/>
              <w:left w:val="single" w:sz="4" w:space="0" w:color="auto"/>
              <w:bottom w:val="single" w:sz="4" w:space="0" w:color="auto"/>
              <w:right w:val="single" w:sz="4" w:space="0" w:color="auto"/>
            </w:tcBorders>
          </w:tcPr>
          <w:p w14:paraId="02ED8505" w14:textId="4FBD1BE0" w:rsidR="003977AB" w:rsidRPr="002B68FA" w:rsidRDefault="003977AB" w:rsidP="003977AB">
            <w:pPr>
              <w:rPr>
                <w:lang w:val="en-US" w:eastAsia="en-ZA"/>
              </w:rPr>
            </w:pPr>
            <w:r w:rsidRPr="002B68FA">
              <w:rPr>
                <w:lang w:val="en-US" w:eastAsia="en-ZA"/>
              </w:rPr>
              <w:t>2</w:t>
            </w:r>
          </w:p>
        </w:tc>
        <w:tc>
          <w:tcPr>
            <w:tcW w:w="1067" w:type="pct"/>
            <w:tcBorders>
              <w:top w:val="single" w:sz="4" w:space="0" w:color="auto"/>
              <w:left w:val="single" w:sz="4" w:space="0" w:color="auto"/>
              <w:bottom w:val="single" w:sz="4" w:space="0" w:color="auto"/>
              <w:right w:val="single" w:sz="4" w:space="0" w:color="auto"/>
            </w:tcBorders>
          </w:tcPr>
          <w:p w14:paraId="70899C46" w14:textId="77777777" w:rsidR="003977AB" w:rsidRPr="002B68FA" w:rsidRDefault="003977AB" w:rsidP="003977AB">
            <w:pPr>
              <w:rPr>
                <w:color w:val="FF0000"/>
                <w:lang w:val="en-US" w:eastAsia="en-ZA"/>
              </w:rPr>
            </w:pPr>
            <w:r w:rsidRPr="002B68FA">
              <w:rPr>
                <w:color w:val="FF0000"/>
                <w:lang w:val="en-US" w:eastAsia="en-ZA"/>
              </w:rPr>
              <w:t>&lt;Company name&gt;</w:t>
            </w:r>
          </w:p>
          <w:p w14:paraId="6D14D0F4" w14:textId="77777777" w:rsidR="003977AB" w:rsidRPr="002B68FA" w:rsidRDefault="003977AB" w:rsidP="003977AB">
            <w:pPr>
              <w:rPr>
                <w:color w:val="FF0000"/>
                <w:lang w:val="en-US" w:eastAsia="en-ZA"/>
              </w:rPr>
            </w:pPr>
          </w:p>
        </w:tc>
        <w:tc>
          <w:tcPr>
            <w:tcW w:w="1255" w:type="pct"/>
            <w:tcBorders>
              <w:top w:val="single" w:sz="4" w:space="0" w:color="auto"/>
              <w:left w:val="single" w:sz="4" w:space="0" w:color="auto"/>
              <w:bottom w:val="single" w:sz="4" w:space="0" w:color="auto"/>
              <w:right w:val="single" w:sz="4" w:space="0" w:color="auto"/>
            </w:tcBorders>
          </w:tcPr>
          <w:p w14:paraId="6A3D16BF" w14:textId="77777777" w:rsidR="003977AB" w:rsidRPr="002B68FA" w:rsidRDefault="003977AB" w:rsidP="003977AB">
            <w:pPr>
              <w:rPr>
                <w:rFonts w:cs="Times New Roman"/>
                <w:color w:val="FF0000"/>
                <w:sz w:val="24"/>
                <w:szCs w:val="20"/>
                <w:lang w:val="en-US" w:eastAsia="en-ZA"/>
              </w:rPr>
            </w:pPr>
            <w:r w:rsidRPr="002B68FA">
              <w:rPr>
                <w:color w:val="FF0000"/>
                <w:lang w:val="en-US" w:eastAsia="en-ZA"/>
              </w:rPr>
              <w:t>&lt;Person Name&gt;</w:t>
            </w:r>
          </w:p>
          <w:p w14:paraId="449E9E30" w14:textId="77777777" w:rsidR="003977AB" w:rsidRPr="002B68FA" w:rsidRDefault="003977AB" w:rsidP="003977AB">
            <w:pPr>
              <w:rPr>
                <w:color w:val="FF0000"/>
                <w:lang w:val="en-US" w:eastAsia="en-ZA"/>
              </w:rPr>
            </w:pPr>
            <w:r w:rsidRPr="002B68FA">
              <w:rPr>
                <w:color w:val="FF0000"/>
                <w:lang w:val="en-US" w:eastAsia="en-ZA"/>
              </w:rPr>
              <w:t>&lt;Tel&gt;</w:t>
            </w:r>
          </w:p>
          <w:p w14:paraId="14277A7F" w14:textId="77777777" w:rsidR="003977AB" w:rsidRPr="002B68FA" w:rsidRDefault="003977AB" w:rsidP="003977AB">
            <w:pPr>
              <w:rPr>
                <w:color w:val="FF0000"/>
                <w:lang w:val="en-US" w:eastAsia="en-ZA"/>
              </w:rPr>
            </w:pPr>
            <w:r w:rsidRPr="002B68FA">
              <w:rPr>
                <w:color w:val="FF0000"/>
                <w:lang w:val="en-US" w:eastAsia="en-ZA"/>
              </w:rPr>
              <w:t>&lt;email&gt;</w:t>
            </w:r>
          </w:p>
          <w:p w14:paraId="52A10D10" w14:textId="77777777" w:rsidR="003977AB" w:rsidRPr="002B68FA" w:rsidRDefault="003977AB" w:rsidP="003977AB">
            <w:pPr>
              <w:rPr>
                <w:color w:val="FF0000"/>
                <w:lang w:val="en-US" w:eastAsia="en-ZA"/>
              </w:rPr>
            </w:pPr>
          </w:p>
        </w:tc>
        <w:tc>
          <w:tcPr>
            <w:tcW w:w="1401" w:type="pct"/>
            <w:tcBorders>
              <w:top w:val="single" w:sz="4" w:space="0" w:color="auto"/>
              <w:left w:val="single" w:sz="4" w:space="0" w:color="auto"/>
              <w:bottom w:val="single" w:sz="4" w:space="0" w:color="auto"/>
              <w:right w:val="single" w:sz="4" w:space="0" w:color="auto"/>
            </w:tcBorders>
          </w:tcPr>
          <w:p w14:paraId="077F094A" w14:textId="059F337E" w:rsidR="003977AB" w:rsidRPr="002B68FA" w:rsidRDefault="00742C3F" w:rsidP="003977AB">
            <w:pPr>
              <w:pStyle w:val="Specification"/>
              <w:spacing w:line="276" w:lineRule="auto"/>
              <w:rPr>
                <w:rFonts w:eastAsia="Calibri Light"/>
                <w:color w:val="FF0000"/>
              </w:rPr>
            </w:pPr>
            <w:r w:rsidRPr="002B68FA">
              <w:rPr>
                <w:rFonts w:eastAsia="Calibri Light"/>
                <w:color w:val="FF0000"/>
              </w:rPr>
              <w:t xml:space="preserve">&lt;Provide scope details of a project from a customer to whom </w:t>
            </w:r>
            <w:r w:rsidRPr="002B68FA">
              <w:rPr>
                <w:rFonts w:ascii="Calibri Light" w:eastAsia="Calibri Light" w:hAnsi="Calibri Light" w:cstheme="majorBidi"/>
                <w:b/>
                <w:bCs/>
                <w:color w:val="FF0000"/>
                <w:sz w:val="22"/>
              </w:rPr>
              <w:t xml:space="preserve">LAN and Wi-fi solutions </w:t>
            </w:r>
            <w:r w:rsidRPr="002B68FA">
              <w:rPr>
                <w:rFonts w:eastAsia="Calibri Light" w:cstheme="majorBidi"/>
                <w:b/>
                <w:bCs/>
                <w:color w:val="FF0000"/>
                <w:szCs w:val="22"/>
              </w:rPr>
              <w:t>w</w:t>
            </w:r>
            <w:r w:rsidRPr="002B68FA">
              <w:rPr>
                <w:rFonts w:eastAsia="Calibri Light"/>
                <w:b/>
                <w:bCs/>
                <w:color w:val="FF0000"/>
              </w:rPr>
              <w:t>as</w:t>
            </w:r>
            <w:r w:rsidRPr="002B68FA">
              <w:rPr>
                <w:rFonts w:eastAsia="Calibri Light" w:cstheme="majorBidi"/>
                <w:b/>
                <w:bCs/>
                <w:color w:val="FF0000"/>
                <w:szCs w:val="22"/>
              </w:rPr>
              <w:t xml:space="preserve"> supplied, installed and maintained</w:t>
            </w:r>
            <w:r w:rsidRPr="002B68FA">
              <w:rPr>
                <w:rFonts w:eastAsia="Calibri Light" w:cstheme="majorBidi"/>
                <w:color w:val="FF0000"/>
                <w:szCs w:val="22"/>
              </w:rPr>
              <w:t xml:space="preserve"> in the last five (5) years from the publication date of this bid.</w:t>
            </w:r>
            <w:r w:rsidRPr="002B68FA">
              <w:rPr>
                <w:rFonts w:eastAsia="Calibri Light"/>
                <w:color w:val="FF0000"/>
              </w:rPr>
              <w:t>&gt;</w:t>
            </w:r>
          </w:p>
        </w:tc>
        <w:tc>
          <w:tcPr>
            <w:tcW w:w="953" w:type="pct"/>
            <w:tcBorders>
              <w:top w:val="single" w:sz="4" w:space="0" w:color="auto"/>
              <w:left w:val="single" w:sz="4" w:space="0" w:color="auto"/>
              <w:bottom w:val="single" w:sz="4" w:space="0" w:color="auto"/>
              <w:right w:val="single" w:sz="4" w:space="0" w:color="auto"/>
            </w:tcBorders>
          </w:tcPr>
          <w:p w14:paraId="2A3BC92C" w14:textId="77777777" w:rsidR="003977AB" w:rsidRPr="002B68FA" w:rsidRDefault="003977AB" w:rsidP="003977AB">
            <w:pPr>
              <w:rPr>
                <w:rFonts w:cs="Times New Roman"/>
                <w:color w:val="FF0000"/>
                <w:sz w:val="24"/>
                <w:szCs w:val="20"/>
                <w:lang w:val="en-US" w:eastAsia="en-ZA"/>
              </w:rPr>
            </w:pPr>
            <w:r w:rsidRPr="002B68FA">
              <w:rPr>
                <w:color w:val="FF0000"/>
                <w:lang w:val="en-US" w:eastAsia="en-ZA"/>
              </w:rPr>
              <w:t>Start Date:</w:t>
            </w:r>
          </w:p>
          <w:p w14:paraId="52A172ED" w14:textId="77777777" w:rsidR="003977AB" w:rsidRPr="002B68FA" w:rsidRDefault="003977AB" w:rsidP="003977AB">
            <w:pPr>
              <w:rPr>
                <w:color w:val="FF0000"/>
                <w:lang w:val="en-US" w:eastAsia="en-ZA"/>
              </w:rPr>
            </w:pPr>
            <w:r w:rsidRPr="002B68FA">
              <w:rPr>
                <w:color w:val="FF0000"/>
                <w:lang w:val="en-US" w:eastAsia="en-ZA"/>
              </w:rPr>
              <w:t>End Date:</w:t>
            </w:r>
          </w:p>
          <w:p w14:paraId="2F9413A1" w14:textId="77777777" w:rsidR="003977AB" w:rsidRPr="002B68FA" w:rsidRDefault="003977AB" w:rsidP="003977AB">
            <w:pPr>
              <w:rPr>
                <w:color w:val="FF0000"/>
                <w:lang w:val="en-US" w:eastAsia="en-ZA"/>
              </w:rPr>
            </w:pPr>
          </w:p>
        </w:tc>
      </w:tr>
    </w:tbl>
    <w:p w14:paraId="1C969608" w14:textId="77777777" w:rsidR="000E3EAF" w:rsidRPr="002B68FA" w:rsidRDefault="000E3EAF">
      <w:pPr>
        <w:spacing w:after="0"/>
        <w:rPr>
          <w:b/>
          <w:color w:val="FF0000"/>
        </w:rPr>
      </w:pPr>
    </w:p>
    <w:p w14:paraId="1FD47437" w14:textId="6102486C" w:rsidR="00742C3F" w:rsidRPr="002B68FA" w:rsidRDefault="00742C3F" w:rsidP="00613B57">
      <w:pPr>
        <w:ind w:left="567" w:hanging="567"/>
        <w:rPr>
          <w:rFonts w:asciiTheme="majorHAnsi" w:eastAsiaTheme="majorEastAsia" w:hAnsiTheme="majorHAnsi" w:cstheme="minorBidi"/>
          <w:b/>
          <w:color w:val="0E1B8D"/>
          <w:sz w:val="28"/>
          <w:szCs w:val="28"/>
        </w:rPr>
      </w:pPr>
      <w:r w:rsidRPr="002B68FA">
        <w:rPr>
          <w:rFonts w:asciiTheme="majorHAnsi" w:eastAsiaTheme="majorEastAsia" w:hAnsiTheme="majorHAnsi" w:cstheme="minorBidi"/>
          <w:b/>
          <w:color w:val="0E1B8D"/>
          <w:sz w:val="28"/>
          <w:szCs w:val="28"/>
        </w:rPr>
        <w:t>5.3</w:t>
      </w:r>
      <w:r w:rsidRPr="002B68FA">
        <w:rPr>
          <w:rFonts w:asciiTheme="majorHAnsi" w:eastAsiaTheme="majorEastAsia" w:hAnsiTheme="majorHAnsi" w:cstheme="minorBidi"/>
          <w:b/>
          <w:color w:val="0E1B8D"/>
          <w:sz w:val="28"/>
          <w:szCs w:val="28"/>
        </w:rPr>
        <w:tab/>
        <w:t>Minimum Detailed Specifications and Technical Product/Service Functional requirements</w:t>
      </w:r>
    </w:p>
    <w:p w14:paraId="5CFCFD82" w14:textId="5429D7E0" w:rsidR="00742C3F" w:rsidRPr="002B68FA" w:rsidRDefault="00742C3F" w:rsidP="00613B57">
      <w:pPr>
        <w:ind w:left="567"/>
        <w:jc w:val="left"/>
        <w:rPr>
          <w:rFonts w:asciiTheme="minorHAnsi" w:hAnsiTheme="minorHAnsi" w:cs="Calibri"/>
        </w:rPr>
      </w:pPr>
      <w:r w:rsidRPr="002B68FA">
        <w:rPr>
          <w:rFonts w:asciiTheme="minorHAnsi" w:hAnsiTheme="minorHAnsi" w:cs="Calibri"/>
        </w:rPr>
        <w:t xml:space="preserve">The Bidder must confirm that they comply with the </w:t>
      </w:r>
      <w:r w:rsidRPr="002B68FA">
        <w:rPr>
          <w:rFonts w:asciiTheme="minorHAnsi" w:hAnsiTheme="minorHAnsi" w:cs="Calibri"/>
          <w:b/>
          <w:bCs/>
        </w:rPr>
        <w:t>Minimum Detailed Specifications</w:t>
      </w:r>
      <w:r w:rsidRPr="002B68FA">
        <w:rPr>
          <w:rFonts w:asciiTheme="minorHAnsi" w:hAnsiTheme="minorHAnsi" w:cs="Calibri"/>
        </w:rPr>
        <w:t xml:space="preserve">  and </w:t>
      </w:r>
      <w:r w:rsidRPr="002B68FA">
        <w:rPr>
          <w:rFonts w:asciiTheme="minorHAnsi" w:hAnsiTheme="minorHAnsi" w:cs="Calibri"/>
          <w:b/>
          <w:bCs/>
        </w:rPr>
        <w:t xml:space="preserve">Technical Product/ Service Functional Requirements for </w:t>
      </w:r>
      <w:r w:rsidRPr="002B68FA">
        <w:rPr>
          <w:rFonts w:asciiTheme="minorHAnsi" w:hAnsiTheme="minorHAnsi" w:cs="Calibri"/>
        </w:rPr>
        <w:t xml:space="preserve">the </w:t>
      </w:r>
      <w:r w:rsidRPr="002B68FA">
        <w:rPr>
          <w:rFonts w:asciiTheme="minorHAnsi" w:hAnsiTheme="minorHAnsi" w:cs="Calibri"/>
          <w:b/>
          <w:bCs/>
        </w:rPr>
        <w:t xml:space="preserve">supply, installation and maintenance of the </w:t>
      </w:r>
      <w:r w:rsidRPr="002B68FA">
        <w:rPr>
          <w:rFonts w:asciiTheme="minorHAnsi" w:hAnsiTheme="minorHAnsi" w:cstheme="minorHAnsi"/>
          <w:b/>
          <w:bCs/>
          <w:sz w:val="20"/>
        </w:rPr>
        <w:t xml:space="preserve">LAN and </w:t>
      </w:r>
      <w:proofErr w:type="spellStart"/>
      <w:r w:rsidRPr="002B68FA">
        <w:rPr>
          <w:rFonts w:asciiTheme="minorHAnsi" w:hAnsiTheme="minorHAnsi" w:cstheme="minorHAnsi"/>
          <w:b/>
          <w:bCs/>
          <w:sz w:val="20"/>
        </w:rPr>
        <w:t>Wifi</w:t>
      </w:r>
      <w:proofErr w:type="spellEnd"/>
      <w:r w:rsidRPr="002B68FA">
        <w:rPr>
          <w:rFonts w:asciiTheme="minorHAnsi" w:hAnsiTheme="minorHAnsi" w:cstheme="minorHAnsi"/>
          <w:b/>
          <w:bCs/>
          <w:sz w:val="20"/>
        </w:rPr>
        <w:t xml:space="preserve"> solution.</w:t>
      </w:r>
      <w:r w:rsidRPr="002B68FA">
        <w:rPr>
          <w:rFonts w:asciiTheme="minorHAnsi" w:hAnsiTheme="minorHAnsi" w:cs="Calibri"/>
        </w:rPr>
        <w:t xml:space="preserve">by completing and signing </w:t>
      </w:r>
      <w:r w:rsidRPr="002B68FA">
        <w:rPr>
          <w:rFonts w:asciiTheme="minorHAnsi" w:hAnsiTheme="minorHAnsi" w:cs="Calibri"/>
          <w:b/>
        </w:rPr>
        <w:t>Annex B ADDENDUM1</w:t>
      </w:r>
      <w:r w:rsidRPr="002B68FA">
        <w:rPr>
          <w:rFonts w:asciiTheme="minorHAnsi" w:hAnsiTheme="minorHAnsi" w:cs="Calibri"/>
        </w:rPr>
        <w:t>.</w:t>
      </w:r>
    </w:p>
    <w:p w14:paraId="5014159F" w14:textId="77777777" w:rsidR="00742C3F" w:rsidRPr="002B68FA" w:rsidRDefault="00742C3F" w:rsidP="00613B57">
      <w:pPr>
        <w:ind w:left="567"/>
        <w:jc w:val="left"/>
        <w:rPr>
          <w:rFonts w:cs="Calibri"/>
          <w:b/>
          <w:bCs/>
        </w:rPr>
      </w:pPr>
      <w:r w:rsidRPr="002B68FA">
        <w:rPr>
          <w:rFonts w:cs="Calibri"/>
          <w:b/>
          <w:bCs/>
        </w:rPr>
        <w:t xml:space="preserve">NOTE (1): </w:t>
      </w:r>
    </w:p>
    <w:p w14:paraId="2D8E5532" w14:textId="77777777" w:rsidR="00742C3F" w:rsidRPr="006E5D6A" w:rsidRDefault="00742C3F" w:rsidP="00613B57">
      <w:pPr>
        <w:spacing w:after="0" w:line="240" w:lineRule="auto"/>
        <w:ind w:left="567"/>
        <w:jc w:val="left"/>
        <w:rPr>
          <w:rFonts w:cs="Calibri"/>
        </w:rPr>
      </w:pPr>
      <w:r w:rsidRPr="006E5D6A">
        <w:rPr>
          <w:rFonts w:cs="Calibri Light"/>
        </w:rPr>
        <w:t>SITA</w:t>
      </w:r>
      <w:r w:rsidRPr="006E5D6A">
        <w:rPr>
          <w:lang w:val="en-GB"/>
        </w:rPr>
        <w:t xml:space="preserve"> </w:t>
      </w:r>
      <w:r w:rsidRPr="006E5D6A">
        <w:rPr>
          <w:rFonts w:cs="Calibri"/>
        </w:rPr>
        <w:t>reserve the right to verify the information provided.</w:t>
      </w:r>
    </w:p>
    <w:p w14:paraId="4867303C" w14:textId="77777777" w:rsidR="00742C3F" w:rsidRPr="006E5D6A" w:rsidRDefault="00742C3F" w:rsidP="00613B57">
      <w:pPr>
        <w:spacing w:after="0" w:line="240" w:lineRule="auto"/>
        <w:ind w:left="567"/>
        <w:jc w:val="left"/>
        <w:rPr>
          <w:rFonts w:cs="Calibri"/>
        </w:rPr>
      </w:pPr>
    </w:p>
    <w:p w14:paraId="39B25C2B" w14:textId="77777777" w:rsidR="00742C3F" w:rsidRPr="006E5D6A" w:rsidRDefault="00742C3F" w:rsidP="00613B57">
      <w:pPr>
        <w:ind w:left="567"/>
        <w:jc w:val="left"/>
        <w:rPr>
          <w:rFonts w:cs="Calibri Light"/>
          <w:b/>
        </w:rPr>
      </w:pPr>
      <w:r w:rsidRPr="006E5D6A">
        <w:rPr>
          <w:rFonts w:cs="Calibri Light"/>
          <w:b/>
        </w:rPr>
        <w:t xml:space="preserve">NOTE (2): </w:t>
      </w:r>
    </w:p>
    <w:p w14:paraId="0A86A674" w14:textId="77777777" w:rsidR="00742C3F" w:rsidRPr="006E5D6A" w:rsidRDefault="00742C3F" w:rsidP="00613B57">
      <w:pPr>
        <w:ind w:left="567"/>
        <w:jc w:val="left"/>
        <w:rPr>
          <w:rFonts w:cs="Calibri Light"/>
          <w:bCs/>
        </w:rPr>
      </w:pPr>
      <w:r w:rsidRPr="006E5D6A">
        <w:rPr>
          <w:rFonts w:cs="Calibri Light"/>
          <w:bCs/>
        </w:rPr>
        <w:t>Failure to comply fully to the requirements as indicated above will result in disqualification.</w:t>
      </w:r>
    </w:p>
    <w:p w14:paraId="228F2264" w14:textId="2D924067" w:rsidR="00742C3F" w:rsidRPr="006E5D6A" w:rsidRDefault="00742C3F" w:rsidP="00613B57">
      <w:pPr>
        <w:ind w:left="567" w:hanging="567"/>
        <w:rPr>
          <w:rFonts w:asciiTheme="majorHAnsi" w:eastAsiaTheme="majorEastAsia" w:hAnsiTheme="majorHAnsi" w:cstheme="minorBidi"/>
          <w:b/>
          <w:color w:val="0E1B8D"/>
          <w:sz w:val="28"/>
          <w:szCs w:val="28"/>
        </w:rPr>
      </w:pPr>
      <w:r w:rsidRPr="006E5D6A">
        <w:rPr>
          <w:rFonts w:asciiTheme="majorHAnsi" w:eastAsiaTheme="majorEastAsia" w:hAnsiTheme="majorHAnsi" w:cstheme="minorBidi"/>
          <w:b/>
          <w:color w:val="0E1B8D"/>
          <w:sz w:val="28"/>
          <w:szCs w:val="28"/>
        </w:rPr>
        <w:t>5.4</w:t>
      </w:r>
      <w:r w:rsidRPr="006E5D6A">
        <w:rPr>
          <w:rFonts w:asciiTheme="majorHAnsi" w:eastAsiaTheme="majorEastAsia" w:hAnsiTheme="majorHAnsi" w:cstheme="minorBidi"/>
          <w:b/>
          <w:color w:val="0E1B8D"/>
          <w:sz w:val="28"/>
          <w:szCs w:val="28"/>
        </w:rPr>
        <w:tab/>
        <w:t>Special Conditions of Contract Acceptance</w:t>
      </w:r>
    </w:p>
    <w:p w14:paraId="31D785B6" w14:textId="105603A9" w:rsidR="00742C3F" w:rsidRPr="006E5D6A" w:rsidRDefault="00742C3F" w:rsidP="00613B57">
      <w:pPr>
        <w:ind w:left="567"/>
        <w:rPr>
          <w:rFonts w:asciiTheme="majorHAnsi" w:hAnsiTheme="majorHAnsi" w:cstheme="majorHAnsi"/>
        </w:rPr>
      </w:pPr>
      <w:r w:rsidRPr="006E5D6A">
        <w:rPr>
          <w:rFonts w:asciiTheme="majorHAnsi" w:hAnsiTheme="majorHAnsi" w:cstheme="majorHAnsi"/>
        </w:rPr>
        <w:t xml:space="preserve">The Bidder </w:t>
      </w:r>
      <w:r w:rsidRPr="006E5D6A">
        <w:rPr>
          <w:rFonts w:asciiTheme="minorHAnsi" w:hAnsiTheme="minorHAnsi" w:cs="Calibri"/>
          <w:b/>
          <w:bCs/>
        </w:rPr>
        <w:t xml:space="preserve">must accept </w:t>
      </w:r>
      <w:r w:rsidRPr="006E5D6A">
        <w:rPr>
          <w:rFonts w:asciiTheme="minorHAnsi" w:hAnsiTheme="minorHAnsi" w:cs="Calibri"/>
          <w:b/>
          <w:bCs/>
          <w:u w:val="single"/>
        </w:rPr>
        <w:t>ALL</w:t>
      </w:r>
      <w:r w:rsidRPr="006E5D6A">
        <w:rPr>
          <w:rFonts w:asciiTheme="minorHAnsi" w:hAnsiTheme="minorHAnsi" w:cs="Calibri"/>
        </w:rPr>
        <w:t xml:space="preserve"> </w:t>
      </w:r>
      <w:r w:rsidRPr="006E5D6A">
        <w:rPr>
          <w:rFonts w:asciiTheme="majorHAnsi" w:hAnsiTheme="majorHAnsi" w:cstheme="majorHAnsi"/>
        </w:rPr>
        <w:t xml:space="preserve">the Special Conditions of Contract (SCC) as stated in </w:t>
      </w:r>
      <w:r w:rsidRPr="006E5D6A">
        <w:rPr>
          <w:rFonts w:asciiTheme="majorHAnsi" w:hAnsiTheme="majorHAnsi" w:cstheme="majorHAnsi"/>
          <w:b/>
          <w:bCs/>
        </w:rPr>
        <w:t>section 4.3</w:t>
      </w:r>
      <w:r w:rsidRPr="006E5D6A">
        <w:rPr>
          <w:rFonts w:asciiTheme="majorHAnsi" w:hAnsiTheme="majorHAnsi" w:cstheme="majorHAnsi"/>
        </w:rPr>
        <w:t xml:space="preserve">, by signing in the declaration of compliance and acceptance of SCC in </w:t>
      </w:r>
      <w:r w:rsidRPr="006E5D6A">
        <w:rPr>
          <w:rFonts w:asciiTheme="majorHAnsi" w:hAnsiTheme="majorHAnsi" w:cstheme="majorHAnsi"/>
          <w:b/>
          <w:bCs/>
        </w:rPr>
        <w:t>section 4.3.</w:t>
      </w:r>
      <w:r w:rsidR="00255D3E" w:rsidRPr="006E5D6A">
        <w:rPr>
          <w:rFonts w:asciiTheme="majorHAnsi" w:hAnsiTheme="majorHAnsi" w:cstheme="majorHAnsi"/>
          <w:b/>
          <w:bCs/>
        </w:rPr>
        <w:t>2</w:t>
      </w:r>
      <w:r w:rsidRPr="006E5D6A">
        <w:rPr>
          <w:rFonts w:asciiTheme="majorHAnsi" w:hAnsiTheme="majorHAnsi" w:cstheme="majorHAnsi"/>
          <w:b/>
          <w:bCs/>
        </w:rPr>
        <w:t>3</w:t>
      </w:r>
      <w:r w:rsidRPr="006E5D6A">
        <w:rPr>
          <w:rFonts w:asciiTheme="majorHAnsi" w:hAnsiTheme="majorHAnsi" w:cstheme="majorHAnsi"/>
        </w:rPr>
        <w:t>.</w:t>
      </w:r>
    </w:p>
    <w:p w14:paraId="67A79A19" w14:textId="77777777" w:rsidR="00742C3F" w:rsidRPr="006E5D6A" w:rsidRDefault="00742C3F" w:rsidP="00613B57">
      <w:pPr>
        <w:pStyle w:val="Specification"/>
        <w:ind w:left="567"/>
        <w:jc w:val="both"/>
        <w:rPr>
          <w:rFonts w:asciiTheme="minorHAnsi" w:hAnsiTheme="minorHAnsi" w:cs="Calibri"/>
          <w:b/>
          <w:bCs/>
          <w:sz w:val="22"/>
          <w:szCs w:val="22"/>
        </w:rPr>
      </w:pPr>
      <w:r w:rsidRPr="006E5D6A">
        <w:rPr>
          <w:rFonts w:asciiTheme="minorHAnsi" w:hAnsiTheme="minorHAnsi" w:cs="Calibri"/>
          <w:b/>
          <w:bCs/>
          <w:sz w:val="22"/>
          <w:szCs w:val="22"/>
        </w:rPr>
        <w:t xml:space="preserve">Note (1): </w:t>
      </w:r>
    </w:p>
    <w:p w14:paraId="23CF9171" w14:textId="77777777" w:rsidR="00742C3F" w:rsidRPr="006E5D6A" w:rsidRDefault="00742C3F" w:rsidP="00613B57">
      <w:pPr>
        <w:ind w:left="567"/>
        <w:rPr>
          <w:rFonts w:asciiTheme="minorHAnsi" w:hAnsiTheme="minorHAnsi" w:cs="Calibri"/>
        </w:rPr>
      </w:pPr>
      <w:r w:rsidRPr="006E5D6A">
        <w:rPr>
          <w:rFonts w:asciiTheme="minorHAnsi" w:hAnsiTheme="minorHAnsi" w:cs="Calibri"/>
        </w:rPr>
        <w:t xml:space="preserve">Failure to </w:t>
      </w:r>
      <w:r w:rsidRPr="006E5D6A">
        <w:rPr>
          <w:rFonts w:asciiTheme="minorHAnsi" w:hAnsiTheme="minorHAnsi" w:cs="Calibri"/>
          <w:b/>
          <w:bCs/>
        </w:rPr>
        <w:t xml:space="preserve">accept </w:t>
      </w:r>
      <w:r w:rsidRPr="006E5D6A">
        <w:rPr>
          <w:rFonts w:asciiTheme="minorHAnsi" w:hAnsiTheme="minorHAnsi" w:cs="Calibri"/>
          <w:b/>
          <w:bCs/>
          <w:u w:val="single"/>
        </w:rPr>
        <w:t>ALL</w:t>
      </w:r>
      <w:r w:rsidRPr="006E5D6A">
        <w:rPr>
          <w:rFonts w:asciiTheme="minorHAnsi" w:hAnsiTheme="minorHAnsi" w:cs="Calibri"/>
        </w:rPr>
        <w:t xml:space="preserve"> the Special Conditions of Contract will result in disqualification.</w:t>
      </w:r>
    </w:p>
    <w:p w14:paraId="2A433732" w14:textId="77777777" w:rsidR="00742C3F" w:rsidRDefault="00742C3F" w:rsidP="00D30CF8">
      <w:pPr>
        <w:pStyle w:val="ListParagraph"/>
        <w:ind w:left="1134"/>
      </w:pPr>
    </w:p>
    <w:p w14:paraId="49F1B279" w14:textId="77777777" w:rsidR="00D032CB" w:rsidRDefault="00D032CB" w:rsidP="00D30CF8">
      <w:pPr>
        <w:pStyle w:val="ListParagraph"/>
        <w:ind w:left="1134"/>
      </w:pPr>
    </w:p>
    <w:p w14:paraId="5ABDE1B6" w14:textId="77777777" w:rsidR="00D032CB" w:rsidRPr="006E5D6A" w:rsidRDefault="00D032CB" w:rsidP="00D30CF8">
      <w:pPr>
        <w:pStyle w:val="ListParagraph"/>
        <w:ind w:left="1134"/>
      </w:pPr>
    </w:p>
    <w:p w14:paraId="4591FFFA" w14:textId="67D5892C" w:rsidR="00DF4905" w:rsidRPr="006E5D6A" w:rsidRDefault="00742C3F" w:rsidP="00613B57">
      <w:pPr>
        <w:ind w:left="567" w:hanging="567"/>
        <w:rPr>
          <w:szCs w:val="28"/>
        </w:rPr>
      </w:pPr>
      <w:r w:rsidRPr="006E5D6A">
        <w:rPr>
          <w:rFonts w:asciiTheme="majorHAnsi" w:eastAsiaTheme="majorEastAsia" w:hAnsiTheme="majorHAnsi" w:cstheme="minorBidi"/>
          <w:b/>
          <w:color w:val="0E1B8D"/>
          <w:sz w:val="28"/>
          <w:szCs w:val="28"/>
        </w:rPr>
        <w:t>5.5</w:t>
      </w:r>
      <w:r w:rsidRPr="006E5D6A">
        <w:rPr>
          <w:rFonts w:asciiTheme="majorHAnsi" w:eastAsiaTheme="majorEastAsia" w:hAnsiTheme="majorHAnsi" w:cstheme="minorBidi"/>
          <w:b/>
          <w:color w:val="0E1B8D"/>
          <w:sz w:val="28"/>
          <w:szCs w:val="28"/>
        </w:rPr>
        <w:tab/>
      </w:r>
      <w:r w:rsidR="00DF4905" w:rsidRPr="006E5D6A">
        <w:rPr>
          <w:rFonts w:asciiTheme="majorHAnsi" w:eastAsiaTheme="majorEastAsia" w:hAnsiTheme="majorHAnsi" w:cstheme="minorBidi"/>
          <w:b/>
          <w:color w:val="0E1B8D"/>
          <w:sz w:val="28"/>
          <w:szCs w:val="28"/>
        </w:rPr>
        <w:t>Third Party Risk Management Assessment</w:t>
      </w:r>
    </w:p>
    <w:p w14:paraId="329FFEF0" w14:textId="77777777" w:rsidR="002D1479" w:rsidRPr="006E5D6A" w:rsidRDefault="002D1479" w:rsidP="00613B57">
      <w:pPr>
        <w:pStyle w:val="Specification"/>
        <w:ind w:left="567"/>
        <w:rPr>
          <w:rFonts w:asciiTheme="majorHAnsi" w:eastAsiaTheme="minorHAnsi" w:hAnsiTheme="majorHAnsi" w:cstheme="majorHAnsi"/>
          <w:sz w:val="22"/>
          <w:szCs w:val="22"/>
        </w:rPr>
      </w:pPr>
      <w:r w:rsidRPr="006E5D6A">
        <w:rPr>
          <w:rFonts w:asciiTheme="majorHAnsi" w:eastAsiaTheme="minorHAnsi" w:hAnsiTheme="majorHAnsi" w:cstheme="majorHAnsi"/>
          <w:sz w:val="22"/>
          <w:szCs w:val="22"/>
        </w:rPr>
        <w:t xml:space="preserve">The Bidder must comply to the Third-Party Risk Management Assessment requirement by completing All the questions in </w:t>
      </w:r>
      <w:r w:rsidRPr="006E5D6A">
        <w:rPr>
          <w:rFonts w:asciiTheme="majorHAnsi" w:eastAsiaTheme="minorHAnsi" w:hAnsiTheme="majorHAnsi" w:cstheme="majorHAnsi"/>
          <w:b/>
          <w:bCs/>
          <w:sz w:val="22"/>
          <w:szCs w:val="22"/>
        </w:rPr>
        <w:t>Annex C.</w:t>
      </w:r>
      <w:r w:rsidRPr="006E5D6A">
        <w:rPr>
          <w:rFonts w:asciiTheme="majorHAnsi" w:eastAsiaTheme="minorHAnsi" w:hAnsiTheme="majorHAnsi" w:cstheme="majorHAnsi"/>
          <w:sz w:val="22"/>
          <w:szCs w:val="22"/>
        </w:rPr>
        <w:t xml:space="preserve"> </w:t>
      </w:r>
    </w:p>
    <w:p w14:paraId="3F0417ED" w14:textId="77777777" w:rsidR="002D1479" w:rsidRPr="006E5D6A" w:rsidRDefault="002D1479" w:rsidP="00613B57">
      <w:pPr>
        <w:ind w:left="567"/>
        <w:jc w:val="left"/>
        <w:rPr>
          <w:rFonts w:cs="Calibri Light"/>
          <w:b/>
        </w:rPr>
      </w:pPr>
      <w:r w:rsidRPr="006E5D6A">
        <w:rPr>
          <w:rFonts w:cs="Calibri Light"/>
          <w:b/>
        </w:rPr>
        <w:t xml:space="preserve">NOTE (1): </w:t>
      </w:r>
    </w:p>
    <w:p w14:paraId="1B16B7AA" w14:textId="77777777" w:rsidR="002D1479" w:rsidRPr="006E5D6A" w:rsidRDefault="002D1479" w:rsidP="00613B57">
      <w:pPr>
        <w:ind w:left="567"/>
        <w:jc w:val="left"/>
        <w:rPr>
          <w:rFonts w:cs="Calibri Light"/>
          <w:bCs/>
        </w:rPr>
      </w:pPr>
      <w:r w:rsidRPr="006E5D6A">
        <w:rPr>
          <w:rFonts w:cs="Calibri Light"/>
          <w:bCs/>
        </w:rPr>
        <w:t>Failure to comply fully to the requirements as indicated above will result in disqualification.</w:t>
      </w:r>
    </w:p>
    <w:p w14:paraId="5E57C6E6" w14:textId="215F8350" w:rsidR="00A44CA4" w:rsidRPr="006E5D6A" w:rsidRDefault="00A44CA4" w:rsidP="00C84C81">
      <w:pPr>
        <w:pStyle w:val="Heading2"/>
        <w:numPr>
          <w:ilvl w:val="1"/>
          <w:numId w:val="119"/>
        </w:numPr>
        <w:rPr>
          <w:szCs w:val="28"/>
        </w:rPr>
      </w:pPr>
      <w:bookmarkStart w:id="91" w:name="_Toc170672771"/>
      <w:bookmarkStart w:id="92" w:name="_Toc178176053"/>
      <w:r w:rsidRPr="006E5D6A">
        <w:rPr>
          <w:szCs w:val="28"/>
        </w:rPr>
        <w:t>Preference Points Preferential Goals Evidence</w:t>
      </w:r>
      <w:bookmarkEnd w:id="91"/>
      <w:bookmarkEnd w:id="92"/>
    </w:p>
    <w:p w14:paraId="68765220" w14:textId="151C4FB3" w:rsidR="00A44CA4" w:rsidRPr="006E5D6A" w:rsidRDefault="00A44CA4" w:rsidP="00A44CA4">
      <w:pPr>
        <w:ind w:left="567"/>
        <w:rPr>
          <w:bCs/>
          <w:szCs w:val="24"/>
        </w:rPr>
      </w:pPr>
      <w:r w:rsidRPr="006E5D6A">
        <w:rPr>
          <w:bCs/>
          <w:szCs w:val="24"/>
        </w:rPr>
        <w:t xml:space="preserve">The Bidder </w:t>
      </w:r>
      <w:r w:rsidRPr="006E5D6A">
        <w:rPr>
          <w:b/>
          <w:szCs w:val="24"/>
        </w:rPr>
        <w:t>must</w:t>
      </w:r>
      <w:r w:rsidR="009B4B58" w:rsidRPr="006E5D6A">
        <w:rPr>
          <w:b/>
          <w:szCs w:val="24"/>
        </w:rPr>
        <w:t xml:space="preserve"> </w:t>
      </w:r>
      <w:r w:rsidR="009B4B58" w:rsidRPr="006E5D6A">
        <w:rPr>
          <w:bCs/>
          <w:szCs w:val="24"/>
        </w:rPr>
        <w:t xml:space="preserve">provide the following </w:t>
      </w:r>
      <w:r w:rsidR="009B4B58" w:rsidRPr="006E5D6A">
        <w:rPr>
          <w:b/>
          <w:szCs w:val="24"/>
        </w:rPr>
        <w:t>Preference Goal Requirements evidence</w:t>
      </w:r>
      <w:r w:rsidR="009B4B58" w:rsidRPr="006E5D6A">
        <w:rPr>
          <w:bCs/>
          <w:szCs w:val="24"/>
        </w:rPr>
        <w:t xml:space="preserve"> and</w:t>
      </w:r>
      <w:r w:rsidR="009B4B58" w:rsidRPr="006E5D6A">
        <w:rPr>
          <w:b/>
          <w:szCs w:val="24"/>
        </w:rPr>
        <w:t xml:space="preserve"> attach it here</w:t>
      </w:r>
      <w:r w:rsidRPr="006E5D6A">
        <w:rPr>
          <w:bCs/>
          <w:szCs w:val="24"/>
        </w:rPr>
        <w:t>:</w:t>
      </w:r>
    </w:p>
    <w:p w14:paraId="05C7C4DE" w14:textId="65718C09" w:rsidR="009B4B58" w:rsidRPr="006E5D6A" w:rsidRDefault="009B4B58" w:rsidP="00613B57">
      <w:pPr>
        <w:pStyle w:val="ListParagraph"/>
        <w:numPr>
          <w:ilvl w:val="5"/>
          <w:numId w:val="19"/>
        </w:numPr>
        <w:ind w:left="1134"/>
        <w:jc w:val="left"/>
        <w:rPr>
          <w:rFonts w:cs="Calibri"/>
          <w:b/>
          <w:bCs/>
        </w:rPr>
      </w:pPr>
      <w:r w:rsidRPr="006E5D6A">
        <w:rPr>
          <w:rFonts w:cs="Calibri"/>
          <w:b/>
          <w:bCs/>
        </w:rPr>
        <w:t>B-BBEE Requirements:</w:t>
      </w:r>
    </w:p>
    <w:p w14:paraId="074C1A76" w14:textId="5AFC4983" w:rsidR="009B4B58" w:rsidRPr="006E5D6A" w:rsidRDefault="009B4B58" w:rsidP="009B4B58">
      <w:pPr>
        <w:spacing w:after="0" w:line="240" w:lineRule="auto"/>
        <w:ind w:left="567" w:firstLine="567"/>
        <w:outlineLvl w:val="0"/>
        <w:rPr>
          <w:rFonts w:cs="Calibri"/>
          <w:b/>
          <w:bCs/>
          <w:i/>
          <w:iCs/>
        </w:rPr>
      </w:pPr>
      <w:r w:rsidRPr="006E5D6A">
        <w:rPr>
          <w:rFonts w:cs="Calibri"/>
          <w:b/>
          <w:bCs/>
          <w:i/>
          <w:iCs/>
        </w:rPr>
        <w:t>Promotion of Transformational Objectives</w:t>
      </w:r>
    </w:p>
    <w:p w14:paraId="1D984CD8" w14:textId="41C3D247" w:rsidR="00A44CA4" w:rsidRPr="006E5D6A" w:rsidRDefault="00A44CA4" w:rsidP="00C84C81">
      <w:pPr>
        <w:numPr>
          <w:ilvl w:val="5"/>
          <w:numId w:val="103"/>
        </w:numPr>
        <w:spacing w:after="0"/>
        <w:ind w:left="1701"/>
        <w:outlineLvl w:val="0"/>
        <w:rPr>
          <w:rFonts w:asciiTheme="minorHAnsi" w:hAnsiTheme="minorHAnsi" w:cs="Calibri"/>
          <w:szCs w:val="24"/>
        </w:rPr>
      </w:pPr>
      <w:r w:rsidRPr="006E5D6A">
        <w:rPr>
          <w:rFonts w:asciiTheme="minorHAnsi" w:hAnsiTheme="minorHAnsi" w:cs="Calibri"/>
          <w:szCs w:val="24"/>
        </w:rPr>
        <w:t xml:space="preserve">Bidder to select the section for points they wish to claim (Mark as Y=Yes) in </w:t>
      </w:r>
      <w:r w:rsidRPr="006E5D6A">
        <w:rPr>
          <w:rFonts w:asciiTheme="minorHAnsi" w:hAnsiTheme="minorHAnsi" w:cs="Calibri"/>
          <w:b/>
          <w:bCs/>
          <w:szCs w:val="24"/>
        </w:rPr>
        <w:t xml:space="preserve">either tables </w:t>
      </w:r>
      <w:r w:rsidR="00F84805" w:rsidRPr="006E5D6A">
        <w:rPr>
          <w:rFonts w:asciiTheme="minorHAnsi" w:hAnsiTheme="minorHAnsi" w:cs="Calibri"/>
          <w:b/>
          <w:bCs/>
          <w:szCs w:val="24"/>
        </w:rPr>
        <w:t>4</w:t>
      </w:r>
      <w:r w:rsidRPr="006E5D6A">
        <w:rPr>
          <w:rFonts w:asciiTheme="minorHAnsi" w:hAnsiTheme="minorHAnsi" w:cs="Calibri"/>
          <w:b/>
          <w:bCs/>
          <w:szCs w:val="24"/>
        </w:rPr>
        <w:t xml:space="preserve">A or </w:t>
      </w:r>
      <w:r w:rsidR="00F84805" w:rsidRPr="006E5D6A">
        <w:rPr>
          <w:rFonts w:asciiTheme="minorHAnsi" w:hAnsiTheme="minorHAnsi" w:cs="Calibri"/>
          <w:b/>
          <w:bCs/>
          <w:szCs w:val="24"/>
        </w:rPr>
        <w:t xml:space="preserve">5A </w:t>
      </w:r>
      <w:r w:rsidRPr="006E5D6A">
        <w:rPr>
          <w:rFonts w:asciiTheme="minorHAnsi" w:hAnsiTheme="minorHAnsi" w:cs="Calibri"/>
          <w:b/>
          <w:bCs/>
          <w:szCs w:val="24"/>
        </w:rPr>
        <w:t>in section 4.6</w:t>
      </w:r>
      <w:r w:rsidRPr="006E5D6A">
        <w:rPr>
          <w:rFonts w:asciiTheme="minorHAnsi" w:hAnsiTheme="minorHAnsi" w:cs="Calibri"/>
          <w:szCs w:val="24"/>
        </w:rPr>
        <w:t xml:space="preserve">, dependant on which preference system the Bidder selects in line with </w:t>
      </w:r>
      <w:r w:rsidRPr="006E5D6A">
        <w:rPr>
          <w:rFonts w:asciiTheme="minorHAnsi" w:hAnsiTheme="minorHAnsi" w:cs="Calibri"/>
          <w:b/>
          <w:bCs/>
          <w:szCs w:val="24"/>
          <w:lang w:eastAsia="en-GB"/>
        </w:rPr>
        <w:t>section 4.6; and</w:t>
      </w:r>
    </w:p>
    <w:p w14:paraId="76C8B343" w14:textId="4EFED77D" w:rsidR="00A44CA4" w:rsidRPr="006E5D6A" w:rsidRDefault="00A44CA4" w:rsidP="00C84C81">
      <w:pPr>
        <w:numPr>
          <w:ilvl w:val="5"/>
          <w:numId w:val="103"/>
        </w:numPr>
        <w:spacing w:after="0" w:line="240" w:lineRule="auto"/>
        <w:ind w:left="1701"/>
        <w:outlineLvl w:val="0"/>
        <w:rPr>
          <w:rFonts w:asciiTheme="minorHAnsi" w:hAnsiTheme="minorHAnsi" w:cs="Calibri"/>
          <w:szCs w:val="24"/>
        </w:rPr>
      </w:pPr>
      <w:r w:rsidRPr="006E5D6A">
        <w:rPr>
          <w:rFonts w:asciiTheme="minorHAnsi" w:hAnsiTheme="minorHAnsi"/>
          <w:bCs/>
          <w:szCs w:val="24"/>
        </w:rPr>
        <w:t xml:space="preserve">Provide a copy of the following relevant evidence </w:t>
      </w:r>
      <w:r w:rsidRPr="006E5D6A">
        <w:rPr>
          <w:rFonts w:asciiTheme="minorHAnsi" w:hAnsiTheme="minorHAnsi" w:cs="Calibri"/>
          <w:szCs w:val="24"/>
          <w:lang w:eastAsia="en-GB"/>
        </w:rPr>
        <w:t>for the Preferential Goal points which the Bidder qualifies for</w:t>
      </w:r>
      <w:r w:rsidRPr="006E5D6A">
        <w:rPr>
          <w:rFonts w:asciiTheme="minorHAnsi" w:hAnsiTheme="minorHAnsi" w:cs="Calibri"/>
          <w:szCs w:val="24"/>
        </w:rPr>
        <w:t xml:space="preserve"> as set out in </w:t>
      </w:r>
      <w:r w:rsidRPr="006E5D6A">
        <w:rPr>
          <w:rFonts w:asciiTheme="minorHAnsi" w:hAnsiTheme="minorHAnsi" w:cs="Calibri"/>
          <w:b/>
          <w:bCs/>
          <w:szCs w:val="24"/>
        </w:rPr>
        <w:t>table</w:t>
      </w:r>
      <w:r w:rsidR="00F84805" w:rsidRPr="006E5D6A">
        <w:rPr>
          <w:rFonts w:asciiTheme="minorHAnsi" w:hAnsiTheme="minorHAnsi" w:cs="Calibri"/>
          <w:b/>
          <w:bCs/>
          <w:szCs w:val="24"/>
        </w:rPr>
        <w:t>s</w:t>
      </w:r>
      <w:r w:rsidRPr="006E5D6A">
        <w:rPr>
          <w:rFonts w:asciiTheme="minorHAnsi" w:hAnsiTheme="minorHAnsi" w:cs="Calibri"/>
          <w:b/>
          <w:bCs/>
          <w:szCs w:val="24"/>
        </w:rPr>
        <w:t xml:space="preserve"> 4</w:t>
      </w:r>
      <w:r w:rsidR="00F84805" w:rsidRPr="006E5D6A">
        <w:rPr>
          <w:rFonts w:asciiTheme="minorHAnsi" w:hAnsiTheme="minorHAnsi" w:cs="Calibri"/>
          <w:b/>
          <w:bCs/>
          <w:szCs w:val="24"/>
        </w:rPr>
        <w:t>A and 5A</w:t>
      </w:r>
      <w:r w:rsidRPr="006E5D6A">
        <w:rPr>
          <w:rFonts w:asciiTheme="minorHAnsi" w:hAnsiTheme="minorHAnsi" w:cs="Calibri"/>
          <w:b/>
          <w:bCs/>
          <w:szCs w:val="24"/>
        </w:rPr>
        <w:t xml:space="preserve"> </w:t>
      </w:r>
      <w:r w:rsidRPr="006E5D6A">
        <w:rPr>
          <w:rFonts w:asciiTheme="minorHAnsi" w:hAnsiTheme="minorHAnsi" w:cs="Calibri"/>
          <w:szCs w:val="24"/>
        </w:rPr>
        <w:t xml:space="preserve">in </w:t>
      </w:r>
      <w:r w:rsidRPr="006E5D6A">
        <w:rPr>
          <w:rFonts w:asciiTheme="minorHAnsi" w:hAnsiTheme="minorHAnsi" w:cs="Calibri"/>
          <w:b/>
          <w:bCs/>
          <w:szCs w:val="24"/>
        </w:rPr>
        <w:t>section 4.6</w:t>
      </w:r>
      <w:r w:rsidRPr="006E5D6A">
        <w:rPr>
          <w:rFonts w:asciiTheme="minorHAnsi" w:hAnsiTheme="minorHAnsi" w:cs="Calibri"/>
          <w:szCs w:val="24"/>
        </w:rPr>
        <w:t xml:space="preserve"> and </w:t>
      </w:r>
      <w:r w:rsidRPr="006E5D6A">
        <w:rPr>
          <w:rFonts w:asciiTheme="minorHAnsi" w:hAnsiTheme="minorHAnsi" w:cs="Calibri"/>
          <w:b/>
          <w:bCs/>
          <w:szCs w:val="24"/>
        </w:rPr>
        <w:t>attach it here</w:t>
      </w:r>
      <w:r w:rsidRPr="006E5D6A">
        <w:rPr>
          <w:rFonts w:asciiTheme="minorHAnsi" w:hAnsiTheme="minorHAnsi" w:cs="Calibri"/>
          <w:szCs w:val="24"/>
        </w:rPr>
        <w:t>:</w:t>
      </w:r>
    </w:p>
    <w:p w14:paraId="0C920568" w14:textId="64C987F2" w:rsidR="00A44CA4" w:rsidRPr="006E5D6A" w:rsidRDefault="00A44CA4" w:rsidP="00C84C81">
      <w:pPr>
        <w:numPr>
          <w:ilvl w:val="4"/>
          <w:numId w:val="123"/>
        </w:numPr>
        <w:spacing w:after="0"/>
        <w:ind w:left="2268"/>
        <w:jc w:val="left"/>
        <w:outlineLvl w:val="0"/>
        <w:rPr>
          <w:rFonts w:asciiTheme="minorHAnsi" w:hAnsiTheme="minorHAnsi" w:cs="Calibri"/>
          <w:szCs w:val="24"/>
        </w:rPr>
      </w:pPr>
      <w:r w:rsidRPr="006E5D6A">
        <w:rPr>
          <w:rFonts w:asciiTheme="minorHAnsi" w:hAnsiTheme="minorHAnsi" w:cs="Calibri"/>
          <w:b/>
          <w:bCs/>
          <w:szCs w:val="24"/>
        </w:rPr>
        <w:t xml:space="preserve">Columns A, B and C in tables </w:t>
      </w:r>
      <w:r w:rsidR="00F84805" w:rsidRPr="006E5D6A">
        <w:rPr>
          <w:rFonts w:asciiTheme="minorHAnsi" w:hAnsiTheme="minorHAnsi" w:cs="Calibri"/>
          <w:b/>
          <w:bCs/>
          <w:szCs w:val="24"/>
        </w:rPr>
        <w:t>4B</w:t>
      </w:r>
      <w:r w:rsidRPr="006E5D6A">
        <w:rPr>
          <w:rFonts w:asciiTheme="minorHAnsi" w:hAnsiTheme="minorHAnsi" w:cs="Calibri"/>
          <w:b/>
          <w:bCs/>
          <w:szCs w:val="24"/>
        </w:rPr>
        <w:t xml:space="preserve"> or </w:t>
      </w:r>
      <w:r w:rsidR="00F84805" w:rsidRPr="006E5D6A">
        <w:rPr>
          <w:rFonts w:asciiTheme="minorHAnsi" w:hAnsiTheme="minorHAnsi" w:cs="Calibri"/>
          <w:b/>
          <w:bCs/>
          <w:szCs w:val="24"/>
        </w:rPr>
        <w:t>5</w:t>
      </w:r>
      <w:r w:rsidRPr="006E5D6A">
        <w:rPr>
          <w:rFonts w:asciiTheme="minorHAnsi" w:hAnsiTheme="minorHAnsi" w:cs="Calibri"/>
          <w:b/>
          <w:bCs/>
          <w:szCs w:val="24"/>
        </w:rPr>
        <w:t>B:</w:t>
      </w:r>
    </w:p>
    <w:p w14:paraId="58E62831" w14:textId="77777777" w:rsidR="00A44CA4" w:rsidRPr="006E5D6A" w:rsidRDefault="00A44CA4" w:rsidP="00A44CA4">
      <w:pPr>
        <w:spacing w:after="0"/>
        <w:ind w:left="2268"/>
        <w:jc w:val="left"/>
        <w:outlineLvl w:val="0"/>
        <w:rPr>
          <w:rFonts w:asciiTheme="minorHAnsi" w:hAnsiTheme="minorHAnsi" w:cs="Calibri"/>
          <w:szCs w:val="24"/>
        </w:rPr>
      </w:pPr>
      <w:r w:rsidRPr="006E5D6A">
        <w:rPr>
          <w:rFonts w:asciiTheme="minorHAnsi" w:hAnsiTheme="minorHAnsi"/>
          <w:bCs/>
          <w:szCs w:val="24"/>
        </w:rPr>
        <w:t xml:space="preserve">Copy of relevant proof of the following to confirm the B-BBEE status of the contributor </w:t>
      </w:r>
      <w:r w:rsidRPr="006E5D6A">
        <w:rPr>
          <w:rFonts w:asciiTheme="minorHAnsi" w:hAnsiTheme="minorHAnsi" w:cs="Calibri"/>
          <w:szCs w:val="24"/>
        </w:rPr>
        <w:t xml:space="preserve">as defined in </w:t>
      </w:r>
      <w:r w:rsidRPr="006E5D6A">
        <w:rPr>
          <w:rFonts w:asciiTheme="minorHAnsi" w:hAnsiTheme="minorHAnsi"/>
          <w:bCs/>
          <w:szCs w:val="24"/>
        </w:rPr>
        <w:t>the</w:t>
      </w:r>
      <w:r w:rsidRPr="006E5D6A">
        <w:rPr>
          <w:rFonts w:asciiTheme="minorHAnsi" w:hAnsiTheme="minorHAnsi" w:cs="Calibri"/>
          <w:szCs w:val="24"/>
        </w:rPr>
        <w:t xml:space="preserve"> Broad-Based Black Economic Empowerment Act:</w:t>
      </w:r>
    </w:p>
    <w:p w14:paraId="10A0CF99" w14:textId="0454E1E4" w:rsidR="00A44CA4" w:rsidRPr="006E5D6A" w:rsidRDefault="00A44CA4" w:rsidP="00A44CA4">
      <w:pPr>
        <w:ind w:left="1701" w:firstLine="567"/>
        <w:jc w:val="left"/>
        <w:rPr>
          <w:bCs/>
          <w:i/>
          <w:iCs/>
          <w:szCs w:val="24"/>
        </w:rPr>
      </w:pPr>
      <w:r w:rsidRPr="006E5D6A">
        <w:rPr>
          <w:b/>
          <w:i/>
          <w:iCs/>
          <w:szCs w:val="24"/>
        </w:rPr>
        <w:t>B-BBEE certificate</w:t>
      </w:r>
      <w:r w:rsidRPr="006E5D6A">
        <w:rPr>
          <w:bCs/>
          <w:i/>
          <w:iCs/>
          <w:szCs w:val="24"/>
        </w:rPr>
        <w:t xml:space="preserve"> (from a SANAS Accredited Agency</w:t>
      </w:r>
      <w:r w:rsidR="00F84805" w:rsidRPr="006E5D6A">
        <w:rPr>
          <w:bCs/>
          <w:i/>
          <w:iCs/>
          <w:szCs w:val="24"/>
        </w:rPr>
        <w:t>/</w:t>
      </w:r>
      <w:proofErr w:type="spellStart"/>
      <w:r w:rsidR="00F84805" w:rsidRPr="006E5D6A">
        <w:rPr>
          <w:bCs/>
          <w:i/>
          <w:iCs/>
          <w:szCs w:val="24"/>
        </w:rPr>
        <w:t>thedtic</w:t>
      </w:r>
      <w:proofErr w:type="spellEnd"/>
      <w:r w:rsidRPr="006E5D6A">
        <w:rPr>
          <w:bCs/>
          <w:i/>
          <w:iCs/>
          <w:szCs w:val="24"/>
        </w:rPr>
        <w:t>);</w:t>
      </w:r>
    </w:p>
    <w:p w14:paraId="0448D45D" w14:textId="77777777" w:rsidR="00A44CA4" w:rsidRPr="006E5D6A" w:rsidRDefault="00A44CA4" w:rsidP="00A44CA4">
      <w:pPr>
        <w:spacing w:after="0"/>
        <w:ind w:left="1880" w:firstLine="388"/>
        <w:jc w:val="left"/>
        <w:outlineLvl w:val="0"/>
        <w:rPr>
          <w:rFonts w:asciiTheme="minorHAnsi" w:hAnsiTheme="minorHAnsi"/>
          <w:b/>
          <w:szCs w:val="24"/>
        </w:rPr>
      </w:pPr>
      <w:r w:rsidRPr="006E5D6A">
        <w:rPr>
          <w:rFonts w:asciiTheme="minorHAnsi" w:hAnsiTheme="minorHAnsi"/>
          <w:b/>
          <w:szCs w:val="24"/>
        </w:rPr>
        <w:t xml:space="preserve">or </w:t>
      </w:r>
    </w:p>
    <w:p w14:paraId="7907949A" w14:textId="77777777" w:rsidR="00A44CA4" w:rsidRPr="006E5D6A" w:rsidRDefault="00A44CA4" w:rsidP="00A44CA4">
      <w:pPr>
        <w:spacing w:after="0"/>
        <w:ind w:left="1880" w:firstLine="388"/>
        <w:jc w:val="left"/>
        <w:outlineLvl w:val="0"/>
        <w:rPr>
          <w:rFonts w:asciiTheme="minorHAnsi" w:hAnsiTheme="minorHAnsi"/>
          <w:b/>
          <w:szCs w:val="24"/>
        </w:rPr>
      </w:pPr>
    </w:p>
    <w:p w14:paraId="32DCC737" w14:textId="77777777" w:rsidR="00A44CA4" w:rsidRPr="006E5D6A" w:rsidRDefault="00A44CA4" w:rsidP="00A44CA4">
      <w:pPr>
        <w:spacing w:after="0"/>
        <w:ind w:left="2268"/>
        <w:jc w:val="left"/>
        <w:outlineLvl w:val="0"/>
        <w:rPr>
          <w:rFonts w:asciiTheme="minorHAnsi" w:hAnsiTheme="minorHAnsi" w:cs="Calibri"/>
          <w:bCs/>
          <w:szCs w:val="24"/>
        </w:rPr>
      </w:pPr>
      <w:r w:rsidRPr="006E5D6A">
        <w:rPr>
          <w:rFonts w:asciiTheme="minorHAnsi" w:hAnsiTheme="minorHAnsi"/>
          <w:b/>
          <w:i/>
          <w:iCs/>
          <w:szCs w:val="24"/>
        </w:rPr>
        <w:t xml:space="preserve">Sworn affidavit </w:t>
      </w:r>
      <w:r w:rsidRPr="006E5D6A">
        <w:rPr>
          <w:rFonts w:asciiTheme="minorHAnsi" w:hAnsiTheme="minorHAnsi"/>
          <w:bCs/>
          <w:szCs w:val="24"/>
        </w:rPr>
        <w:t>in the format provided by CIPC -</w:t>
      </w:r>
      <w:r w:rsidRPr="006E5D6A">
        <w:rPr>
          <w:rFonts w:asciiTheme="minorHAnsi" w:hAnsiTheme="minorHAnsi"/>
          <w:b/>
          <w:i/>
          <w:iCs/>
          <w:szCs w:val="24"/>
        </w:rPr>
        <w:t xml:space="preserve"> Applicable to EMEs and QSEs only;</w:t>
      </w:r>
    </w:p>
    <w:p w14:paraId="5AD358C7" w14:textId="77777777" w:rsidR="00A44CA4" w:rsidRPr="006E5D6A" w:rsidRDefault="00A44CA4" w:rsidP="00A44CA4">
      <w:pPr>
        <w:spacing w:after="0"/>
        <w:ind w:left="2268"/>
        <w:jc w:val="left"/>
        <w:outlineLvl w:val="0"/>
        <w:rPr>
          <w:rFonts w:asciiTheme="minorHAnsi" w:hAnsiTheme="minorHAnsi" w:cs="Calibri"/>
          <w:b/>
          <w:bCs/>
          <w:szCs w:val="24"/>
        </w:rPr>
      </w:pPr>
      <w:r w:rsidRPr="006E5D6A">
        <w:rPr>
          <w:rFonts w:asciiTheme="minorHAnsi" w:hAnsiTheme="minorHAnsi" w:cs="Calibri"/>
          <w:b/>
          <w:bCs/>
          <w:szCs w:val="24"/>
        </w:rPr>
        <w:t>and/ or</w:t>
      </w:r>
    </w:p>
    <w:p w14:paraId="7901B54A" w14:textId="77777777" w:rsidR="00A44CA4" w:rsidRPr="006E5D6A" w:rsidRDefault="00A44CA4" w:rsidP="00A44CA4">
      <w:pPr>
        <w:spacing w:after="0"/>
        <w:ind w:left="2268"/>
        <w:jc w:val="left"/>
        <w:outlineLvl w:val="0"/>
        <w:rPr>
          <w:rFonts w:asciiTheme="minorHAnsi" w:hAnsiTheme="minorHAnsi" w:cs="Calibri"/>
          <w:szCs w:val="24"/>
        </w:rPr>
      </w:pPr>
    </w:p>
    <w:p w14:paraId="5194C068" w14:textId="22714A19" w:rsidR="00A44CA4" w:rsidRPr="006E5D6A" w:rsidRDefault="00A44CA4" w:rsidP="00C84C81">
      <w:pPr>
        <w:numPr>
          <w:ilvl w:val="4"/>
          <w:numId w:val="123"/>
        </w:numPr>
        <w:spacing w:after="0"/>
        <w:ind w:left="2268"/>
        <w:jc w:val="left"/>
        <w:outlineLvl w:val="0"/>
        <w:rPr>
          <w:rFonts w:asciiTheme="minorHAnsi" w:hAnsiTheme="minorHAnsi" w:cs="Calibri"/>
          <w:b/>
          <w:bCs/>
          <w:szCs w:val="24"/>
        </w:rPr>
      </w:pPr>
      <w:r w:rsidRPr="006E5D6A">
        <w:rPr>
          <w:rFonts w:asciiTheme="minorHAnsi" w:hAnsiTheme="minorHAnsi" w:cs="Calibri"/>
          <w:b/>
          <w:bCs/>
          <w:szCs w:val="24"/>
        </w:rPr>
        <w:t xml:space="preserve">Column D in tables </w:t>
      </w:r>
      <w:r w:rsidR="00F84805" w:rsidRPr="006E5D6A">
        <w:rPr>
          <w:rFonts w:asciiTheme="minorHAnsi" w:hAnsiTheme="minorHAnsi" w:cs="Calibri"/>
          <w:b/>
          <w:bCs/>
          <w:szCs w:val="24"/>
        </w:rPr>
        <w:t>4B or 5B</w:t>
      </w:r>
      <w:r w:rsidRPr="006E5D6A">
        <w:rPr>
          <w:rFonts w:asciiTheme="minorHAnsi" w:hAnsiTheme="minorHAnsi" w:cs="Calibri"/>
          <w:b/>
          <w:bCs/>
          <w:szCs w:val="24"/>
        </w:rPr>
        <w:t>:</w:t>
      </w:r>
    </w:p>
    <w:p w14:paraId="52A63E9B" w14:textId="77777777" w:rsidR="00A44CA4" w:rsidRPr="006E5D6A" w:rsidRDefault="00A44CA4" w:rsidP="00A44CA4">
      <w:pPr>
        <w:spacing w:after="0"/>
        <w:ind w:left="2268"/>
        <w:jc w:val="left"/>
        <w:outlineLvl w:val="0"/>
        <w:rPr>
          <w:rFonts w:asciiTheme="minorHAnsi" w:hAnsiTheme="minorHAnsi"/>
          <w:bCs/>
          <w:szCs w:val="24"/>
        </w:rPr>
      </w:pPr>
      <w:r w:rsidRPr="006E5D6A">
        <w:rPr>
          <w:rFonts w:asciiTheme="minorHAnsi" w:hAnsiTheme="minorHAnsi"/>
          <w:bCs/>
          <w:szCs w:val="24"/>
        </w:rPr>
        <w:t xml:space="preserve">Copy of </w:t>
      </w:r>
      <w:r w:rsidRPr="006E5D6A">
        <w:rPr>
          <w:rFonts w:asciiTheme="minorHAnsi" w:hAnsiTheme="minorHAnsi"/>
          <w:b/>
          <w:i/>
          <w:iCs/>
          <w:szCs w:val="24"/>
        </w:rPr>
        <w:t>South African Identification Document (ID)</w:t>
      </w:r>
      <w:r w:rsidRPr="006E5D6A">
        <w:rPr>
          <w:rFonts w:asciiTheme="minorHAnsi" w:hAnsiTheme="minorHAnsi"/>
          <w:bCs/>
          <w:szCs w:val="24"/>
        </w:rPr>
        <w:t xml:space="preserve">; </w:t>
      </w:r>
    </w:p>
    <w:p w14:paraId="4EBC9E91" w14:textId="77777777" w:rsidR="00A44CA4" w:rsidRPr="006E5D6A" w:rsidRDefault="00A44CA4" w:rsidP="00A44CA4">
      <w:pPr>
        <w:spacing w:after="0"/>
        <w:ind w:left="2268"/>
        <w:jc w:val="left"/>
        <w:outlineLvl w:val="0"/>
        <w:rPr>
          <w:rFonts w:asciiTheme="minorHAnsi" w:hAnsiTheme="minorHAnsi"/>
          <w:b/>
          <w:szCs w:val="24"/>
        </w:rPr>
      </w:pPr>
      <w:r w:rsidRPr="006E5D6A">
        <w:rPr>
          <w:rFonts w:asciiTheme="minorHAnsi" w:hAnsiTheme="minorHAnsi"/>
          <w:b/>
          <w:szCs w:val="24"/>
        </w:rPr>
        <w:t>and/ or</w:t>
      </w:r>
    </w:p>
    <w:p w14:paraId="351C0DD9" w14:textId="77777777" w:rsidR="00A44CA4" w:rsidRPr="006E5D6A" w:rsidRDefault="00A44CA4" w:rsidP="00A44CA4">
      <w:pPr>
        <w:spacing w:after="0"/>
        <w:ind w:left="2268"/>
        <w:jc w:val="left"/>
        <w:outlineLvl w:val="0"/>
        <w:rPr>
          <w:rFonts w:asciiTheme="minorHAnsi" w:hAnsiTheme="minorHAnsi"/>
          <w:bCs/>
          <w:szCs w:val="24"/>
        </w:rPr>
      </w:pPr>
    </w:p>
    <w:p w14:paraId="104C0A43" w14:textId="6F346C3C" w:rsidR="00A44CA4" w:rsidRPr="006E5D6A" w:rsidRDefault="00A44CA4" w:rsidP="00C84C81">
      <w:pPr>
        <w:numPr>
          <w:ilvl w:val="4"/>
          <w:numId w:val="123"/>
        </w:numPr>
        <w:spacing w:after="0"/>
        <w:ind w:left="2268"/>
        <w:jc w:val="left"/>
        <w:outlineLvl w:val="0"/>
        <w:rPr>
          <w:rFonts w:asciiTheme="minorHAnsi" w:hAnsiTheme="minorHAnsi" w:cs="Calibri"/>
          <w:b/>
          <w:bCs/>
          <w:szCs w:val="24"/>
        </w:rPr>
      </w:pPr>
      <w:r w:rsidRPr="006E5D6A">
        <w:rPr>
          <w:rFonts w:asciiTheme="minorHAnsi" w:hAnsiTheme="minorHAnsi" w:cs="Calibri"/>
          <w:b/>
          <w:bCs/>
          <w:szCs w:val="24"/>
        </w:rPr>
        <w:t xml:space="preserve">Column E in tables </w:t>
      </w:r>
      <w:r w:rsidR="00F84805" w:rsidRPr="006E5D6A">
        <w:rPr>
          <w:rFonts w:asciiTheme="minorHAnsi" w:hAnsiTheme="minorHAnsi" w:cs="Calibri"/>
          <w:b/>
          <w:bCs/>
          <w:szCs w:val="24"/>
        </w:rPr>
        <w:t>4B or 5B</w:t>
      </w:r>
      <w:r w:rsidRPr="006E5D6A">
        <w:rPr>
          <w:rFonts w:asciiTheme="minorHAnsi" w:hAnsiTheme="minorHAnsi" w:cs="Calibri"/>
          <w:b/>
          <w:bCs/>
          <w:szCs w:val="24"/>
        </w:rPr>
        <w:t>:</w:t>
      </w:r>
    </w:p>
    <w:p w14:paraId="50326A4E" w14:textId="77777777" w:rsidR="00A44CA4" w:rsidRPr="006E5D6A" w:rsidRDefault="00A44CA4" w:rsidP="00A44CA4">
      <w:pPr>
        <w:spacing w:after="0"/>
        <w:ind w:left="2268"/>
        <w:jc w:val="left"/>
        <w:outlineLvl w:val="0"/>
        <w:rPr>
          <w:rFonts w:asciiTheme="minorHAnsi" w:hAnsiTheme="minorHAnsi" w:cs="Calibri"/>
          <w:szCs w:val="24"/>
        </w:rPr>
      </w:pPr>
      <w:r w:rsidRPr="006E5D6A">
        <w:rPr>
          <w:rFonts w:asciiTheme="minorHAnsi" w:hAnsiTheme="minorHAnsi"/>
          <w:bCs/>
          <w:szCs w:val="24"/>
        </w:rPr>
        <w:t xml:space="preserve">Copy of </w:t>
      </w:r>
      <w:r w:rsidRPr="006E5D6A">
        <w:rPr>
          <w:rFonts w:asciiTheme="minorHAnsi" w:hAnsiTheme="minorHAnsi"/>
          <w:b/>
          <w:i/>
          <w:iCs/>
          <w:szCs w:val="24"/>
        </w:rPr>
        <w:t>Medical Certificate</w:t>
      </w:r>
      <w:r w:rsidRPr="006E5D6A">
        <w:rPr>
          <w:rFonts w:asciiTheme="minorHAnsi" w:hAnsiTheme="minorHAnsi"/>
          <w:bCs/>
          <w:szCs w:val="24"/>
        </w:rPr>
        <w:t xml:space="preserve"> </w:t>
      </w:r>
      <w:r w:rsidRPr="006E5D6A">
        <w:rPr>
          <w:rFonts w:asciiTheme="minorHAnsi" w:hAnsiTheme="minorHAnsi"/>
          <w:b/>
          <w:i/>
          <w:iCs/>
          <w:szCs w:val="24"/>
        </w:rPr>
        <w:t xml:space="preserve">clearly indicating the disability in line with the B-BBEE status claimed </w:t>
      </w:r>
      <w:r w:rsidRPr="006E5D6A">
        <w:rPr>
          <w:rFonts w:asciiTheme="minorHAnsi" w:hAnsiTheme="minorHAnsi" w:cs="Calibri"/>
          <w:b/>
          <w:i/>
          <w:iCs/>
          <w:szCs w:val="24"/>
        </w:rPr>
        <w:t xml:space="preserve">as defined in </w:t>
      </w:r>
      <w:r w:rsidRPr="006E5D6A">
        <w:rPr>
          <w:rFonts w:asciiTheme="minorHAnsi" w:hAnsiTheme="minorHAnsi"/>
          <w:b/>
          <w:i/>
          <w:iCs/>
          <w:szCs w:val="24"/>
        </w:rPr>
        <w:t>the</w:t>
      </w:r>
      <w:r w:rsidRPr="006E5D6A">
        <w:rPr>
          <w:rFonts w:asciiTheme="minorHAnsi" w:hAnsiTheme="minorHAnsi" w:cs="Calibri"/>
          <w:b/>
          <w:i/>
          <w:iCs/>
          <w:szCs w:val="24"/>
        </w:rPr>
        <w:t xml:space="preserve"> Broad-Based Black Economic Empowerment Act</w:t>
      </w:r>
      <w:r w:rsidRPr="006E5D6A">
        <w:rPr>
          <w:rFonts w:asciiTheme="minorHAnsi" w:hAnsiTheme="minorHAnsi" w:cs="Calibri"/>
          <w:szCs w:val="24"/>
        </w:rPr>
        <w:t>.</w:t>
      </w:r>
    </w:p>
    <w:p w14:paraId="3925147E" w14:textId="77777777" w:rsidR="00A44CA4" w:rsidRPr="006E5D6A" w:rsidRDefault="00A44CA4" w:rsidP="00A44CA4">
      <w:pPr>
        <w:spacing w:after="0"/>
        <w:ind w:left="2268"/>
        <w:jc w:val="left"/>
        <w:outlineLvl w:val="0"/>
        <w:rPr>
          <w:rFonts w:asciiTheme="minorHAnsi" w:hAnsiTheme="minorHAnsi" w:cs="Calibri"/>
          <w:szCs w:val="24"/>
        </w:rPr>
      </w:pPr>
    </w:p>
    <w:p w14:paraId="5E8FFDAA" w14:textId="77777777" w:rsidR="00A44CA4" w:rsidRPr="006E5D6A" w:rsidRDefault="00A44CA4" w:rsidP="00A44CA4">
      <w:pPr>
        <w:ind w:left="2268"/>
        <w:jc w:val="left"/>
        <w:rPr>
          <w:rFonts w:cs="Calibri"/>
          <w:b/>
          <w:bCs/>
        </w:rPr>
      </w:pPr>
      <w:r w:rsidRPr="006E5D6A">
        <w:rPr>
          <w:rFonts w:cs="Calibri"/>
          <w:b/>
          <w:bCs/>
        </w:rPr>
        <w:t>Note:</w:t>
      </w:r>
    </w:p>
    <w:p w14:paraId="55033F12" w14:textId="77777777" w:rsidR="00A44CA4" w:rsidRPr="006E5D6A" w:rsidRDefault="00A44CA4" w:rsidP="00A44CA4">
      <w:pPr>
        <w:ind w:left="2268"/>
        <w:jc w:val="left"/>
        <w:rPr>
          <w:bCs/>
          <w:szCs w:val="24"/>
        </w:rPr>
      </w:pPr>
      <w:r w:rsidRPr="006E5D6A">
        <w:rPr>
          <w:bCs/>
          <w:szCs w:val="24"/>
        </w:rPr>
        <w:t>The  CIPC (Companies and Intellectual Property Commission) registration documents will also be used as evidence to confirm compliance to the Preferential procurement requirements as part of the evaluation process.</w:t>
      </w:r>
    </w:p>
    <w:p w14:paraId="5C860773" w14:textId="77777777" w:rsidR="00174C3B" w:rsidRPr="006E5D6A" w:rsidRDefault="006F40AB" w:rsidP="009B4B58">
      <w:pPr>
        <w:pStyle w:val="ListParagraph"/>
        <w:numPr>
          <w:ilvl w:val="5"/>
          <w:numId w:val="19"/>
        </w:numPr>
        <w:ind w:left="1134"/>
        <w:jc w:val="left"/>
        <w:rPr>
          <w:rFonts w:cs="Calibri"/>
          <w:b/>
          <w:bCs/>
        </w:rPr>
      </w:pPr>
      <w:r w:rsidRPr="006E5D6A">
        <w:rPr>
          <w:rFonts w:cs="Calibri"/>
          <w:b/>
          <w:bCs/>
        </w:rPr>
        <w:t>The promotion of  enterprises located in a specific province for the work to be done, or service to be</w:t>
      </w:r>
      <w:r w:rsidR="00174C3B" w:rsidRPr="006E5D6A">
        <w:rPr>
          <w:rFonts w:cs="Calibri"/>
          <w:b/>
          <w:bCs/>
        </w:rPr>
        <w:t xml:space="preserve"> rendered at the province.</w:t>
      </w:r>
    </w:p>
    <w:p w14:paraId="1CD8B8BF" w14:textId="72768FF3" w:rsidR="00174C3B" w:rsidRPr="006E5D6A" w:rsidRDefault="00174C3B" w:rsidP="00613B57">
      <w:pPr>
        <w:pStyle w:val="ListParagraph"/>
        <w:ind w:left="1134"/>
        <w:jc w:val="left"/>
        <w:rPr>
          <w:rFonts w:cs="Calibri"/>
        </w:rPr>
      </w:pPr>
      <w:r w:rsidRPr="006E5D6A">
        <w:rPr>
          <w:rFonts w:cs="Calibri"/>
        </w:rPr>
        <w:t>The Bidder must have an Operating Business within the KwaZulu Natal Province</w:t>
      </w:r>
      <w:r w:rsidR="009B4B58" w:rsidRPr="006E5D6A">
        <w:rPr>
          <w:rFonts w:cs="Calibri"/>
        </w:rPr>
        <w:t>)</w:t>
      </w:r>
    </w:p>
    <w:p w14:paraId="75331120" w14:textId="4134356D" w:rsidR="006F40AB" w:rsidRPr="006E5D6A" w:rsidRDefault="006F40AB" w:rsidP="006F40AB">
      <w:pPr>
        <w:spacing w:after="0" w:line="240" w:lineRule="auto"/>
        <w:ind w:left="1701"/>
        <w:outlineLvl w:val="0"/>
        <w:rPr>
          <w:rFonts w:cs="Calibri"/>
          <w:b/>
          <w:bCs/>
        </w:rPr>
      </w:pPr>
    </w:p>
    <w:p w14:paraId="4A904E82" w14:textId="2316304E" w:rsidR="009B4B58" w:rsidRPr="006E5D6A" w:rsidRDefault="009B4B58" w:rsidP="00C84C81">
      <w:pPr>
        <w:numPr>
          <w:ilvl w:val="5"/>
          <w:numId w:val="124"/>
        </w:numPr>
        <w:spacing w:after="0"/>
        <w:ind w:left="1701"/>
        <w:outlineLvl w:val="0"/>
        <w:rPr>
          <w:rFonts w:asciiTheme="minorHAnsi" w:hAnsiTheme="minorHAnsi" w:cs="Calibri"/>
          <w:szCs w:val="24"/>
        </w:rPr>
      </w:pPr>
      <w:r w:rsidRPr="006E5D6A">
        <w:rPr>
          <w:rFonts w:asciiTheme="minorHAnsi" w:hAnsiTheme="minorHAnsi" w:cs="Calibri"/>
          <w:szCs w:val="24"/>
        </w:rPr>
        <w:t xml:space="preserve">Bidder to select the section for points they wish to claim (Mark as Y=Yes) in </w:t>
      </w:r>
      <w:r w:rsidRPr="006E5D6A">
        <w:rPr>
          <w:rFonts w:asciiTheme="minorHAnsi" w:hAnsiTheme="minorHAnsi" w:cs="Calibri"/>
          <w:b/>
          <w:bCs/>
          <w:szCs w:val="24"/>
        </w:rPr>
        <w:t>either tables 4</w:t>
      </w:r>
      <w:r w:rsidR="00021365" w:rsidRPr="006E5D6A">
        <w:rPr>
          <w:rFonts w:asciiTheme="minorHAnsi" w:hAnsiTheme="minorHAnsi" w:cs="Calibri"/>
          <w:b/>
          <w:bCs/>
          <w:szCs w:val="24"/>
        </w:rPr>
        <w:t>A</w:t>
      </w:r>
      <w:r w:rsidRPr="006E5D6A">
        <w:rPr>
          <w:rFonts w:asciiTheme="minorHAnsi" w:hAnsiTheme="minorHAnsi" w:cs="Calibri"/>
          <w:b/>
          <w:bCs/>
          <w:szCs w:val="24"/>
        </w:rPr>
        <w:t xml:space="preserve"> or 5</w:t>
      </w:r>
      <w:r w:rsidR="00021365" w:rsidRPr="006E5D6A">
        <w:rPr>
          <w:rFonts w:asciiTheme="minorHAnsi" w:hAnsiTheme="minorHAnsi" w:cs="Calibri"/>
          <w:b/>
          <w:bCs/>
          <w:szCs w:val="24"/>
        </w:rPr>
        <w:t>A</w:t>
      </w:r>
      <w:r w:rsidRPr="006E5D6A">
        <w:rPr>
          <w:rFonts w:asciiTheme="minorHAnsi" w:hAnsiTheme="minorHAnsi" w:cs="Calibri"/>
          <w:b/>
          <w:bCs/>
          <w:szCs w:val="24"/>
        </w:rPr>
        <w:t xml:space="preserve"> in section 4.6</w:t>
      </w:r>
      <w:r w:rsidRPr="006E5D6A">
        <w:rPr>
          <w:rFonts w:asciiTheme="minorHAnsi" w:hAnsiTheme="minorHAnsi" w:cs="Calibri"/>
          <w:szCs w:val="24"/>
        </w:rPr>
        <w:t xml:space="preserve">, dependant on which preference system the Bidder selects in line with </w:t>
      </w:r>
      <w:r w:rsidRPr="006E5D6A">
        <w:rPr>
          <w:rFonts w:asciiTheme="minorHAnsi" w:hAnsiTheme="minorHAnsi" w:cs="Calibri"/>
          <w:b/>
          <w:bCs/>
          <w:szCs w:val="24"/>
          <w:lang w:eastAsia="en-GB"/>
        </w:rPr>
        <w:t>section 4.6; and</w:t>
      </w:r>
    </w:p>
    <w:p w14:paraId="1D20A54C" w14:textId="5E26A186" w:rsidR="009B4B58" w:rsidRPr="006E5D6A" w:rsidRDefault="009B4B58" w:rsidP="00C84C81">
      <w:pPr>
        <w:numPr>
          <w:ilvl w:val="5"/>
          <w:numId w:val="124"/>
        </w:numPr>
        <w:spacing w:after="0" w:line="240" w:lineRule="auto"/>
        <w:ind w:left="1701"/>
        <w:outlineLvl w:val="0"/>
        <w:rPr>
          <w:rFonts w:asciiTheme="minorHAnsi" w:hAnsiTheme="minorHAnsi" w:cs="Calibri"/>
          <w:szCs w:val="24"/>
        </w:rPr>
      </w:pPr>
      <w:r w:rsidRPr="006E5D6A">
        <w:rPr>
          <w:rFonts w:asciiTheme="minorHAnsi" w:hAnsiTheme="minorHAnsi"/>
          <w:bCs/>
          <w:szCs w:val="24"/>
        </w:rPr>
        <w:t xml:space="preserve">Provide a copy of the following relevant evidence </w:t>
      </w:r>
      <w:r w:rsidRPr="006E5D6A">
        <w:rPr>
          <w:rFonts w:asciiTheme="minorHAnsi" w:hAnsiTheme="minorHAnsi" w:cs="Calibri"/>
          <w:szCs w:val="24"/>
          <w:lang w:eastAsia="en-GB"/>
        </w:rPr>
        <w:t>for the Preferential Goal points which the Bidder qualifies for</w:t>
      </w:r>
      <w:r w:rsidRPr="006E5D6A">
        <w:rPr>
          <w:rFonts w:asciiTheme="minorHAnsi" w:hAnsiTheme="minorHAnsi" w:cs="Calibri"/>
          <w:szCs w:val="24"/>
        </w:rPr>
        <w:t xml:space="preserve"> as set out in </w:t>
      </w:r>
      <w:r w:rsidRPr="006E5D6A">
        <w:rPr>
          <w:rFonts w:asciiTheme="minorHAnsi" w:hAnsiTheme="minorHAnsi" w:cs="Calibri"/>
          <w:b/>
          <w:bCs/>
          <w:szCs w:val="24"/>
        </w:rPr>
        <w:t>tables 4A</w:t>
      </w:r>
      <w:r w:rsidR="00021365" w:rsidRPr="006E5D6A">
        <w:rPr>
          <w:rFonts w:asciiTheme="minorHAnsi" w:hAnsiTheme="minorHAnsi" w:cs="Calibri"/>
          <w:b/>
          <w:bCs/>
          <w:szCs w:val="24"/>
        </w:rPr>
        <w:t xml:space="preserve"> </w:t>
      </w:r>
      <w:r w:rsidRPr="006E5D6A">
        <w:rPr>
          <w:rFonts w:asciiTheme="minorHAnsi" w:hAnsiTheme="minorHAnsi" w:cs="Calibri"/>
          <w:b/>
          <w:bCs/>
          <w:szCs w:val="24"/>
        </w:rPr>
        <w:t>and 5</w:t>
      </w:r>
      <w:r w:rsidR="00021365" w:rsidRPr="006E5D6A">
        <w:rPr>
          <w:rFonts w:asciiTheme="minorHAnsi" w:hAnsiTheme="minorHAnsi" w:cs="Calibri"/>
          <w:b/>
          <w:bCs/>
          <w:szCs w:val="24"/>
        </w:rPr>
        <w:t>A</w:t>
      </w:r>
      <w:r w:rsidRPr="006E5D6A">
        <w:rPr>
          <w:rFonts w:asciiTheme="minorHAnsi" w:hAnsiTheme="minorHAnsi" w:cs="Calibri"/>
          <w:b/>
          <w:bCs/>
          <w:szCs w:val="24"/>
        </w:rPr>
        <w:t xml:space="preserve"> </w:t>
      </w:r>
      <w:r w:rsidRPr="006E5D6A">
        <w:rPr>
          <w:rFonts w:asciiTheme="minorHAnsi" w:hAnsiTheme="minorHAnsi" w:cs="Calibri"/>
          <w:szCs w:val="24"/>
        </w:rPr>
        <w:t xml:space="preserve">in </w:t>
      </w:r>
      <w:r w:rsidRPr="006E5D6A">
        <w:rPr>
          <w:rFonts w:asciiTheme="minorHAnsi" w:hAnsiTheme="minorHAnsi" w:cs="Calibri"/>
          <w:b/>
          <w:bCs/>
          <w:szCs w:val="24"/>
        </w:rPr>
        <w:t>section 4.6</w:t>
      </w:r>
      <w:r w:rsidRPr="006E5D6A">
        <w:rPr>
          <w:rFonts w:asciiTheme="minorHAnsi" w:hAnsiTheme="minorHAnsi" w:cs="Calibri"/>
          <w:szCs w:val="24"/>
        </w:rPr>
        <w:t xml:space="preserve"> and </w:t>
      </w:r>
      <w:r w:rsidRPr="006E5D6A">
        <w:rPr>
          <w:rFonts w:asciiTheme="minorHAnsi" w:hAnsiTheme="minorHAnsi" w:cs="Calibri"/>
          <w:b/>
          <w:bCs/>
          <w:szCs w:val="24"/>
        </w:rPr>
        <w:t>attach it here</w:t>
      </w:r>
      <w:r w:rsidRPr="006E5D6A">
        <w:rPr>
          <w:rFonts w:asciiTheme="minorHAnsi" w:hAnsiTheme="minorHAnsi" w:cs="Calibri"/>
          <w:szCs w:val="24"/>
        </w:rPr>
        <w:t>:</w:t>
      </w:r>
    </w:p>
    <w:p w14:paraId="6FAB3519" w14:textId="77777777" w:rsidR="00174C3B" w:rsidRPr="006E5D6A" w:rsidRDefault="00174C3B" w:rsidP="00613B57">
      <w:pPr>
        <w:spacing w:after="0" w:line="240" w:lineRule="auto"/>
        <w:outlineLvl w:val="0"/>
        <w:rPr>
          <w:rFonts w:cs="Calibri"/>
          <w:b/>
          <w:bCs/>
        </w:rPr>
      </w:pPr>
    </w:p>
    <w:p w14:paraId="0A5866E0" w14:textId="77777777" w:rsidR="00174C3B" w:rsidRPr="006E5D6A" w:rsidRDefault="00174C3B" w:rsidP="00613B57">
      <w:pPr>
        <w:widowControl w:val="0"/>
        <w:autoSpaceDE w:val="0"/>
        <w:autoSpaceDN w:val="0"/>
        <w:adjustRightInd w:val="0"/>
        <w:ind w:left="2268" w:hanging="567"/>
        <w:rPr>
          <w:rFonts w:cs="Calibri Light"/>
          <w:b/>
          <w:bCs/>
          <w:lang w:val="en"/>
        </w:rPr>
      </w:pPr>
      <w:r w:rsidRPr="006E5D6A">
        <w:rPr>
          <w:rFonts w:cs="Calibri Light"/>
          <w:b/>
          <w:bCs/>
          <w:lang w:val="en"/>
        </w:rPr>
        <w:t>Evidence</w:t>
      </w:r>
    </w:p>
    <w:p w14:paraId="7C6F6761" w14:textId="77777777" w:rsidR="00174C3B" w:rsidRPr="006E5D6A" w:rsidRDefault="00174C3B" w:rsidP="00613B57">
      <w:pPr>
        <w:widowControl w:val="0"/>
        <w:autoSpaceDE w:val="0"/>
        <w:autoSpaceDN w:val="0"/>
        <w:adjustRightInd w:val="0"/>
        <w:ind w:left="2268" w:hanging="567"/>
        <w:rPr>
          <w:rFonts w:cs="Calibri Light"/>
          <w:lang w:val="en"/>
        </w:rPr>
      </w:pPr>
      <w:r w:rsidRPr="006E5D6A">
        <w:rPr>
          <w:rFonts w:cs="Calibri Light"/>
          <w:b/>
          <w:bCs/>
          <w:lang w:val="en"/>
        </w:rPr>
        <w:t>Attach</w:t>
      </w:r>
      <w:r w:rsidRPr="006E5D6A">
        <w:rPr>
          <w:rFonts w:cs="Calibri Light"/>
          <w:lang w:val="en"/>
        </w:rPr>
        <w:t xml:space="preserve"> proof of Operating Business Address within KwaZulu Natal. </w:t>
      </w:r>
    </w:p>
    <w:p w14:paraId="58DDE36E" w14:textId="77777777" w:rsidR="00174C3B" w:rsidRPr="006E5D6A" w:rsidRDefault="00174C3B" w:rsidP="00613B57">
      <w:pPr>
        <w:ind w:left="1673"/>
        <w:rPr>
          <w:rFonts w:cs="Calibri Light"/>
          <w:b/>
        </w:rPr>
      </w:pPr>
      <w:r w:rsidRPr="006E5D6A">
        <w:rPr>
          <w:rFonts w:cs="Calibri Light"/>
          <w:b/>
        </w:rPr>
        <w:t xml:space="preserve">NOTE (1): </w:t>
      </w:r>
    </w:p>
    <w:p w14:paraId="536AE214" w14:textId="77777777" w:rsidR="00174C3B" w:rsidRPr="006E5D6A" w:rsidRDefault="00174C3B" w:rsidP="00021365">
      <w:pPr>
        <w:ind w:left="1673"/>
        <w:rPr>
          <w:rFonts w:cs="Calibri Light"/>
          <w:bCs/>
        </w:rPr>
      </w:pPr>
      <w:r w:rsidRPr="006E5D6A">
        <w:rPr>
          <w:rFonts w:cs="Calibri Light"/>
          <w:bCs/>
        </w:rPr>
        <w:t xml:space="preserve">The proof of Business Address </w:t>
      </w:r>
      <w:r w:rsidRPr="006E5D6A">
        <w:rPr>
          <w:rFonts w:cs="Calibri Light"/>
          <w:b/>
        </w:rPr>
        <w:t>must</w:t>
      </w:r>
      <w:r w:rsidRPr="006E5D6A">
        <w:rPr>
          <w:rFonts w:cs="Calibri Light"/>
          <w:bCs/>
        </w:rPr>
        <w:t xml:space="preserve"> be in the bidder’s name.</w:t>
      </w:r>
    </w:p>
    <w:p w14:paraId="4670016A" w14:textId="77777777" w:rsidR="00174C3B" w:rsidRPr="006E5D6A" w:rsidRDefault="00174C3B" w:rsidP="00613B57">
      <w:pPr>
        <w:ind w:left="1673"/>
        <w:rPr>
          <w:rFonts w:cs="Calibri Light"/>
          <w:b/>
        </w:rPr>
      </w:pPr>
      <w:r w:rsidRPr="006E5D6A">
        <w:rPr>
          <w:rFonts w:cs="Calibri Light"/>
          <w:b/>
        </w:rPr>
        <w:t>NOTE (2):</w:t>
      </w:r>
    </w:p>
    <w:p w14:paraId="51F32BC7" w14:textId="77777777" w:rsidR="00174C3B" w:rsidRPr="006E5D6A" w:rsidRDefault="00174C3B" w:rsidP="00613B57">
      <w:pPr>
        <w:ind w:left="1673"/>
        <w:rPr>
          <w:rFonts w:cs="Calibri Light"/>
          <w:b/>
        </w:rPr>
      </w:pPr>
      <w:r w:rsidRPr="006E5D6A">
        <w:rPr>
          <w:rFonts w:cs="Calibri Light"/>
          <w:bCs/>
        </w:rPr>
        <w:t>Only one of the following will be accepted as proof of Business Address:</w:t>
      </w:r>
    </w:p>
    <w:p w14:paraId="78E35D30"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A utility bill reflecting the name and residential address of the company;</w:t>
      </w:r>
    </w:p>
    <w:p w14:paraId="457AE9DB"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A recent signed lease or rental agreement or rental statement reflecting the name and residential address of the company;</w:t>
      </w:r>
    </w:p>
    <w:p w14:paraId="176A544C"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Utilities account e.g. rates, taxes, water, electricity, issued by a Body Corporate / Share Block Association;</w:t>
      </w:r>
    </w:p>
    <w:p w14:paraId="6530A400"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Municipal rates reflecting the name and residential address of the company;</w:t>
      </w:r>
    </w:p>
    <w:p w14:paraId="16107D47"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Mortgage statement from a financial institution reflecting the name and residential address of the company;</w:t>
      </w:r>
    </w:p>
    <w:p w14:paraId="11A2C824"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A copy original title deeds issued by the Deeds Registry with the ERF description is allowed provided the company name, erf/stand and city/township details are reflected on the document;</w:t>
      </w:r>
    </w:p>
    <w:p w14:paraId="2CE4BB29" w14:textId="77777777" w:rsidR="00174C3B" w:rsidRPr="006E5D6A" w:rsidRDefault="00174C3B" w:rsidP="00C84C81">
      <w:pPr>
        <w:pStyle w:val="ListParagraph"/>
        <w:numPr>
          <w:ilvl w:val="0"/>
          <w:numId w:val="121"/>
        </w:numPr>
        <w:spacing w:after="120"/>
        <w:ind w:left="2174" w:hanging="425"/>
        <w:outlineLvl w:val="9"/>
        <w:rPr>
          <w:rFonts w:ascii="Calibri Light" w:hAnsi="Calibri Light" w:cs="Calibri Light"/>
          <w:lang w:val="en"/>
        </w:rPr>
      </w:pPr>
      <w:r w:rsidRPr="006E5D6A">
        <w:rPr>
          <w:rFonts w:ascii="Calibri Light" w:hAnsi="Calibri Light" w:cs="Calibri Light"/>
          <w:lang w:val="en"/>
        </w:rPr>
        <w:t>Affidavit by the landlord / property owner / lessee confirming that the company operates from the property that is owned, rented. NOTE: This Must accompanied by the document reflecting the operating address from landlord/lessee.</w:t>
      </w:r>
    </w:p>
    <w:p w14:paraId="5DECE291" w14:textId="77777777" w:rsidR="00174C3B" w:rsidRPr="006E5D6A" w:rsidRDefault="00174C3B" w:rsidP="00613B57">
      <w:pPr>
        <w:ind w:left="1673"/>
        <w:rPr>
          <w:rFonts w:cs="Calibri Light"/>
          <w:b/>
        </w:rPr>
      </w:pPr>
      <w:r w:rsidRPr="006E5D6A">
        <w:rPr>
          <w:rFonts w:cs="Calibri Light"/>
          <w:b/>
        </w:rPr>
        <w:t xml:space="preserve">NOTE (3): </w:t>
      </w:r>
    </w:p>
    <w:p w14:paraId="08D8BBEE" w14:textId="1C121210" w:rsidR="00174C3B" w:rsidRPr="006E5D6A" w:rsidRDefault="00174C3B" w:rsidP="00613B57">
      <w:pPr>
        <w:spacing w:after="0" w:line="240" w:lineRule="auto"/>
        <w:ind w:left="1106" w:firstLine="567"/>
        <w:outlineLvl w:val="0"/>
        <w:rPr>
          <w:rFonts w:asciiTheme="minorHAnsi" w:hAnsiTheme="minorHAnsi"/>
          <w:bCs/>
          <w:szCs w:val="24"/>
        </w:rPr>
      </w:pPr>
      <w:r w:rsidRPr="006E5D6A">
        <w:rPr>
          <w:rFonts w:cs="Calibri Light"/>
          <w:lang w:val="en"/>
        </w:rPr>
        <w:t>SITA reserves the right to verify the information provided.</w:t>
      </w:r>
    </w:p>
    <w:p w14:paraId="79D86C73" w14:textId="77777777" w:rsidR="006F40AB" w:rsidRPr="006E5D6A" w:rsidRDefault="006F40AB" w:rsidP="00613B57">
      <w:pPr>
        <w:spacing w:after="0" w:line="240" w:lineRule="auto"/>
        <w:ind w:left="1701"/>
        <w:outlineLvl w:val="0"/>
        <w:rPr>
          <w:rFonts w:asciiTheme="minorHAnsi" w:hAnsiTheme="minorHAnsi"/>
          <w:bCs/>
          <w:szCs w:val="24"/>
        </w:rPr>
      </w:pPr>
    </w:p>
    <w:p w14:paraId="39D56059" w14:textId="77777777" w:rsidR="008049F9" w:rsidRPr="006E5D6A" w:rsidRDefault="008049F9" w:rsidP="000560FC"/>
    <w:p w14:paraId="4B059508" w14:textId="3C208C10" w:rsidR="009B4B58" w:rsidRPr="006E5D6A" w:rsidRDefault="00BC482F" w:rsidP="00613B57">
      <w:pPr>
        <w:spacing w:after="0" w:line="240" w:lineRule="auto"/>
        <w:ind w:left="1134" w:hanging="567"/>
        <w:outlineLvl w:val="0"/>
        <w:rPr>
          <w:rFonts w:asciiTheme="minorHAnsi" w:hAnsiTheme="minorHAnsi"/>
          <w:bCs/>
          <w:szCs w:val="24"/>
        </w:rPr>
      </w:pPr>
      <w:r w:rsidRPr="006E5D6A">
        <w:rPr>
          <w:rFonts w:asciiTheme="minorHAnsi" w:hAnsiTheme="minorHAnsi"/>
          <w:bCs/>
          <w:szCs w:val="24"/>
        </w:rPr>
        <w:t>(3)</w:t>
      </w:r>
      <w:r w:rsidRPr="006E5D6A">
        <w:rPr>
          <w:rFonts w:asciiTheme="minorHAnsi" w:hAnsiTheme="minorHAnsi"/>
          <w:bCs/>
          <w:szCs w:val="24"/>
        </w:rPr>
        <w:tab/>
      </w:r>
      <w:r w:rsidR="009B4B58" w:rsidRPr="006E5D6A">
        <w:rPr>
          <w:rFonts w:asciiTheme="minorHAnsi" w:hAnsiTheme="minorHAnsi"/>
          <w:bCs/>
          <w:szCs w:val="24"/>
        </w:rPr>
        <w:t xml:space="preserve">Indicate their </w:t>
      </w:r>
      <w:r w:rsidR="009B4B58" w:rsidRPr="006E5D6A">
        <w:rPr>
          <w:rFonts w:asciiTheme="minorHAnsi" w:hAnsiTheme="minorHAnsi"/>
          <w:b/>
          <w:szCs w:val="24"/>
        </w:rPr>
        <w:t>commitment</w:t>
      </w:r>
      <w:r w:rsidR="009B4B58" w:rsidRPr="006E5D6A">
        <w:rPr>
          <w:rFonts w:asciiTheme="minorHAnsi" w:hAnsiTheme="minorHAnsi"/>
          <w:bCs/>
          <w:szCs w:val="24"/>
        </w:rPr>
        <w:t xml:space="preserve"> to claim points for each of the preference points </w:t>
      </w:r>
      <w:r w:rsidR="009B4B58" w:rsidRPr="006E5D6A">
        <w:rPr>
          <w:rFonts w:asciiTheme="minorHAnsi" w:hAnsiTheme="minorHAnsi"/>
          <w:b/>
          <w:szCs w:val="24"/>
        </w:rPr>
        <w:t>by signing at par 4.5 in the Invitation to Bid document</w:t>
      </w:r>
      <w:r w:rsidR="009B4B58" w:rsidRPr="006E5D6A">
        <w:rPr>
          <w:rFonts w:asciiTheme="minorHAnsi" w:hAnsiTheme="minorHAnsi"/>
          <w:bCs/>
          <w:szCs w:val="24"/>
        </w:rPr>
        <w:t>.</w:t>
      </w:r>
    </w:p>
    <w:p w14:paraId="7248E7CD" w14:textId="77777777" w:rsidR="00593247" w:rsidRPr="006E5D6A" w:rsidRDefault="00593247" w:rsidP="000560FC"/>
    <w:p w14:paraId="5D10D3C2" w14:textId="7FFCAB0F" w:rsidR="00BC482F" w:rsidRPr="006E5D6A" w:rsidRDefault="00BC482F" w:rsidP="00BC482F">
      <w:pPr>
        <w:ind w:left="567" w:firstLine="567"/>
        <w:rPr>
          <w:rFonts w:cs="Calibri Light"/>
          <w:b/>
        </w:rPr>
      </w:pPr>
      <w:r w:rsidRPr="006E5D6A">
        <w:rPr>
          <w:rFonts w:cs="Calibri Light"/>
          <w:b/>
        </w:rPr>
        <w:t>NOTE (4):</w:t>
      </w:r>
    </w:p>
    <w:p w14:paraId="69989E1A" w14:textId="5C71AF5D" w:rsidR="00BC482F" w:rsidRPr="006E5D6A" w:rsidRDefault="00BC482F" w:rsidP="00BC482F">
      <w:pPr>
        <w:ind w:left="1134"/>
        <w:rPr>
          <w:rFonts w:cs="Calibri Light"/>
          <w:b/>
          <w:bCs/>
        </w:rPr>
      </w:pPr>
      <w:r w:rsidRPr="006E5D6A">
        <w:rPr>
          <w:rFonts w:cs="Calibri Light"/>
          <w:b/>
          <w:bCs/>
        </w:rPr>
        <w:t>Failure on the part of a bidder to comply to paragraphs (1), (2) and (3) above, will be interpreted to mean that preference points are not claimed.</w:t>
      </w:r>
    </w:p>
    <w:p w14:paraId="49DDFECA" w14:textId="77777777" w:rsidR="00BC482F" w:rsidRPr="006E5D6A" w:rsidRDefault="00BC482F" w:rsidP="000560FC">
      <w:pPr>
        <w:sectPr w:rsidR="00BC482F" w:rsidRPr="006E5D6A" w:rsidSect="00283B14">
          <w:pgSz w:w="11906" w:h="16838" w:code="9"/>
          <w:pgMar w:top="1276" w:right="1134" w:bottom="993" w:left="1134" w:header="709" w:footer="584" w:gutter="0"/>
          <w:cols w:space="708"/>
          <w:docGrid w:linePitch="360"/>
        </w:sectPr>
      </w:pPr>
    </w:p>
    <w:p w14:paraId="40A3650E" w14:textId="7E1B6F77" w:rsidR="00B77315" w:rsidRPr="006E5D6A" w:rsidRDefault="00B77315" w:rsidP="00B77315">
      <w:pPr>
        <w:pStyle w:val="AnnexH1"/>
      </w:pPr>
      <w:bookmarkStart w:id="93" w:name="_Toc178176054"/>
      <w:r w:rsidRPr="006E5D6A">
        <w:t>ADDENDUM 1</w:t>
      </w:r>
      <w:bookmarkEnd w:id="93"/>
    </w:p>
    <w:p w14:paraId="56D0252D" w14:textId="166D5B89" w:rsidR="00B77315" w:rsidRPr="006E5D6A" w:rsidRDefault="00B77315" w:rsidP="00B77315">
      <w:r w:rsidRPr="006E5D6A">
        <w:t xml:space="preserve">NB: The bidder must confirm that they comply with the following </w:t>
      </w:r>
      <w:r w:rsidR="004B71BD" w:rsidRPr="006E5D6A">
        <w:rPr>
          <w:rFonts w:asciiTheme="minorHAnsi" w:hAnsiTheme="minorHAnsi" w:cs="Calibri"/>
          <w:b/>
          <w:bCs/>
        </w:rPr>
        <w:t>Minimum Detailed Specifications</w:t>
      </w:r>
      <w:r w:rsidR="004B71BD" w:rsidRPr="006E5D6A">
        <w:rPr>
          <w:rFonts w:asciiTheme="minorHAnsi" w:hAnsiTheme="minorHAnsi" w:cs="Calibri"/>
        </w:rPr>
        <w:t xml:space="preserve"> and Technical </w:t>
      </w:r>
      <w:r w:rsidR="004B71BD" w:rsidRPr="006E5D6A">
        <w:rPr>
          <w:rFonts w:asciiTheme="minorHAnsi" w:hAnsiTheme="minorHAnsi" w:cs="Calibri"/>
          <w:b/>
          <w:bCs/>
        </w:rPr>
        <w:t>Product/ Service Functional Requirements</w:t>
      </w:r>
      <w:r w:rsidRPr="006E5D6A">
        <w:t xml:space="preserve"> as indicated below as this will be legal contractual binding:</w:t>
      </w:r>
    </w:p>
    <w:p w14:paraId="4C53FD65" w14:textId="77777777" w:rsidR="00B77315" w:rsidRPr="006E5D6A" w:rsidRDefault="00B77315" w:rsidP="00B77315"/>
    <w:p w14:paraId="4D2CF3B1" w14:textId="77777777" w:rsidR="00B77315" w:rsidRPr="006E5D6A"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4" w:name="_Toc164878161"/>
      <w:r w:rsidRPr="006E5D6A">
        <w:rPr>
          <w:rFonts w:asciiTheme="majorHAnsi" w:eastAsiaTheme="majorEastAsia" w:hAnsiTheme="majorHAnsi" w:cstheme="minorBidi"/>
          <w:b/>
          <w:iCs/>
          <w:color w:val="0E1B8D"/>
          <w:sz w:val="24"/>
          <w:szCs w:val="24"/>
        </w:rPr>
        <w:t>Minimum WDM Devices Specifications</w:t>
      </w:r>
      <w:bookmarkEnd w:id="94"/>
    </w:p>
    <w:tbl>
      <w:tblPr>
        <w:tblW w:w="9360" w:type="dxa"/>
        <w:tblInd w:w="279" w:type="dxa"/>
        <w:tblLook w:val="04A0" w:firstRow="1" w:lastRow="0" w:firstColumn="1" w:lastColumn="0" w:noHBand="0" w:noVBand="1"/>
      </w:tblPr>
      <w:tblGrid>
        <w:gridCol w:w="1139"/>
        <w:gridCol w:w="8221"/>
      </w:tblGrid>
      <w:tr w:rsidR="00B77315" w:rsidRPr="006E5D6A" w14:paraId="69CF2D94" w14:textId="77777777" w:rsidTr="00613B57">
        <w:trPr>
          <w:trHeight w:val="324"/>
          <w:tblHeader/>
        </w:trPr>
        <w:tc>
          <w:tcPr>
            <w:tcW w:w="1139" w:type="dxa"/>
            <w:tcBorders>
              <w:top w:val="single" w:sz="4" w:space="0" w:color="auto"/>
              <w:left w:val="single" w:sz="4" w:space="0" w:color="auto"/>
              <w:bottom w:val="single" w:sz="4" w:space="0" w:color="auto"/>
              <w:right w:val="single" w:sz="4" w:space="0" w:color="auto"/>
            </w:tcBorders>
            <w:shd w:val="clear" w:color="auto" w:fill="DBE5F1"/>
          </w:tcPr>
          <w:p w14:paraId="508DABA3" w14:textId="77777777" w:rsidR="00B77315" w:rsidRPr="006E5D6A" w:rsidRDefault="00B77315" w:rsidP="00B77315">
            <w:pPr>
              <w:jc w:val="center"/>
              <w:rPr>
                <w:rFonts w:asciiTheme="minorHAnsi" w:hAnsiTheme="minorHAnsi" w:cstheme="minorHAnsi"/>
                <w:b/>
                <w:color w:val="0E1B8D"/>
                <w:sz w:val="20"/>
                <w:lang w:eastAsia="zh-CN"/>
              </w:rPr>
            </w:pPr>
            <w:r w:rsidRPr="006E5D6A">
              <w:rPr>
                <w:rFonts w:asciiTheme="minorHAnsi" w:hAnsiTheme="minorHAnsi" w:cstheme="minorHAnsi"/>
                <w:b/>
                <w:color w:val="0E1B8D"/>
                <w:sz w:val="20"/>
              </w:rPr>
              <w:t>Number</w:t>
            </w:r>
          </w:p>
        </w:tc>
        <w:tc>
          <w:tcPr>
            <w:tcW w:w="8221" w:type="dxa"/>
            <w:tcBorders>
              <w:top w:val="single" w:sz="4" w:space="0" w:color="auto"/>
              <w:left w:val="single" w:sz="4" w:space="0" w:color="auto"/>
              <w:bottom w:val="single" w:sz="4" w:space="0" w:color="auto"/>
              <w:right w:val="single" w:sz="4" w:space="0" w:color="auto"/>
            </w:tcBorders>
            <w:shd w:val="clear" w:color="auto" w:fill="DBE5F1"/>
          </w:tcPr>
          <w:p w14:paraId="65FE59FD" w14:textId="77777777" w:rsidR="00B77315" w:rsidRPr="006E5D6A" w:rsidRDefault="00B77315" w:rsidP="00B77315">
            <w:pPr>
              <w:jc w:val="center"/>
              <w:rPr>
                <w:rFonts w:asciiTheme="minorHAnsi" w:eastAsia="DengXian" w:hAnsiTheme="minorHAnsi" w:cstheme="minorHAnsi"/>
                <w:b/>
                <w:color w:val="0E1B8D"/>
                <w:sz w:val="20"/>
              </w:rPr>
            </w:pPr>
            <w:r w:rsidRPr="006E5D6A">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6E5D6A" w14:paraId="2DADCFB8"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4C146B78"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1</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66BB93A"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bidding equipment should not be higher than 18 U. It can support 19-inch and 21-inch devices at the same time, and support two </w:t>
            </w:r>
            <w:proofErr w:type="spellStart"/>
            <w:r w:rsidRPr="006E5D6A">
              <w:rPr>
                <w:rFonts w:asciiTheme="minorHAnsi" w:eastAsia="DengXian" w:hAnsiTheme="minorHAnsi" w:cstheme="minorHAnsi"/>
                <w:color w:val="000000"/>
                <w:sz w:val="20"/>
              </w:rPr>
              <w:t>subracks</w:t>
            </w:r>
            <w:proofErr w:type="spellEnd"/>
            <w:r w:rsidRPr="006E5D6A">
              <w:rPr>
                <w:rFonts w:asciiTheme="minorHAnsi" w:eastAsia="DengXian" w:hAnsiTheme="minorHAnsi" w:cstheme="minorHAnsi"/>
                <w:color w:val="000000"/>
                <w:sz w:val="20"/>
              </w:rPr>
              <w:t xml:space="preserve"> in one cabinet to reduce the requirement on the floor space of the equipment room.</w:t>
            </w:r>
          </w:p>
        </w:tc>
      </w:tr>
      <w:tr w:rsidR="00B77315" w:rsidRPr="006E5D6A" w14:paraId="49711DF0"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0006A408"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2</w:t>
            </w:r>
          </w:p>
        </w:tc>
        <w:tc>
          <w:tcPr>
            <w:tcW w:w="8221" w:type="dxa"/>
            <w:tcBorders>
              <w:top w:val="single" w:sz="4" w:space="0" w:color="auto"/>
              <w:left w:val="single" w:sz="4" w:space="0" w:color="auto"/>
              <w:bottom w:val="single" w:sz="4" w:space="0" w:color="auto"/>
              <w:right w:val="single" w:sz="4" w:space="0" w:color="auto"/>
            </w:tcBorders>
            <w:vAlign w:val="center"/>
            <w:hideMark/>
          </w:tcPr>
          <w:p w14:paraId="19CF86BF"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The bidding equipment should support both AC and DC power supply. The AC power supply can be 1+1 63 A or 2+2 63 A to reduce the power supply requirements for the equipment room.</w:t>
            </w:r>
          </w:p>
        </w:tc>
      </w:tr>
      <w:tr w:rsidR="00B77315" w:rsidRPr="006E5D6A" w14:paraId="217FA133"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13964B70"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3</w:t>
            </w:r>
          </w:p>
        </w:tc>
        <w:tc>
          <w:tcPr>
            <w:tcW w:w="8221" w:type="dxa"/>
            <w:tcBorders>
              <w:top w:val="single" w:sz="4" w:space="0" w:color="auto"/>
              <w:left w:val="single" w:sz="4" w:space="0" w:color="auto"/>
              <w:bottom w:val="single" w:sz="4" w:space="0" w:color="auto"/>
              <w:right w:val="single" w:sz="4" w:space="0" w:color="auto"/>
            </w:tcBorders>
            <w:vAlign w:val="center"/>
            <w:hideMark/>
          </w:tcPr>
          <w:p w14:paraId="07D8C163"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electronic </w:t>
            </w:r>
            <w:proofErr w:type="spellStart"/>
            <w:r w:rsidRPr="006E5D6A">
              <w:rPr>
                <w:rFonts w:asciiTheme="minorHAnsi" w:eastAsia="DengXian" w:hAnsiTheme="minorHAnsi" w:cstheme="minorHAnsi"/>
                <w:color w:val="000000"/>
                <w:sz w:val="20"/>
              </w:rPr>
              <w:t>subrack</w:t>
            </w:r>
            <w:proofErr w:type="spellEnd"/>
            <w:r w:rsidRPr="006E5D6A">
              <w:rPr>
                <w:rFonts w:asciiTheme="minorHAnsi" w:eastAsia="DengXian" w:hAnsiTheme="minorHAnsi" w:cstheme="minorHAnsi"/>
                <w:color w:val="000000"/>
                <w:sz w:val="20"/>
              </w:rPr>
              <w:t xml:space="preserve"> of the bidding equipment supports at least 24 service slots.</w:t>
            </w:r>
          </w:p>
        </w:tc>
      </w:tr>
      <w:tr w:rsidR="00B77315" w:rsidRPr="006E5D6A" w14:paraId="4BF8D59D"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3857D7C7"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4</w:t>
            </w:r>
          </w:p>
        </w:tc>
        <w:tc>
          <w:tcPr>
            <w:tcW w:w="8221" w:type="dxa"/>
            <w:tcBorders>
              <w:top w:val="single" w:sz="4" w:space="0" w:color="auto"/>
              <w:left w:val="single" w:sz="4" w:space="0" w:color="auto"/>
              <w:bottom w:val="single" w:sz="4" w:space="0" w:color="auto"/>
              <w:right w:val="single" w:sz="4" w:space="0" w:color="auto"/>
            </w:tcBorders>
            <w:vAlign w:val="center"/>
            <w:hideMark/>
          </w:tcPr>
          <w:p w14:paraId="1CFDB441"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The access board supports any service from 100 Mbit/s to 10 Gbit/s, reducing the number of board types. The number of ports on a 10G board at a core site must be at least 20, and the number of ports on a 100G/40G board must be at least four.</w:t>
            </w:r>
          </w:p>
        </w:tc>
      </w:tr>
      <w:tr w:rsidR="00B77315" w:rsidRPr="006E5D6A" w14:paraId="058E8E79"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2427C420"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5</w:t>
            </w:r>
          </w:p>
        </w:tc>
        <w:tc>
          <w:tcPr>
            <w:tcW w:w="8221" w:type="dxa"/>
            <w:tcBorders>
              <w:top w:val="single" w:sz="4" w:space="0" w:color="auto"/>
              <w:left w:val="single" w:sz="4" w:space="0" w:color="auto"/>
              <w:bottom w:val="single" w:sz="4" w:space="0" w:color="auto"/>
              <w:right w:val="single" w:sz="4" w:space="0" w:color="auto"/>
            </w:tcBorders>
            <w:vAlign w:val="center"/>
            <w:hideMark/>
          </w:tcPr>
          <w:p w14:paraId="249BBC2B"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The bidding equipment is a 1T OTN platform. A single slot supports 1T service access, 1T backplane bus bandwidth, and 1T electrical cross-connection capability.</w:t>
            </w:r>
          </w:p>
        </w:tc>
      </w:tr>
      <w:tr w:rsidR="00B77315" w:rsidRPr="006E5D6A" w14:paraId="2AC6C893"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48FC6B0F"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6</w:t>
            </w:r>
          </w:p>
        </w:tc>
        <w:tc>
          <w:tcPr>
            <w:tcW w:w="8221" w:type="dxa"/>
            <w:tcBorders>
              <w:top w:val="single" w:sz="4" w:space="0" w:color="auto"/>
              <w:left w:val="single" w:sz="4" w:space="0" w:color="auto"/>
              <w:bottom w:val="single" w:sz="4" w:space="0" w:color="auto"/>
              <w:right w:val="single" w:sz="4" w:space="0" w:color="auto"/>
            </w:tcBorders>
            <w:vAlign w:val="center"/>
            <w:hideMark/>
          </w:tcPr>
          <w:p w14:paraId="16A3F3A5"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cross-connect capability of the bidding equipment is greater than or equal to 4.8 </w:t>
            </w:r>
            <w:proofErr w:type="spellStart"/>
            <w:r w:rsidRPr="006E5D6A">
              <w:rPr>
                <w:rFonts w:asciiTheme="minorHAnsi" w:eastAsia="DengXian" w:hAnsiTheme="minorHAnsi" w:cstheme="minorHAnsi"/>
                <w:color w:val="000000"/>
                <w:sz w:val="20"/>
              </w:rPr>
              <w:t>Tbit</w:t>
            </w:r>
            <w:proofErr w:type="spellEnd"/>
            <w:r w:rsidRPr="006E5D6A">
              <w:rPr>
                <w:rFonts w:asciiTheme="minorHAnsi" w:eastAsia="DengXian" w:hAnsiTheme="minorHAnsi" w:cstheme="minorHAnsi"/>
                <w:color w:val="000000"/>
                <w:sz w:val="20"/>
              </w:rPr>
              <w:t xml:space="preserve">/s </w:t>
            </w:r>
            <w:proofErr w:type="spellStart"/>
            <w:r w:rsidRPr="006E5D6A">
              <w:rPr>
                <w:rFonts w:asciiTheme="minorHAnsi" w:eastAsia="DengXian" w:hAnsiTheme="minorHAnsi" w:cstheme="minorHAnsi"/>
                <w:color w:val="000000"/>
                <w:sz w:val="20"/>
              </w:rPr>
              <w:t>ODUk</w:t>
            </w:r>
            <w:proofErr w:type="spellEnd"/>
            <w:r w:rsidRPr="006E5D6A">
              <w:rPr>
                <w:rFonts w:asciiTheme="minorHAnsi" w:eastAsia="DengXian" w:hAnsiTheme="minorHAnsi" w:cstheme="minorHAnsi"/>
                <w:color w:val="000000"/>
                <w:sz w:val="20"/>
              </w:rPr>
              <w:t xml:space="preserve">. (k=0, 1, 2, 2e, 3, 4, flex). Not less than 520 Gbit/s VC4, not less than 40 Gbit/s VC3/VC12, and not less than 4 </w:t>
            </w:r>
            <w:proofErr w:type="spellStart"/>
            <w:r w:rsidRPr="006E5D6A">
              <w:rPr>
                <w:rFonts w:asciiTheme="minorHAnsi" w:eastAsia="DengXian" w:hAnsiTheme="minorHAnsi" w:cstheme="minorHAnsi"/>
                <w:color w:val="000000"/>
                <w:sz w:val="20"/>
              </w:rPr>
              <w:t>Tbit</w:t>
            </w:r>
            <w:proofErr w:type="spellEnd"/>
            <w:r w:rsidRPr="006E5D6A">
              <w:rPr>
                <w:rFonts w:asciiTheme="minorHAnsi" w:eastAsia="DengXian" w:hAnsiTheme="minorHAnsi" w:cstheme="minorHAnsi"/>
                <w:color w:val="000000"/>
                <w:sz w:val="20"/>
              </w:rPr>
              <w:t>/s Packet.</w:t>
            </w:r>
          </w:p>
        </w:tc>
      </w:tr>
      <w:tr w:rsidR="00B77315" w:rsidRPr="006E5D6A" w14:paraId="1863A03D"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27097BC2"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7</w:t>
            </w:r>
          </w:p>
        </w:tc>
        <w:tc>
          <w:tcPr>
            <w:tcW w:w="8221" w:type="dxa"/>
            <w:tcBorders>
              <w:top w:val="single" w:sz="4" w:space="0" w:color="auto"/>
              <w:left w:val="single" w:sz="4" w:space="0" w:color="auto"/>
              <w:bottom w:val="single" w:sz="4" w:space="0" w:color="auto"/>
              <w:right w:val="single" w:sz="4" w:space="0" w:color="auto"/>
            </w:tcBorders>
            <w:vAlign w:val="center"/>
            <w:hideMark/>
          </w:tcPr>
          <w:p w14:paraId="31DD787A"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10G/100G/200G line boards must support </w:t>
            </w:r>
            <w:proofErr w:type="spellStart"/>
            <w:r w:rsidRPr="006E5D6A">
              <w:rPr>
                <w:rFonts w:asciiTheme="minorHAnsi" w:eastAsia="DengXian" w:hAnsiTheme="minorHAnsi" w:cstheme="minorHAnsi"/>
                <w:color w:val="000000"/>
                <w:sz w:val="20"/>
              </w:rPr>
              <w:t>OTN+SDH+Packet</w:t>
            </w:r>
            <w:proofErr w:type="spellEnd"/>
            <w:r w:rsidRPr="006E5D6A">
              <w:rPr>
                <w:rFonts w:asciiTheme="minorHAnsi" w:eastAsia="DengXian" w:hAnsiTheme="minorHAnsi" w:cstheme="minorHAnsi"/>
                <w:color w:val="000000"/>
                <w:sz w:val="20"/>
              </w:rPr>
              <w:t xml:space="preserve"> hybrid transmission. Services must be transmitted on the same wavelength to reduce wavelength waste and improve bandwidth utilization.</w:t>
            </w:r>
          </w:p>
        </w:tc>
      </w:tr>
      <w:tr w:rsidR="00B77315" w:rsidRPr="006E5D6A" w14:paraId="2036803F"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4106F550"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8</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2FDDDE5" w14:textId="77777777" w:rsidR="00B77315" w:rsidRPr="006E5D6A" w:rsidRDefault="00B77315" w:rsidP="00B77315">
            <w:p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bidding equipment must support 400G backbone transmission and 400G QPSK@150 GHz.</w:t>
            </w:r>
          </w:p>
        </w:tc>
      </w:tr>
      <w:tr w:rsidR="00B77315" w:rsidRPr="006E5D6A" w14:paraId="1E12D0CF"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65E2B37F"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bCs/>
                <w:sz w:val="20"/>
                <w:lang w:eastAsia="zh-CN"/>
              </w:rPr>
              <w:t>9</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50CFB55"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The bidding equipment must have the single-wavelength 400G/600G/800G transmission capability and a single-</w:t>
            </w:r>
            <w:proofErr w:type="spellStart"/>
            <w:r w:rsidRPr="006E5D6A">
              <w:rPr>
                <w:rFonts w:asciiTheme="minorHAnsi" w:eastAsia="DengXian" w:hAnsiTheme="minorHAnsi" w:cstheme="minorHAnsi"/>
                <w:color w:val="000000"/>
                <w:sz w:val="20"/>
              </w:rPr>
              <w:t>fiber</w:t>
            </w:r>
            <w:proofErr w:type="spellEnd"/>
            <w:r w:rsidRPr="006E5D6A">
              <w:rPr>
                <w:rFonts w:asciiTheme="minorHAnsi" w:eastAsia="DengXian" w:hAnsiTheme="minorHAnsi" w:cstheme="minorHAnsi"/>
                <w:color w:val="000000"/>
                <w:sz w:val="20"/>
              </w:rPr>
              <w:t xml:space="preserve"> transmission capability of 48T. (600G x 80 wavelengths or 800G x 60 wavelengths) Transmission bandwidth: hybrid transmission with 100G/200G wavelengths on the live network and smooth upgrade.</w:t>
            </w:r>
          </w:p>
        </w:tc>
      </w:tr>
      <w:tr w:rsidR="00B77315" w:rsidRPr="006E5D6A" w14:paraId="15C93635"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52E16260"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10</w:t>
            </w:r>
          </w:p>
        </w:tc>
        <w:tc>
          <w:tcPr>
            <w:tcW w:w="8221" w:type="dxa"/>
            <w:tcBorders>
              <w:top w:val="single" w:sz="4" w:space="0" w:color="auto"/>
              <w:left w:val="single" w:sz="4" w:space="0" w:color="auto"/>
              <w:bottom w:val="single" w:sz="4" w:space="0" w:color="auto"/>
              <w:right w:val="single" w:sz="4" w:space="0" w:color="auto"/>
            </w:tcBorders>
            <w:vAlign w:val="center"/>
            <w:hideMark/>
          </w:tcPr>
          <w:p w14:paraId="2B87DA2A"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bidding equipment must support C-band 96 wavelengths@50 GHz and C-band 120 wavelengths@50 GHz end-to-end transmission capabilities, including service boards, optical and demultiplexer boards, OA boards, and optical monitoring boards. </w:t>
            </w:r>
          </w:p>
        </w:tc>
      </w:tr>
      <w:tr w:rsidR="00B77315" w:rsidRPr="006E5D6A" w14:paraId="5CE4EE13"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63314487"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11</w:t>
            </w:r>
          </w:p>
        </w:tc>
        <w:tc>
          <w:tcPr>
            <w:tcW w:w="8221" w:type="dxa"/>
            <w:tcBorders>
              <w:top w:val="single" w:sz="4" w:space="0" w:color="auto"/>
              <w:left w:val="single" w:sz="4" w:space="0" w:color="auto"/>
              <w:bottom w:val="single" w:sz="4" w:space="0" w:color="auto"/>
              <w:right w:val="single" w:sz="4" w:space="0" w:color="auto"/>
            </w:tcBorders>
            <w:vAlign w:val="center"/>
            <w:hideMark/>
          </w:tcPr>
          <w:p w14:paraId="741ECE80"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Microsoft YaHei" w:hAnsiTheme="minorHAnsi" w:cstheme="minorHAnsi"/>
                <w:sz w:val="20"/>
              </w:rPr>
              <w:t>The bidding optical-layer system supports the C-band 6 THz spectrum and supports smooth evolution to the C+L-band 12 THz spectrum.</w:t>
            </w:r>
          </w:p>
        </w:tc>
      </w:tr>
      <w:tr w:rsidR="00B77315" w:rsidRPr="006E5D6A" w14:paraId="6CEEBFC5"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558E2631"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12</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95C1718"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The bidding equipment must support CDCG ROADM networking. The WSS has at least 20 dimensions.</w:t>
            </w:r>
          </w:p>
        </w:tc>
      </w:tr>
      <w:tr w:rsidR="00B77315" w:rsidRPr="006E5D6A" w14:paraId="497811D3"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1E3FD06B"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13</w:t>
            </w:r>
          </w:p>
        </w:tc>
        <w:tc>
          <w:tcPr>
            <w:tcW w:w="8221" w:type="dxa"/>
            <w:tcBorders>
              <w:top w:val="single" w:sz="4" w:space="0" w:color="auto"/>
              <w:left w:val="single" w:sz="4" w:space="0" w:color="auto"/>
              <w:bottom w:val="single" w:sz="4" w:space="0" w:color="auto"/>
              <w:right w:val="single" w:sz="4" w:space="0" w:color="auto"/>
            </w:tcBorders>
            <w:vAlign w:val="center"/>
            <w:hideMark/>
          </w:tcPr>
          <w:p w14:paraId="112B696C" w14:textId="77777777" w:rsidR="00B77315" w:rsidRPr="006E5D6A" w:rsidRDefault="00B77315" w:rsidP="00B77315">
            <w:p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bidding equipment must support optical-layer/electrical-layer ASON, and Huawei OTN equipment must provide application cases.</w:t>
            </w:r>
          </w:p>
        </w:tc>
      </w:tr>
      <w:tr w:rsidR="00B77315" w:rsidRPr="006E5D6A" w14:paraId="2BCBDD88"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1E50B155"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14</w:t>
            </w:r>
          </w:p>
        </w:tc>
        <w:tc>
          <w:tcPr>
            <w:tcW w:w="8221" w:type="dxa"/>
            <w:tcBorders>
              <w:top w:val="single" w:sz="4" w:space="0" w:color="auto"/>
              <w:left w:val="single" w:sz="4" w:space="0" w:color="auto"/>
              <w:bottom w:val="single" w:sz="4" w:space="0" w:color="auto"/>
              <w:right w:val="single" w:sz="4" w:space="0" w:color="auto"/>
            </w:tcBorders>
            <w:vAlign w:val="center"/>
            <w:hideMark/>
          </w:tcPr>
          <w:p w14:paraId="18AFD004"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optical power, OSNR, and wavelength values of all wavelengths must be monitored. Performance parameters such as 10G/100G/200G OSNR can be reported to the NMS and E2E 10G/100G/200G/400G OSNR can be managed online. The detection precision must reach +/-1.5 </w:t>
            </w:r>
            <w:proofErr w:type="spellStart"/>
            <w:r w:rsidRPr="006E5D6A">
              <w:rPr>
                <w:rFonts w:asciiTheme="minorHAnsi" w:eastAsia="DengXian" w:hAnsiTheme="minorHAnsi" w:cstheme="minorHAnsi"/>
                <w:color w:val="000000"/>
                <w:sz w:val="20"/>
              </w:rPr>
              <w:t>dB.</w:t>
            </w:r>
            <w:proofErr w:type="spellEnd"/>
            <w:r w:rsidRPr="006E5D6A">
              <w:rPr>
                <w:rFonts w:asciiTheme="minorHAnsi" w:eastAsia="DengXian" w:hAnsiTheme="minorHAnsi" w:cstheme="minorHAnsi"/>
                <w:color w:val="000000"/>
                <w:sz w:val="20"/>
              </w:rPr>
              <w:t xml:space="preserve"> </w:t>
            </w:r>
          </w:p>
        </w:tc>
      </w:tr>
      <w:tr w:rsidR="00B77315" w:rsidRPr="006E5D6A" w14:paraId="504EFDDF" w14:textId="77777777" w:rsidTr="00613B57">
        <w:trPr>
          <w:trHeight w:val="324"/>
        </w:trPr>
        <w:tc>
          <w:tcPr>
            <w:tcW w:w="1139" w:type="dxa"/>
            <w:tcBorders>
              <w:top w:val="single" w:sz="4" w:space="0" w:color="auto"/>
              <w:left w:val="single" w:sz="4" w:space="0" w:color="auto"/>
              <w:bottom w:val="single" w:sz="4" w:space="0" w:color="auto"/>
              <w:right w:val="single" w:sz="4" w:space="0" w:color="auto"/>
            </w:tcBorders>
            <w:hideMark/>
          </w:tcPr>
          <w:p w14:paraId="46FE6719"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15</w:t>
            </w:r>
          </w:p>
        </w:tc>
        <w:tc>
          <w:tcPr>
            <w:tcW w:w="8221" w:type="dxa"/>
            <w:tcBorders>
              <w:top w:val="single" w:sz="4" w:space="0" w:color="auto"/>
              <w:left w:val="single" w:sz="4" w:space="0" w:color="auto"/>
              <w:bottom w:val="single" w:sz="4" w:space="0" w:color="auto"/>
              <w:right w:val="single" w:sz="4" w:space="0" w:color="auto"/>
            </w:tcBorders>
            <w:vAlign w:val="center"/>
            <w:hideMark/>
          </w:tcPr>
          <w:p w14:paraId="28C608DE"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eastAsia="DengXian" w:hAnsiTheme="minorHAnsi" w:cstheme="minorHAnsi"/>
                <w:color w:val="000000"/>
                <w:sz w:val="20"/>
              </w:rPr>
              <w:t xml:space="preserve">The device provides the online </w:t>
            </w:r>
            <w:proofErr w:type="spellStart"/>
            <w:r w:rsidRPr="006E5D6A">
              <w:rPr>
                <w:rFonts w:asciiTheme="minorHAnsi" w:eastAsia="DengXian" w:hAnsiTheme="minorHAnsi" w:cstheme="minorHAnsi"/>
                <w:color w:val="000000"/>
                <w:sz w:val="20"/>
              </w:rPr>
              <w:t>fiber</w:t>
            </w:r>
            <w:proofErr w:type="spellEnd"/>
            <w:r w:rsidRPr="006E5D6A">
              <w:rPr>
                <w:rFonts w:asciiTheme="minorHAnsi" w:eastAsia="DengXian" w:hAnsiTheme="minorHAnsi" w:cstheme="minorHAnsi"/>
                <w:color w:val="000000"/>
                <w:sz w:val="20"/>
              </w:rPr>
              <w:t xml:space="preserve"> monitoring function to locate </w:t>
            </w:r>
            <w:proofErr w:type="spellStart"/>
            <w:r w:rsidRPr="006E5D6A">
              <w:rPr>
                <w:rFonts w:asciiTheme="minorHAnsi" w:eastAsia="DengXian" w:hAnsiTheme="minorHAnsi" w:cstheme="minorHAnsi"/>
                <w:color w:val="000000"/>
                <w:sz w:val="20"/>
              </w:rPr>
              <w:t>fiber</w:t>
            </w:r>
            <w:proofErr w:type="spellEnd"/>
            <w:r w:rsidRPr="006E5D6A">
              <w:rPr>
                <w:rFonts w:asciiTheme="minorHAnsi" w:eastAsia="DengXian" w:hAnsiTheme="minorHAnsi" w:cstheme="minorHAnsi"/>
                <w:color w:val="000000"/>
                <w:sz w:val="20"/>
              </w:rPr>
              <w:t xml:space="preserve"> faults and provide screenshots for monitoring </w:t>
            </w:r>
            <w:proofErr w:type="spellStart"/>
            <w:r w:rsidRPr="006E5D6A">
              <w:rPr>
                <w:rFonts w:asciiTheme="minorHAnsi" w:eastAsia="DengXian" w:hAnsiTheme="minorHAnsi" w:cstheme="minorHAnsi"/>
                <w:color w:val="000000"/>
                <w:sz w:val="20"/>
              </w:rPr>
              <w:t>fiber</w:t>
            </w:r>
            <w:proofErr w:type="spellEnd"/>
            <w:r w:rsidRPr="006E5D6A">
              <w:rPr>
                <w:rFonts w:asciiTheme="minorHAnsi" w:eastAsia="DengXian" w:hAnsiTheme="minorHAnsi" w:cstheme="minorHAnsi"/>
                <w:color w:val="000000"/>
                <w:sz w:val="20"/>
              </w:rPr>
              <w:t xml:space="preserve"> performance on the NMS. The OTDR function must be integrated with other functional boards.</w:t>
            </w:r>
          </w:p>
        </w:tc>
      </w:tr>
    </w:tbl>
    <w:p w14:paraId="016E29F5" w14:textId="77777777" w:rsidR="00B77315" w:rsidRDefault="00B77315" w:rsidP="00B77315">
      <w:pPr>
        <w:rPr>
          <w:rFonts w:cs="Calibri"/>
        </w:rPr>
      </w:pPr>
    </w:p>
    <w:p w14:paraId="71FD29C3" w14:textId="77777777" w:rsidR="00DA0E08" w:rsidRDefault="00DA0E08" w:rsidP="00B77315">
      <w:pPr>
        <w:rPr>
          <w:rFonts w:cs="Calibri"/>
        </w:rPr>
      </w:pPr>
    </w:p>
    <w:p w14:paraId="3859069C" w14:textId="77777777" w:rsidR="00DA0E08" w:rsidRPr="006E5D6A" w:rsidRDefault="00DA0E08" w:rsidP="00B77315">
      <w:pPr>
        <w:rPr>
          <w:rFonts w:cs="Calibri"/>
        </w:rPr>
      </w:pPr>
    </w:p>
    <w:p w14:paraId="7A4C5C97" w14:textId="77777777" w:rsidR="00B77315" w:rsidRPr="006E5D6A"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5" w:name="_Toc164878162"/>
      <w:r w:rsidRPr="006E5D6A">
        <w:rPr>
          <w:rFonts w:asciiTheme="majorHAnsi" w:eastAsiaTheme="majorEastAsia" w:hAnsiTheme="majorHAnsi" w:cstheme="minorBidi"/>
          <w:b/>
          <w:iCs/>
          <w:color w:val="0E1B8D"/>
          <w:sz w:val="24"/>
          <w:szCs w:val="24"/>
        </w:rPr>
        <w:t>Minimum WDM Network Management System Specifications</w:t>
      </w:r>
      <w:bookmarkEnd w:id="95"/>
    </w:p>
    <w:tbl>
      <w:tblPr>
        <w:tblStyle w:val="TableGrid"/>
        <w:tblW w:w="0" w:type="auto"/>
        <w:jc w:val="center"/>
        <w:tblLook w:val="04A0" w:firstRow="1" w:lastRow="0" w:firstColumn="1" w:lastColumn="0" w:noHBand="0" w:noVBand="1"/>
      </w:tblPr>
      <w:tblGrid>
        <w:gridCol w:w="850"/>
        <w:gridCol w:w="8080"/>
      </w:tblGrid>
      <w:tr w:rsidR="00B77315" w:rsidRPr="006E5D6A" w14:paraId="610C4070" w14:textId="77777777" w:rsidTr="00C824CF">
        <w:trPr>
          <w:trHeight w:val="312"/>
          <w:jc w:val="center"/>
        </w:trPr>
        <w:tc>
          <w:tcPr>
            <w:tcW w:w="850" w:type="dxa"/>
            <w:shd w:val="clear" w:color="auto" w:fill="DBE5F1"/>
            <w:hideMark/>
          </w:tcPr>
          <w:p w14:paraId="5E88FCB9" w14:textId="77777777" w:rsidR="00B77315" w:rsidRPr="006E5D6A" w:rsidRDefault="00B77315" w:rsidP="00B77315">
            <w:pPr>
              <w:spacing w:after="120" w:line="276" w:lineRule="auto"/>
              <w:jc w:val="center"/>
              <w:rPr>
                <w:rFonts w:asciiTheme="minorHAnsi" w:hAnsiTheme="minorHAnsi" w:cstheme="minorHAnsi"/>
                <w:b/>
                <w:color w:val="0E1B8D"/>
                <w:sz w:val="20"/>
              </w:rPr>
            </w:pPr>
            <w:r w:rsidRPr="006E5D6A">
              <w:rPr>
                <w:rFonts w:asciiTheme="minorHAnsi" w:hAnsiTheme="minorHAnsi" w:cstheme="minorHAnsi"/>
                <w:b/>
                <w:color w:val="0E1B8D"/>
                <w:sz w:val="20"/>
              </w:rPr>
              <w:t>No.</w:t>
            </w:r>
          </w:p>
        </w:tc>
        <w:tc>
          <w:tcPr>
            <w:tcW w:w="8080" w:type="dxa"/>
            <w:shd w:val="clear" w:color="auto" w:fill="DBE5F1"/>
            <w:hideMark/>
          </w:tcPr>
          <w:p w14:paraId="485431EE" w14:textId="77777777" w:rsidR="00B77315" w:rsidRPr="006E5D6A" w:rsidRDefault="00B77315" w:rsidP="00B77315">
            <w:pPr>
              <w:spacing w:after="120" w:line="276" w:lineRule="auto"/>
              <w:jc w:val="center"/>
              <w:rPr>
                <w:rFonts w:asciiTheme="minorHAnsi" w:hAnsiTheme="minorHAnsi" w:cstheme="minorHAnsi"/>
                <w:b/>
                <w:color w:val="0E1B8D"/>
                <w:sz w:val="20"/>
              </w:rPr>
            </w:pPr>
            <w:r w:rsidRPr="006E5D6A">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6E5D6A" w14:paraId="13537C7C" w14:textId="77777777" w:rsidTr="00C824CF">
        <w:trPr>
          <w:trHeight w:val="300"/>
          <w:jc w:val="center"/>
        </w:trPr>
        <w:tc>
          <w:tcPr>
            <w:tcW w:w="850" w:type="dxa"/>
          </w:tcPr>
          <w:p w14:paraId="2E1105BF"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1</w:t>
            </w:r>
          </w:p>
        </w:tc>
        <w:tc>
          <w:tcPr>
            <w:tcW w:w="8080" w:type="dxa"/>
          </w:tcPr>
          <w:p w14:paraId="5E1629EE"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The NMS shall comply with ITU-T G.784.</w:t>
            </w:r>
          </w:p>
        </w:tc>
      </w:tr>
      <w:tr w:rsidR="00B77315" w:rsidRPr="006E5D6A" w14:paraId="13D9A604" w14:textId="77777777" w:rsidTr="00C824CF">
        <w:trPr>
          <w:trHeight w:val="300"/>
          <w:jc w:val="center"/>
        </w:trPr>
        <w:tc>
          <w:tcPr>
            <w:tcW w:w="850" w:type="dxa"/>
          </w:tcPr>
          <w:p w14:paraId="04DB5F8A"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2</w:t>
            </w:r>
          </w:p>
        </w:tc>
        <w:tc>
          <w:tcPr>
            <w:tcW w:w="8080" w:type="dxa"/>
          </w:tcPr>
          <w:p w14:paraId="6EECF757"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NEs and connections shall be displayed on the topology in the NMS system.</w:t>
            </w:r>
          </w:p>
        </w:tc>
      </w:tr>
      <w:tr w:rsidR="00B77315" w:rsidRPr="006E5D6A" w14:paraId="7A48084E" w14:textId="77777777" w:rsidTr="00C824CF">
        <w:trPr>
          <w:trHeight w:val="300"/>
          <w:jc w:val="center"/>
        </w:trPr>
        <w:tc>
          <w:tcPr>
            <w:tcW w:w="850" w:type="dxa"/>
          </w:tcPr>
          <w:p w14:paraId="1FC2A007"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3</w:t>
            </w:r>
          </w:p>
        </w:tc>
        <w:tc>
          <w:tcPr>
            <w:tcW w:w="8080" w:type="dxa"/>
          </w:tcPr>
          <w:p w14:paraId="0881E558"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To display different states of NEs and subnets, alarms in the topology view shall be displayed as different colour or symbol.</w:t>
            </w:r>
          </w:p>
        </w:tc>
      </w:tr>
      <w:tr w:rsidR="00B77315" w:rsidRPr="006E5D6A" w14:paraId="2539F0FB" w14:textId="77777777" w:rsidTr="00C824CF">
        <w:trPr>
          <w:trHeight w:val="300"/>
          <w:jc w:val="center"/>
        </w:trPr>
        <w:tc>
          <w:tcPr>
            <w:tcW w:w="850" w:type="dxa"/>
          </w:tcPr>
          <w:p w14:paraId="3873800A"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4</w:t>
            </w:r>
          </w:p>
        </w:tc>
        <w:tc>
          <w:tcPr>
            <w:tcW w:w="8080" w:type="dxa"/>
          </w:tcPr>
          <w:p w14:paraId="4203C218"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The NMS shall generate appropriate alarms by monitoring the performance of the circuits.</w:t>
            </w:r>
          </w:p>
        </w:tc>
      </w:tr>
      <w:tr w:rsidR="00B77315" w:rsidRPr="006E5D6A" w14:paraId="41920E5B" w14:textId="77777777" w:rsidTr="00C824CF">
        <w:trPr>
          <w:trHeight w:val="300"/>
          <w:jc w:val="center"/>
        </w:trPr>
        <w:tc>
          <w:tcPr>
            <w:tcW w:w="850" w:type="dxa"/>
          </w:tcPr>
          <w:p w14:paraId="3ADE93FE"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5</w:t>
            </w:r>
          </w:p>
        </w:tc>
        <w:tc>
          <w:tcPr>
            <w:tcW w:w="8080" w:type="dxa"/>
          </w:tcPr>
          <w:p w14:paraId="07E043B4"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Alarms shall be listed in the NMS. Each alarm shall have a defined alarm type category.</w:t>
            </w:r>
          </w:p>
        </w:tc>
      </w:tr>
      <w:tr w:rsidR="00B77315" w:rsidRPr="006E5D6A" w14:paraId="16C29B54" w14:textId="77777777" w:rsidTr="00C824CF">
        <w:trPr>
          <w:trHeight w:val="300"/>
          <w:jc w:val="center"/>
        </w:trPr>
        <w:tc>
          <w:tcPr>
            <w:tcW w:w="850" w:type="dxa"/>
          </w:tcPr>
          <w:p w14:paraId="1B3D9B38"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hint="eastAsia"/>
                <w:sz w:val="20"/>
                <w:lang w:eastAsia="zh-CN"/>
              </w:rPr>
              <w:t>6</w:t>
            </w:r>
          </w:p>
        </w:tc>
        <w:tc>
          <w:tcPr>
            <w:tcW w:w="8080" w:type="dxa"/>
          </w:tcPr>
          <w:p w14:paraId="257864E0"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The NMS shall support latency detection and latency map function</w:t>
            </w:r>
          </w:p>
        </w:tc>
      </w:tr>
      <w:tr w:rsidR="00B77315" w:rsidRPr="006E5D6A" w14:paraId="6FE8DE8C" w14:textId="77777777" w:rsidTr="00C824CF">
        <w:trPr>
          <w:trHeight w:val="300"/>
          <w:jc w:val="center"/>
        </w:trPr>
        <w:tc>
          <w:tcPr>
            <w:tcW w:w="850" w:type="dxa"/>
          </w:tcPr>
          <w:p w14:paraId="42CD9099"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hint="eastAsia"/>
                <w:sz w:val="20"/>
                <w:lang w:eastAsia="zh-CN"/>
              </w:rPr>
              <w:t>7</w:t>
            </w:r>
          </w:p>
        </w:tc>
        <w:tc>
          <w:tcPr>
            <w:tcW w:w="8080" w:type="dxa"/>
          </w:tcPr>
          <w:p w14:paraId="6331286E"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Graphic display shall be available and the alarm status shall be monitored via graphic display.</w:t>
            </w:r>
          </w:p>
        </w:tc>
      </w:tr>
      <w:tr w:rsidR="00B77315" w:rsidRPr="006E5D6A" w14:paraId="7FF3DAA1" w14:textId="77777777" w:rsidTr="00C824CF">
        <w:trPr>
          <w:trHeight w:val="300"/>
          <w:jc w:val="center"/>
        </w:trPr>
        <w:tc>
          <w:tcPr>
            <w:tcW w:w="850" w:type="dxa"/>
          </w:tcPr>
          <w:p w14:paraId="53AE91DA"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hint="eastAsia"/>
                <w:sz w:val="20"/>
                <w:lang w:eastAsia="zh-CN"/>
              </w:rPr>
              <w:t>8</w:t>
            </w:r>
          </w:p>
        </w:tc>
        <w:tc>
          <w:tcPr>
            <w:tcW w:w="8080" w:type="dxa"/>
          </w:tcPr>
          <w:p w14:paraId="6B1E2EBC"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All alarms shall be recalled from memory when it is necessary to keep them on the platform for at least 6 months. When requested, date and time records shall be exported.</w:t>
            </w:r>
          </w:p>
        </w:tc>
      </w:tr>
      <w:tr w:rsidR="00B77315" w:rsidRPr="006E5D6A" w14:paraId="10A77677" w14:textId="77777777" w:rsidTr="00C824CF">
        <w:trPr>
          <w:trHeight w:val="300"/>
          <w:jc w:val="center"/>
        </w:trPr>
        <w:tc>
          <w:tcPr>
            <w:tcW w:w="850" w:type="dxa"/>
          </w:tcPr>
          <w:p w14:paraId="491747E7"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hint="eastAsia"/>
                <w:sz w:val="20"/>
                <w:lang w:eastAsia="zh-CN"/>
              </w:rPr>
              <w:t>9</w:t>
            </w:r>
          </w:p>
        </w:tc>
        <w:tc>
          <w:tcPr>
            <w:tcW w:w="8080" w:type="dxa"/>
          </w:tcPr>
          <w:p w14:paraId="1D2E34AC" w14:textId="77777777" w:rsidR="00B77315" w:rsidRPr="006E5D6A" w:rsidRDefault="00B77315" w:rsidP="00B77315">
            <w:pPr>
              <w:rPr>
                <w:rFonts w:asciiTheme="minorHAnsi" w:hAnsiTheme="minorHAnsi" w:cstheme="minorHAnsi"/>
                <w:sz w:val="20"/>
                <w:lang w:eastAsia="zh-CN"/>
              </w:rPr>
            </w:pPr>
            <w:r w:rsidRPr="006E5D6A">
              <w:rPr>
                <w:rFonts w:asciiTheme="minorHAnsi" w:hAnsiTheme="minorHAnsi" w:cstheme="minorHAnsi"/>
                <w:sz w:val="20"/>
                <w:lang w:eastAsia="zh-CN"/>
              </w:rPr>
              <w:t>The NMS shall manage both WDM and microwave equipment.</w:t>
            </w:r>
          </w:p>
        </w:tc>
      </w:tr>
    </w:tbl>
    <w:p w14:paraId="03786DC1" w14:textId="77777777" w:rsidR="00B77315" w:rsidRPr="006E5D6A" w:rsidRDefault="00B77315" w:rsidP="00B77315">
      <w:pPr>
        <w:rPr>
          <w:rFonts w:cs="Calibri"/>
        </w:rPr>
      </w:pPr>
    </w:p>
    <w:p w14:paraId="3E173345" w14:textId="77777777" w:rsidR="00B77315" w:rsidRPr="006E5D6A"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6" w:name="_Toc164878163"/>
      <w:r w:rsidRPr="006E5D6A">
        <w:rPr>
          <w:rFonts w:asciiTheme="majorHAnsi" w:eastAsiaTheme="majorEastAsia" w:hAnsiTheme="majorHAnsi" w:cstheme="minorBidi"/>
          <w:b/>
          <w:iCs/>
          <w:color w:val="0E1B8D"/>
          <w:sz w:val="24"/>
          <w:szCs w:val="24"/>
        </w:rPr>
        <w:t>Minimum Microwave Equipment Specifications</w:t>
      </w:r>
      <w:bookmarkEnd w:id="96"/>
    </w:p>
    <w:tbl>
      <w:tblPr>
        <w:tblW w:w="9213" w:type="dxa"/>
        <w:tblInd w:w="421" w:type="dxa"/>
        <w:tblLook w:val="04A0" w:firstRow="1" w:lastRow="0" w:firstColumn="1" w:lastColumn="0" w:noHBand="0" w:noVBand="1"/>
      </w:tblPr>
      <w:tblGrid>
        <w:gridCol w:w="992"/>
        <w:gridCol w:w="8221"/>
      </w:tblGrid>
      <w:tr w:rsidR="00B77315" w:rsidRPr="006E5D6A" w14:paraId="7F221026" w14:textId="77777777" w:rsidTr="00C824CF">
        <w:trPr>
          <w:trHeight w:val="324"/>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1B16B3B6" w14:textId="77777777" w:rsidR="00B77315" w:rsidRPr="006E5D6A" w:rsidRDefault="00B77315" w:rsidP="00B77315">
            <w:pPr>
              <w:jc w:val="center"/>
              <w:rPr>
                <w:rFonts w:asciiTheme="minorHAnsi" w:hAnsiTheme="minorHAnsi" w:cstheme="minorHAnsi"/>
                <w:b/>
                <w:bCs/>
                <w:color w:val="0E1B8D"/>
                <w:sz w:val="20"/>
                <w:lang w:eastAsia="zh-CN"/>
              </w:rPr>
            </w:pPr>
            <w:r w:rsidRPr="006E5D6A">
              <w:rPr>
                <w:rFonts w:asciiTheme="minorHAnsi" w:hAnsiTheme="minorHAnsi" w:cstheme="minorHAnsi"/>
                <w:b/>
                <w:color w:val="0E1B8D"/>
                <w:sz w:val="20"/>
              </w:rPr>
              <w:t>Number</w:t>
            </w:r>
          </w:p>
        </w:tc>
        <w:tc>
          <w:tcPr>
            <w:tcW w:w="8221" w:type="dxa"/>
            <w:tcBorders>
              <w:top w:val="single" w:sz="4" w:space="0" w:color="auto"/>
              <w:left w:val="single" w:sz="4" w:space="0" w:color="auto"/>
              <w:bottom w:val="single" w:sz="4" w:space="0" w:color="auto"/>
              <w:right w:val="single" w:sz="4" w:space="0" w:color="auto"/>
            </w:tcBorders>
            <w:shd w:val="clear" w:color="auto" w:fill="DBE5F1"/>
            <w:hideMark/>
          </w:tcPr>
          <w:p w14:paraId="50F91832" w14:textId="77777777" w:rsidR="00B77315" w:rsidRPr="006E5D6A" w:rsidRDefault="00B77315" w:rsidP="00B77315">
            <w:pPr>
              <w:jc w:val="center"/>
              <w:rPr>
                <w:rFonts w:asciiTheme="minorHAnsi" w:hAnsiTheme="minorHAnsi" w:cstheme="minorHAnsi"/>
                <w:b/>
                <w:bCs/>
                <w:color w:val="0E1B8D"/>
                <w:sz w:val="20"/>
                <w:lang w:eastAsia="zh-CN"/>
              </w:rPr>
            </w:pPr>
            <w:r w:rsidRPr="006E5D6A">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6E5D6A" w14:paraId="31C3F407" w14:textId="77777777" w:rsidTr="00C824CF">
        <w:trPr>
          <w:trHeight w:val="558"/>
        </w:trPr>
        <w:tc>
          <w:tcPr>
            <w:tcW w:w="992" w:type="dxa"/>
            <w:tcBorders>
              <w:top w:val="single" w:sz="4" w:space="0" w:color="auto"/>
              <w:left w:val="single" w:sz="4" w:space="0" w:color="auto"/>
              <w:bottom w:val="single" w:sz="4" w:space="0" w:color="auto"/>
              <w:right w:val="single" w:sz="4" w:space="0" w:color="auto"/>
            </w:tcBorders>
            <w:hideMark/>
          </w:tcPr>
          <w:p w14:paraId="58D287C6"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1</w:t>
            </w:r>
          </w:p>
        </w:tc>
        <w:tc>
          <w:tcPr>
            <w:tcW w:w="8221" w:type="dxa"/>
            <w:tcBorders>
              <w:top w:val="single" w:sz="4" w:space="0" w:color="auto"/>
              <w:left w:val="single" w:sz="4" w:space="0" w:color="auto"/>
              <w:bottom w:val="single" w:sz="4" w:space="0" w:color="auto"/>
              <w:right w:val="single" w:sz="4" w:space="0" w:color="auto"/>
            </w:tcBorders>
            <w:vAlign w:val="center"/>
          </w:tcPr>
          <w:p w14:paraId="1FAFAE71"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the Maximum ETH throughput of up to 1Gbps with single channel without XPIC, 2Gbps with XPIC.</w:t>
            </w:r>
          </w:p>
        </w:tc>
      </w:tr>
      <w:tr w:rsidR="00B77315" w:rsidRPr="006E5D6A" w14:paraId="55D5E8A7"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45757541"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2</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62007BE" w14:textId="77777777" w:rsidR="00B77315" w:rsidRPr="006E5D6A" w:rsidRDefault="00B77315" w:rsidP="006E5D6A">
            <w:pPr>
              <w:spacing w:after="0" w:line="240" w:lineRule="auto"/>
              <w:jc w:val="left"/>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all of modulation scheme like QPSK/16QAM/32QAM/64QAM/128QAM/256 QAM/512QAM/1024QAM/2048QAM/4096QAM</w:t>
            </w:r>
          </w:p>
        </w:tc>
      </w:tr>
      <w:tr w:rsidR="00B77315" w:rsidRPr="006E5D6A" w14:paraId="2CC3561E"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0A4B2656"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3</w:t>
            </w:r>
          </w:p>
        </w:tc>
        <w:tc>
          <w:tcPr>
            <w:tcW w:w="8221" w:type="dxa"/>
            <w:tcBorders>
              <w:top w:val="single" w:sz="4" w:space="0" w:color="auto"/>
              <w:left w:val="single" w:sz="4" w:space="0" w:color="auto"/>
              <w:bottom w:val="single" w:sz="4" w:space="0" w:color="auto"/>
              <w:right w:val="single" w:sz="4" w:space="0" w:color="auto"/>
            </w:tcBorders>
            <w:vAlign w:val="center"/>
          </w:tcPr>
          <w:p w14:paraId="000A78A7"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should support the physical link aggregation (PLA) function, that aggregates all Ethernet transmission paths in several Integrated IP radio links into a logical Ethernet link for higher Ethernet bandwidth and Ethernet transmission reliability.</w:t>
            </w:r>
          </w:p>
        </w:tc>
      </w:tr>
      <w:tr w:rsidR="00B77315" w:rsidRPr="006E5D6A" w14:paraId="6F818188"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CCB8042"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4</w:t>
            </w:r>
          </w:p>
        </w:tc>
        <w:tc>
          <w:tcPr>
            <w:tcW w:w="8221" w:type="dxa"/>
            <w:tcBorders>
              <w:top w:val="single" w:sz="4" w:space="0" w:color="auto"/>
              <w:left w:val="single" w:sz="4" w:space="0" w:color="auto"/>
              <w:bottom w:val="single" w:sz="4" w:space="0" w:color="auto"/>
              <w:right w:val="single" w:sz="4" w:space="0" w:color="auto"/>
            </w:tcBorders>
            <w:vAlign w:val="center"/>
          </w:tcPr>
          <w:p w14:paraId="060456C5"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open and standard interfaces like SNMP for easy integration, and must support SNMP GET and SET function</w:t>
            </w:r>
          </w:p>
        </w:tc>
      </w:tr>
      <w:tr w:rsidR="00B77315" w:rsidRPr="006E5D6A" w14:paraId="1887C2F2"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6532090"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5</w:t>
            </w:r>
          </w:p>
        </w:tc>
        <w:tc>
          <w:tcPr>
            <w:tcW w:w="8221" w:type="dxa"/>
            <w:tcBorders>
              <w:top w:val="single" w:sz="4" w:space="0" w:color="auto"/>
              <w:left w:val="single" w:sz="4" w:space="0" w:color="auto"/>
              <w:bottom w:val="single" w:sz="4" w:space="0" w:color="auto"/>
              <w:right w:val="single" w:sz="4" w:space="0" w:color="auto"/>
            </w:tcBorders>
            <w:vAlign w:val="center"/>
          </w:tcPr>
          <w:p w14:paraId="4E150C5A"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must support TDM/Hybrid (Ethernet and E1/STM-1 service exists in the airport at the same time)/packet (support PWE3 and MPLS/MPLS-TP) unified platform, and smoothly update to the L3 network.</w:t>
            </w:r>
          </w:p>
        </w:tc>
      </w:tr>
      <w:tr w:rsidR="00B77315" w:rsidRPr="006E5D6A" w14:paraId="592A6D6E"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B4E871F"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6</w:t>
            </w:r>
          </w:p>
        </w:tc>
        <w:tc>
          <w:tcPr>
            <w:tcW w:w="8221" w:type="dxa"/>
            <w:tcBorders>
              <w:top w:val="single" w:sz="4" w:space="0" w:color="auto"/>
              <w:left w:val="single" w:sz="4" w:space="0" w:color="auto"/>
              <w:bottom w:val="single" w:sz="4" w:space="0" w:color="auto"/>
              <w:right w:val="single" w:sz="4" w:space="0" w:color="auto"/>
            </w:tcBorders>
            <w:vAlign w:val="center"/>
            <w:hideMark/>
          </w:tcPr>
          <w:p w14:paraId="7EA2757E"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operate in the following frequency bands:</w:t>
            </w:r>
          </w:p>
          <w:p w14:paraId="39825CAF" w14:textId="77777777" w:rsidR="00B77315" w:rsidRPr="006E5D6A" w:rsidRDefault="00B77315" w:rsidP="00B77315">
            <w:p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7G/8G/10G/10.5G/11G/13G/15G/18G/23G/26G/28G/32G/38G</w:t>
            </w:r>
          </w:p>
        </w:tc>
      </w:tr>
      <w:tr w:rsidR="00B77315" w:rsidRPr="006E5D6A" w14:paraId="2C5F5802"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4BB4F638"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7</w:t>
            </w:r>
          </w:p>
        </w:tc>
        <w:tc>
          <w:tcPr>
            <w:tcW w:w="8221" w:type="dxa"/>
            <w:tcBorders>
              <w:top w:val="single" w:sz="4" w:space="0" w:color="auto"/>
              <w:left w:val="single" w:sz="4" w:space="0" w:color="auto"/>
              <w:bottom w:val="single" w:sz="4" w:space="0" w:color="auto"/>
              <w:right w:val="single" w:sz="4" w:space="0" w:color="auto"/>
            </w:tcBorders>
            <w:vAlign w:val="center"/>
          </w:tcPr>
          <w:p w14:paraId="78569357"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native Ethernet, MPLS service, IPV4 and IPV6 frame header compression functions.</w:t>
            </w:r>
          </w:p>
        </w:tc>
      </w:tr>
      <w:tr w:rsidR="00B77315" w:rsidRPr="006E5D6A" w14:paraId="7883C955"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60C011AD"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sz w:val="20"/>
                <w:lang w:eastAsia="zh-CN"/>
              </w:rPr>
              <w:t>8</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3730897"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should support IEEE 1588V2 Synchronization, in traditional MW, E-band MW and SDB link, and must support one or all of the following mode:</w:t>
            </w:r>
          </w:p>
          <w:p w14:paraId="2F1D7487" w14:textId="77777777" w:rsidR="00B77315" w:rsidRPr="006E5D6A" w:rsidRDefault="00B77315" w:rsidP="00C84C81">
            <w:pPr>
              <w:widowControl w:val="0"/>
              <w:numPr>
                <w:ilvl w:val="0"/>
                <w:numId w:val="110"/>
              </w:num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 xml:space="preserve">OC (Ordinary clock) </w:t>
            </w:r>
          </w:p>
          <w:p w14:paraId="180C398F" w14:textId="77777777" w:rsidR="00B77315" w:rsidRPr="006E5D6A" w:rsidRDefault="00B77315" w:rsidP="00C84C81">
            <w:pPr>
              <w:widowControl w:val="0"/>
              <w:numPr>
                <w:ilvl w:val="0"/>
                <w:numId w:val="110"/>
              </w:num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 xml:space="preserve">BC (Boundary clock) </w:t>
            </w:r>
          </w:p>
          <w:p w14:paraId="2808E69C" w14:textId="77777777" w:rsidR="00B77315" w:rsidRPr="006E5D6A" w:rsidRDefault="00B77315" w:rsidP="00C84C81">
            <w:pPr>
              <w:widowControl w:val="0"/>
              <w:numPr>
                <w:ilvl w:val="0"/>
                <w:numId w:val="110"/>
              </w:num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TC (Transparent clock)</w:t>
            </w:r>
          </w:p>
        </w:tc>
      </w:tr>
      <w:tr w:rsidR="00B77315" w:rsidRPr="006E5D6A" w14:paraId="40FC3AF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72CFB9D6"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9</w:t>
            </w:r>
          </w:p>
        </w:tc>
        <w:tc>
          <w:tcPr>
            <w:tcW w:w="8221" w:type="dxa"/>
            <w:tcBorders>
              <w:top w:val="single" w:sz="4" w:space="0" w:color="auto"/>
              <w:left w:val="single" w:sz="4" w:space="0" w:color="auto"/>
              <w:bottom w:val="single" w:sz="4" w:space="0" w:color="auto"/>
              <w:right w:val="single" w:sz="4" w:space="0" w:color="auto"/>
            </w:tcBorders>
            <w:vAlign w:val="center"/>
            <w:hideMark/>
          </w:tcPr>
          <w:p w14:paraId="26193F9A"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Environmental requirements of indoor unit:</w:t>
            </w:r>
          </w:p>
          <w:p w14:paraId="31A9D056" w14:textId="77777777" w:rsidR="00B77315" w:rsidRPr="006E5D6A" w:rsidRDefault="00B77315" w:rsidP="00B77315">
            <w:pPr>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Environment for normal operation:</w:t>
            </w:r>
          </w:p>
          <w:p w14:paraId="5AAA4177" w14:textId="77777777" w:rsidR="00B77315" w:rsidRPr="006E5D6A" w:rsidRDefault="00B77315" w:rsidP="00C84C81">
            <w:pPr>
              <w:widowControl w:val="0"/>
              <w:numPr>
                <w:ilvl w:val="4"/>
                <w:numId w:val="111"/>
              </w:numPr>
              <w:tabs>
                <w:tab w:val="num" w:pos="1134"/>
              </w:tabs>
              <w:spacing w:after="0" w:line="240" w:lineRule="auto"/>
              <w:ind w:left="886"/>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Ambient temperature range:</w:t>
            </w:r>
            <w:r w:rsidRPr="006E5D6A">
              <w:rPr>
                <w:rFonts w:asciiTheme="minorHAnsi" w:eastAsia="DengXian" w:hAnsiTheme="minorHAnsi" w:cstheme="minorHAnsi"/>
                <w:color w:val="000000"/>
                <w:sz w:val="20"/>
              </w:rPr>
              <w:tab/>
            </w:r>
          </w:p>
          <w:p w14:paraId="509E6458" w14:textId="77777777" w:rsidR="00B77315" w:rsidRPr="006E5D6A" w:rsidRDefault="00B77315" w:rsidP="00B77315">
            <w:pPr>
              <w:spacing w:after="0" w:line="240" w:lineRule="auto"/>
              <w:ind w:left="886"/>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Long-term: -5°C to +60°C</w:t>
            </w:r>
          </w:p>
          <w:p w14:paraId="677C764F" w14:textId="77777777" w:rsidR="00B77315" w:rsidRPr="006E5D6A" w:rsidRDefault="00B77315" w:rsidP="00B77315">
            <w:pPr>
              <w:spacing w:after="0" w:line="240" w:lineRule="auto"/>
              <w:ind w:left="886"/>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Short-term: -20°C to +65°C</w:t>
            </w:r>
          </w:p>
          <w:p w14:paraId="2CD39595" w14:textId="77777777" w:rsidR="00B77315" w:rsidRPr="006E5D6A" w:rsidRDefault="00B77315" w:rsidP="00C84C81">
            <w:pPr>
              <w:widowControl w:val="0"/>
              <w:numPr>
                <w:ilvl w:val="4"/>
                <w:numId w:val="111"/>
              </w:numPr>
              <w:tabs>
                <w:tab w:val="num" w:pos="1134"/>
              </w:tabs>
              <w:spacing w:after="0" w:line="240" w:lineRule="auto"/>
              <w:ind w:left="886"/>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Relative humidity:</w:t>
            </w:r>
            <w:r w:rsidRPr="006E5D6A">
              <w:rPr>
                <w:rFonts w:asciiTheme="minorHAnsi" w:eastAsia="DengXian" w:hAnsiTheme="minorHAnsi" w:cstheme="minorHAnsi"/>
                <w:color w:val="000000"/>
                <w:sz w:val="20"/>
              </w:rPr>
              <w:tab/>
            </w:r>
            <w:r w:rsidRPr="006E5D6A">
              <w:rPr>
                <w:rFonts w:asciiTheme="minorHAnsi" w:eastAsia="DengXian" w:hAnsiTheme="minorHAnsi" w:cstheme="minorHAnsi"/>
                <w:color w:val="000000"/>
                <w:sz w:val="20"/>
              </w:rPr>
              <w:tab/>
            </w:r>
            <w:r w:rsidRPr="006E5D6A">
              <w:rPr>
                <w:rFonts w:asciiTheme="minorHAnsi" w:eastAsia="DengXian" w:hAnsiTheme="minorHAnsi" w:cstheme="minorHAnsi"/>
                <w:color w:val="000000"/>
                <w:sz w:val="20"/>
              </w:rPr>
              <w:tab/>
            </w:r>
          </w:p>
          <w:p w14:paraId="4C1E49A6" w14:textId="77777777" w:rsidR="00B77315" w:rsidRPr="006E5D6A" w:rsidRDefault="00B77315" w:rsidP="00B77315">
            <w:pPr>
              <w:spacing w:after="0" w:line="240" w:lineRule="auto"/>
              <w:ind w:left="886"/>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5% - 95%</w:t>
            </w:r>
          </w:p>
        </w:tc>
      </w:tr>
      <w:tr w:rsidR="00B77315" w:rsidRPr="006E5D6A" w14:paraId="3B3CD3F8"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76E475B" w14:textId="77777777" w:rsidR="00B77315" w:rsidRPr="006E5D6A" w:rsidRDefault="00B77315" w:rsidP="00B77315">
            <w:pPr>
              <w:spacing w:after="0" w:line="240" w:lineRule="auto"/>
              <w:rPr>
                <w:rFonts w:asciiTheme="minorHAnsi" w:hAnsiTheme="minorHAnsi" w:cstheme="minorHAnsi"/>
                <w:bCs/>
                <w:sz w:val="20"/>
                <w:lang w:eastAsia="zh-CN"/>
              </w:rPr>
            </w:pPr>
            <w:r w:rsidRPr="006E5D6A">
              <w:rPr>
                <w:rFonts w:asciiTheme="minorHAnsi" w:hAnsiTheme="minorHAnsi" w:cstheme="minorHAnsi"/>
                <w:bCs/>
                <w:sz w:val="20"/>
                <w:lang w:eastAsia="zh-CN"/>
              </w:rPr>
              <w:t>10</w:t>
            </w:r>
          </w:p>
        </w:tc>
        <w:tc>
          <w:tcPr>
            <w:tcW w:w="8221" w:type="dxa"/>
            <w:tcBorders>
              <w:top w:val="single" w:sz="4" w:space="0" w:color="auto"/>
              <w:left w:val="single" w:sz="4" w:space="0" w:color="auto"/>
              <w:bottom w:val="single" w:sz="4" w:space="0" w:color="auto"/>
              <w:right w:val="single" w:sz="4" w:space="0" w:color="auto"/>
            </w:tcBorders>
            <w:vAlign w:val="center"/>
            <w:hideMark/>
          </w:tcPr>
          <w:p w14:paraId="4CB4480C" w14:textId="77777777" w:rsidR="00B77315" w:rsidRPr="006E5D6A" w:rsidRDefault="00B77315" w:rsidP="00B77315">
            <w:pPr>
              <w:widowControl w:val="0"/>
              <w:spacing w:after="0" w:line="240" w:lineRule="auto"/>
              <w:rPr>
                <w:rFonts w:asciiTheme="minorHAnsi" w:eastAsia="DengXian" w:hAnsiTheme="minorHAnsi" w:cstheme="minorHAnsi"/>
                <w:bCs/>
                <w:color w:val="000000"/>
                <w:sz w:val="20"/>
              </w:rPr>
            </w:pPr>
            <w:r w:rsidRPr="006E5D6A">
              <w:rPr>
                <w:rFonts w:asciiTheme="minorHAnsi" w:eastAsia="DengXian" w:hAnsiTheme="minorHAnsi" w:cstheme="minorHAnsi"/>
                <w:bCs/>
                <w:color w:val="000000"/>
                <w:sz w:val="20"/>
              </w:rPr>
              <w:t>The outdoor unit should comply with IP 65.</w:t>
            </w:r>
          </w:p>
        </w:tc>
      </w:tr>
      <w:tr w:rsidR="00B77315" w:rsidRPr="006E5D6A" w14:paraId="1A2FF2C0"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79CA23E"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11</w:t>
            </w:r>
          </w:p>
        </w:tc>
        <w:tc>
          <w:tcPr>
            <w:tcW w:w="8221" w:type="dxa"/>
            <w:tcBorders>
              <w:top w:val="single" w:sz="4" w:space="0" w:color="auto"/>
              <w:left w:val="single" w:sz="4" w:space="0" w:color="auto"/>
              <w:bottom w:val="single" w:sz="4" w:space="0" w:color="auto"/>
              <w:right w:val="single" w:sz="4" w:space="0" w:color="auto"/>
            </w:tcBorders>
            <w:vAlign w:val="center"/>
            <w:hideMark/>
          </w:tcPr>
          <w:p w14:paraId="3F08F380" w14:textId="77777777" w:rsidR="00B77315" w:rsidRPr="006E5D6A" w:rsidRDefault="00B77315" w:rsidP="00B77315">
            <w:pPr>
              <w:autoSpaceDE w:val="0"/>
              <w:autoSpaceDN w:val="0"/>
              <w:spacing w:after="0" w:line="240" w:lineRule="auto"/>
              <w:jc w:val="left"/>
              <w:rPr>
                <w:rFonts w:asciiTheme="minorHAnsi" w:eastAsia="DengXian" w:hAnsiTheme="minorHAnsi" w:cstheme="minorHAnsi"/>
                <w:color w:val="000000"/>
                <w:sz w:val="20"/>
                <w:szCs w:val="20"/>
              </w:rPr>
            </w:pPr>
            <w:r w:rsidRPr="006E5D6A">
              <w:rPr>
                <w:rFonts w:asciiTheme="minorHAnsi" w:eastAsia="DengXian" w:hAnsiTheme="minorHAnsi" w:cstheme="minorHAnsi"/>
                <w:color w:val="000000"/>
                <w:sz w:val="20"/>
                <w:szCs w:val="20"/>
              </w:rPr>
              <w:t xml:space="preserve">Carrier Aggregation (CA) must be supported, it can aggregate multiple dispersed channels in one RF port to provide two carrier(2+0) for large capacity . </w:t>
            </w:r>
          </w:p>
          <w:p w14:paraId="55723A35" w14:textId="77777777" w:rsidR="00B77315" w:rsidRPr="006E5D6A" w:rsidRDefault="00B77315" w:rsidP="00B77315">
            <w:pPr>
              <w:autoSpaceDE w:val="0"/>
              <w:autoSpaceDN w:val="0"/>
              <w:adjustRightInd w:val="0"/>
              <w:spacing w:after="0" w:line="240" w:lineRule="auto"/>
              <w:jc w:val="left"/>
              <w:rPr>
                <w:rFonts w:asciiTheme="minorHAnsi" w:eastAsia="DengXian" w:hAnsiTheme="minorHAnsi" w:cstheme="minorHAnsi"/>
                <w:color w:val="000000"/>
                <w:sz w:val="20"/>
                <w:szCs w:val="20"/>
              </w:rPr>
            </w:pPr>
            <w:r w:rsidRPr="006E5D6A">
              <w:rPr>
                <w:rFonts w:asciiTheme="minorHAnsi" w:eastAsia="DengXian" w:hAnsiTheme="minorHAnsi" w:cstheme="minorHAnsi"/>
                <w:color w:val="000000"/>
                <w:sz w:val="20"/>
                <w:szCs w:val="20"/>
              </w:rPr>
              <w:t xml:space="preserve">In this way, bidder must present a solution with smooth upgrade from 1+0 XPIC to 2+0 XPIC with minimum deployment and upgrade cost, it is also need to be clarified that if software upgrade only is possible. </w:t>
            </w:r>
          </w:p>
        </w:tc>
      </w:tr>
      <w:tr w:rsidR="00B77315" w:rsidRPr="006E5D6A" w14:paraId="51C5D7AB"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3C806E04"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12</w:t>
            </w:r>
          </w:p>
        </w:tc>
        <w:tc>
          <w:tcPr>
            <w:tcW w:w="8221" w:type="dxa"/>
            <w:tcBorders>
              <w:top w:val="single" w:sz="4" w:space="0" w:color="auto"/>
              <w:left w:val="single" w:sz="4" w:space="0" w:color="auto"/>
              <w:bottom w:val="single" w:sz="4" w:space="0" w:color="auto"/>
              <w:right w:val="single" w:sz="4" w:space="0" w:color="auto"/>
            </w:tcBorders>
            <w:vAlign w:val="center"/>
            <w:hideMark/>
          </w:tcPr>
          <w:p w14:paraId="2609671F"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MW equipment shall support (at least) four FE/GE electrical and two GE optical interfaces for all standard configurations.</w:t>
            </w:r>
          </w:p>
        </w:tc>
      </w:tr>
      <w:tr w:rsidR="00B77315" w:rsidRPr="006E5D6A" w14:paraId="0E080C3B"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DEF98EF"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13</w:t>
            </w:r>
          </w:p>
        </w:tc>
        <w:tc>
          <w:tcPr>
            <w:tcW w:w="8221" w:type="dxa"/>
            <w:tcBorders>
              <w:top w:val="single" w:sz="4" w:space="0" w:color="auto"/>
              <w:left w:val="single" w:sz="4" w:space="0" w:color="auto"/>
              <w:bottom w:val="single" w:sz="4" w:space="0" w:color="auto"/>
              <w:right w:val="single" w:sz="4" w:space="0" w:color="auto"/>
            </w:tcBorders>
            <w:vAlign w:val="center"/>
            <w:hideMark/>
          </w:tcPr>
          <w:p w14:paraId="5BCACC2F" w14:textId="77777777" w:rsidR="00B77315" w:rsidRPr="006E5D6A"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for bidding must support ERPS (comply with G.8032) function for Ethernet ring protection.</w:t>
            </w:r>
          </w:p>
        </w:tc>
      </w:tr>
      <w:tr w:rsidR="00B77315" w:rsidRPr="00B77315" w14:paraId="07ED5ECB"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65C9EF26" w14:textId="77777777" w:rsidR="00B77315" w:rsidRPr="006E5D6A" w:rsidRDefault="00B77315" w:rsidP="00B77315">
            <w:pPr>
              <w:spacing w:after="0" w:line="240" w:lineRule="auto"/>
              <w:rPr>
                <w:rFonts w:asciiTheme="minorHAnsi" w:hAnsiTheme="minorHAnsi" w:cstheme="minorHAnsi"/>
                <w:sz w:val="20"/>
                <w:lang w:eastAsia="zh-CN"/>
              </w:rPr>
            </w:pPr>
            <w:r w:rsidRPr="006E5D6A">
              <w:rPr>
                <w:rFonts w:asciiTheme="minorHAnsi" w:hAnsiTheme="minorHAnsi" w:cstheme="minorHAnsi"/>
                <w:sz w:val="20"/>
                <w:lang w:eastAsia="zh-CN"/>
              </w:rPr>
              <w:t>14</w:t>
            </w:r>
          </w:p>
        </w:tc>
        <w:tc>
          <w:tcPr>
            <w:tcW w:w="8221" w:type="dxa"/>
            <w:tcBorders>
              <w:top w:val="single" w:sz="4" w:space="0" w:color="auto"/>
              <w:left w:val="single" w:sz="4" w:space="0" w:color="auto"/>
              <w:bottom w:val="single" w:sz="4" w:space="0" w:color="auto"/>
              <w:right w:val="single" w:sz="4" w:space="0" w:color="auto"/>
            </w:tcBorders>
            <w:vAlign w:val="center"/>
            <w:hideMark/>
          </w:tcPr>
          <w:p w14:paraId="0EE87C18" w14:textId="77777777" w:rsidR="00B77315" w:rsidRPr="00B77315" w:rsidRDefault="00B77315" w:rsidP="00B77315">
            <w:pPr>
              <w:widowControl w:val="0"/>
              <w:spacing w:after="0" w:line="240" w:lineRule="auto"/>
              <w:rPr>
                <w:rFonts w:asciiTheme="minorHAnsi" w:eastAsia="DengXian" w:hAnsiTheme="minorHAnsi" w:cstheme="minorHAnsi"/>
                <w:color w:val="000000"/>
                <w:sz w:val="20"/>
              </w:rPr>
            </w:pPr>
            <w:r w:rsidRPr="006E5D6A">
              <w:rPr>
                <w:rFonts w:asciiTheme="minorHAnsi" w:eastAsia="DengXian" w:hAnsiTheme="minorHAnsi" w:cstheme="minorHAnsi"/>
                <w:color w:val="000000"/>
                <w:sz w:val="20"/>
              </w:rPr>
              <w:t>The equipment should support N+1 protection, with the maximum N=7.</w:t>
            </w:r>
          </w:p>
        </w:tc>
      </w:tr>
    </w:tbl>
    <w:p w14:paraId="385A3C75" w14:textId="77777777" w:rsidR="00B77315" w:rsidRPr="00B77315" w:rsidRDefault="00B77315" w:rsidP="00B77315">
      <w:pPr>
        <w:keepNext/>
        <w:spacing w:after="0" w:line="240" w:lineRule="auto"/>
        <w:jc w:val="center"/>
        <w:rPr>
          <w:rFonts w:asciiTheme="minorHAnsi" w:hAnsiTheme="minorHAnsi" w:cstheme="minorHAnsi"/>
        </w:rPr>
      </w:pPr>
    </w:p>
    <w:p w14:paraId="78CE1C82"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7" w:name="_Toc164878164"/>
      <w:r w:rsidRPr="00613B57">
        <w:rPr>
          <w:rFonts w:asciiTheme="majorHAnsi" w:eastAsiaTheme="majorEastAsia" w:hAnsiTheme="majorHAnsi" w:cstheme="minorBidi"/>
          <w:b/>
          <w:iCs/>
          <w:color w:val="0E1B8D"/>
          <w:sz w:val="24"/>
          <w:szCs w:val="24"/>
        </w:rPr>
        <w:t>Minimum 24-Port Access Switch Specifications</w:t>
      </w:r>
      <w:bookmarkEnd w:id="97"/>
    </w:p>
    <w:tbl>
      <w:tblPr>
        <w:tblW w:w="9213" w:type="dxa"/>
        <w:tblInd w:w="421" w:type="dxa"/>
        <w:tblLook w:val="04A0" w:firstRow="1" w:lastRow="0" w:firstColumn="1" w:lastColumn="0" w:noHBand="0" w:noVBand="1"/>
      </w:tblPr>
      <w:tblGrid>
        <w:gridCol w:w="992"/>
        <w:gridCol w:w="8221"/>
      </w:tblGrid>
      <w:tr w:rsidR="00B77315" w:rsidRPr="00B77315" w14:paraId="07FE5310" w14:textId="77777777" w:rsidTr="00C824CF">
        <w:trPr>
          <w:trHeight w:val="324"/>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1628966C"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221" w:type="dxa"/>
            <w:tcBorders>
              <w:top w:val="single" w:sz="4" w:space="0" w:color="auto"/>
              <w:left w:val="single" w:sz="4" w:space="0" w:color="auto"/>
              <w:bottom w:val="single" w:sz="4" w:space="0" w:color="auto"/>
              <w:right w:val="single" w:sz="4" w:space="0" w:color="auto"/>
            </w:tcBorders>
            <w:shd w:val="clear" w:color="auto" w:fill="DBE5F1"/>
            <w:hideMark/>
          </w:tcPr>
          <w:p w14:paraId="2E1F75FE"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440A6A14"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42C552B9"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221" w:type="dxa"/>
            <w:tcBorders>
              <w:top w:val="single" w:sz="4" w:space="0" w:color="auto"/>
              <w:left w:val="single" w:sz="4" w:space="0" w:color="auto"/>
              <w:bottom w:val="single" w:sz="4" w:space="0" w:color="auto"/>
              <w:right w:val="single" w:sz="4" w:space="0" w:color="auto"/>
            </w:tcBorders>
            <w:shd w:val="clear" w:color="auto" w:fill="DBE5F1"/>
            <w:hideMark/>
          </w:tcPr>
          <w:p w14:paraId="270348BE"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17BF1C80"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E945EED"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1</w:t>
            </w:r>
          </w:p>
        </w:tc>
        <w:tc>
          <w:tcPr>
            <w:tcW w:w="8221" w:type="dxa"/>
            <w:tcBorders>
              <w:top w:val="single" w:sz="4" w:space="0" w:color="auto"/>
              <w:left w:val="single" w:sz="4" w:space="0" w:color="auto"/>
              <w:bottom w:val="single" w:sz="4" w:space="0" w:color="auto"/>
              <w:right w:val="single" w:sz="4" w:space="0" w:color="auto"/>
            </w:tcBorders>
            <w:hideMark/>
          </w:tcPr>
          <w:p w14:paraId="7D0A85E2"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24*10/100/1000BASE-T ports, 4*10GE SFP+ ports</w:t>
            </w:r>
          </w:p>
        </w:tc>
      </w:tr>
      <w:tr w:rsidR="00B77315" w:rsidRPr="00B77315" w14:paraId="1355753B"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19B51579"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2</w:t>
            </w:r>
          </w:p>
        </w:tc>
        <w:tc>
          <w:tcPr>
            <w:tcW w:w="8221" w:type="dxa"/>
            <w:tcBorders>
              <w:top w:val="single" w:sz="4" w:space="0" w:color="auto"/>
              <w:left w:val="single" w:sz="4" w:space="0" w:color="auto"/>
              <w:bottom w:val="single" w:sz="4" w:space="0" w:color="auto"/>
              <w:right w:val="single" w:sz="4" w:space="0" w:color="auto"/>
            </w:tcBorders>
            <w:hideMark/>
          </w:tcPr>
          <w:p w14:paraId="5305748F"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4K VLANs, voice VLANs, port VLANs, protocol VLANs, and IP subnet VLANs.</w:t>
            </w:r>
          </w:p>
        </w:tc>
      </w:tr>
      <w:tr w:rsidR="00B77315" w:rsidRPr="00B77315" w14:paraId="621BA018"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07F25C2"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3</w:t>
            </w:r>
          </w:p>
        </w:tc>
        <w:tc>
          <w:tcPr>
            <w:tcW w:w="8221" w:type="dxa"/>
            <w:tcBorders>
              <w:top w:val="single" w:sz="4" w:space="0" w:color="auto"/>
              <w:left w:val="single" w:sz="4" w:space="0" w:color="auto"/>
              <w:bottom w:val="single" w:sz="4" w:space="0" w:color="auto"/>
              <w:right w:val="single" w:sz="4" w:space="0" w:color="auto"/>
            </w:tcBorders>
            <w:hideMark/>
          </w:tcPr>
          <w:p w14:paraId="38D86EB3"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IEEE 802.1d(STP), 802.w(RSTP), 802.1s(MSTP)</w:t>
            </w:r>
          </w:p>
        </w:tc>
      </w:tr>
      <w:tr w:rsidR="00B77315" w:rsidRPr="00B77315" w14:paraId="02E74270"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8D9951B"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4</w:t>
            </w:r>
          </w:p>
        </w:tc>
        <w:tc>
          <w:tcPr>
            <w:tcW w:w="8221" w:type="dxa"/>
            <w:tcBorders>
              <w:top w:val="single" w:sz="4" w:space="0" w:color="auto"/>
              <w:left w:val="single" w:sz="4" w:space="0" w:color="auto"/>
              <w:bottom w:val="single" w:sz="4" w:space="0" w:color="auto"/>
              <w:right w:val="single" w:sz="4" w:space="0" w:color="auto"/>
            </w:tcBorders>
            <w:hideMark/>
          </w:tcPr>
          <w:p w14:paraId="2E3A053A"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at least 32K MAC address entries and provides authoritative third-party test reports</w:t>
            </w:r>
          </w:p>
        </w:tc>
      </w:tr>
      <w:tr w:rsidR="00B77315" w:rsidRPr="00B77315" w14:paraId="14A585C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7CEC7749"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5</w:t>
            </w:r>
          </w:p>
        </w:tc>
        <w:tc>
          <w:tcPr>
            <w:tcW w:w="8221" w:type="dxa"/>
            <w:tcBorders>
              <w:top w:val="single" w:sz="4" w:space="0" w:color="auto"/>
              <w:left w:val="single" w:sz="4" w:space="0" w:color="auto"/>
              <w:bottom w:val="single" w:sz="4" w:space="0" w:color="auto"/>
              <w:right w:val="single" w:sz="4" w:space="0" w:color="auto"/>
            </w:tcBorders>
            <w:hideMark/>
          </w:tcPr>
          <w:p w14:paraId="16A918FF"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the DRR, SP, and DRR+SP queue scheduling algorithms.</w:t>
            </w:r>
          </w:p>
          <w:p w14:paraId="7030A136"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bidirectional port rate limiting and broadcast storm suppression</w:t>
            </w:r>
          </w:p>
        </w:tc>
      </w:tr>
      <w:tr w:rsidR="00B77315" w:rsidRPr="00B77315" w14:paraId="60650EBA"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D09481B"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6</w:t>
            </w:r>
          </w:p>
        </w:tc>
        <w:tc>
          <w:tcPr>
            <w:tcW w:w="8221" w:type="dxa"/>
            <w:tcBorders>
              <w:top w:val="single" w:sz="4" w:space="0" w:color="auto"/>
              <w:left w:val="single" w:sz="4" w:space="0" w:color="auto"/>
              <w:bottom w:val="single" w:sz="4" w:space="0" w:color="auto"/>
              <w:right w:val="single" w:sz="4" w:space="0" w:color="auto"/>
            </w:tcBorders>
            <w:hideMark/>
          </w:tcPr>
          <w:p w14:paraId="58200B79"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Switching capacity ≥ 176 Gbit/s</w:t>
            </w:r>
          </w:p>
        </w:tc>
      </w:tr>
      <w:tr w:rsidR="00B77315" w:rsidRPr="00B77315" w14:paraId="4F84D785"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1FF2D362"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7</w:t>
            </w:r>
          </w:p>
        </w:tc>
        <w:tc>
          <w:tcPr>
            <w:tcW w:w="8221" w:type="dxa"/>
            <w:tcBorders>
              <w:top w:val="single" w:sz="4" w:space="0" w:color="auto"/>
              <w:left w:val="single" w:sz="4" w:space="0" w:color="auto"/>
              <w:bottom w:val="single" w:sz="4" w:space="0" w:color="auto"/>
              <w:right w:val="single" w:sz="4" w:space="0" w:color="auto"/>
            </w:tcBorders>
            <w:hideMark/>
          </w:tcPr>
          <w:p w14:paraId="41A419F6"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The chip supports a buffer of 2 MB, and the port supports a buffer of 0.075 MB, ensuring packet loss during traffic bursts. Authoritative third-party reports are provided</w:t>
            </w:r>
          </w:p>
        </w:tc>
      </w:tr>
      <w:tr w:rsidR="00B77315" w:rsidRPr="00B77315" w14:paraId="7BE761AF"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364CEB66"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8</w:t>
            </w:r>
          </w:p>
        </w:tc>
        <w:tc>
          <w:tcPr>
            <w:tcW w:w="8221" w:type="dxa"/>
            <w:tcBorders>
              <w:top w:val="single" w:sz="4" w:space="0" w:color="auto"/>
              <w:left w:val="single" w:sz="4" w:space="0" w:color="auto"/>
              <w:bottom w:val="single" w:sz="4" w:space="0" w:color="auto"/>
              <w:right w:val="single" w:sz="4" w:space="0" w:color="auto"/>
            </w:tcBorders>
            <w:hideMark/>
          </w:tcPr>
          <w:p w14:paraId="3FEF78FA"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VRRP and BFD.</w:t>
            </w:r>
          </w:p>
          <w:p w14:paraId="6100EF40"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IPv6 and IPv4/IPv6 dual stack</w:t>
            </w:r>
          </w:p>
        </w:tc>
      </w:tr>
      <w:tr w:rsidR="00B77315" w:rsidRPr="00B77315" w14:paraId="389B2817"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769B64F1"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221" w:type="dxa"/>
            <w:tcBorders>
              <w:top w:val="single" w:sz="4" w:space="0" w:color="auto"/>
              <w:left w:val="single" w:sz="4" w:space="0" w:color="auto"/>
              <w:bottom w:val="single" w:sz="4" w:space="0" w:color="auto"/>
              <w:right w:val="single" w:sz="4" w:space="0" w:color="auto"/>
            </w:tcBorders>
            <w:shd w:val="clear" w:color="auto" w:fill="DBE5F1"/>
            <w:hideMark/>
          </w:tcPr>
          <w:p w14:paraId="427C60D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Mid-Level</w:t>
            </w:r>
          </w:p>
        </w:tc>
      </w:tr>
      <w:tr w:rsidR="00B77315" w:rsidRPr="00B77315" w14:paraId="53A00313" w14:textId="77777777" w:rsidTr="00C824CF">
        <w:trPr>
          <w:trHeight w:val="314"/>
        </w:trPr>
        <w:tc>
          <w:tcPr>
            <w:tcW w:w="992" w:type="dxa"/>
            <w:tcBorders>
              <w:top w:val="single" w:sz="4" w:space="0" w:color="auto"/>
              <w:left w:val="single" w:sz="4" w:space="0" w:color="auto"/>
              <w:bottom w:val="single" w:sz="4" w:space="0" w:color="auto"/>
              <w:right w:val="single" w:sz="4" w:space="0" w:color="auto"/>
            </w:tcBorders>
            <w:hideMark/>
          </w:tcPr>
          <w:p w14:paraId="335DBEFE"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1</w:t>
            </w:r>
          </w:p>
        </w:tc>
        <w:tc>
          <w:tcPr>
            <w:tcW w:w="8221" w:type="dxa"/>
            <w:tcBorders>
              <w:top w:val="single" w:sz="4" w:space="0" w:color="auto"/>
              <w:left w:val="single" w:sz="4" w:space="0" w:color="auto"/>
              <w:bottom w:val="single" w:sz="4" w:space="0" w:color="auto"/>
              <w:right w:val="single" w:sz="4" w:space="0" w:color="auto"/>
            </w:tcBorders>
          </w:tcPr>
          <w:p w14:paraId="2E74D870"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24*10/100/1000/2.5GBASE-T ports(PoE+), 4*10GE SFP+ ports, 2*12GE stack ports, without power module</w:t>
            </w:r>
          </w:p>
        </w:tc>
      </w:tr>
      <w:tr w:rsidR="00B77315" w:rsidRPr="00B77315" w14:paraId="25C9DA4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CA2C732"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2</w:t>
            </w:r>
          </w:p>
        </w:tc>
        <w:tc>
          <w:tcPr>
            <w:tcW w:w="8221" w:type="dxa"/>
            <w:tcBorders>
              <w:top w:val="single" w:sz="4" w:space="0" w:color="auto"/>
              <w:left w:val="single" w:sz="4" w:space="0" w:color="auto"/>
              <w:bottom w:val="single" w:sz="4" w:space="0" w:color="auto"/>
              <w:right w:val="single" w:sz="4" w:space="0" w:color="auto"/>
            </w:tcBorders>
          </w:tcPr>
          <w:p w14:paraId="4BC09418"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The device supports the reset button and PNP button.</w:t>
            </w:r>
          </w:p>
          <w:p w14:paraId="35FE28C6" w14:textId="77777777" w:rsidR="00B77315" w:rsidRPr="00B77315" w:rsidRDefault="00B77315" w:rsidP="00C84C81">
            <w:pPr>
              <w:numPr>
                <w:ilvl w:val="0"/>
                <w:numId w:val="112"/>
              </w:numPr>
              <w:spacing w:after="0" w:line="240" w:lineRule="auto"/>
              <w:outlineLvl w:val="0"/>
              <w:rPr>
                <w:rFonts w:asciiTheme="minorHAnsi" w:hAnsiTheme="minorHAnsi" w:cstheme="minorHAnsi"/>
                <w:sz w:val="20"/>
                <w:lang w:eastAsia="zh-CN"/>
              </w:rPr>
            </w:pPr>
            <w:r w:rsidRPr="00B77315">
              <w:rPr>
                <w:rFonts w:asciiTheme="minorHAnsi" w:hAnsiTheme="minorHAnsi" w:cstheme="minorHAnsi"/>
                <w:sz w:val="20"/>
                <w:lang w:eastAsia="zh-CN"/>
              </w:rPr>
              <w:t>The power supply needs to be removed and then inserted for device commissioning reset. You can press the button to reset the device.</w:t>
            </w:r>
          </w:p>
          <w:p w14:paraId="726EF56A" w14:textId="77777777" w:rsidR="00B77315" w:rsidRPr="00B77315" w:rsidRDefault="00B77315" w:rsidP="00C84C81">
            <w:pPr>
              <w:numPr>
                <w:ilvl w:val="0"/>
                <w:numId w:val="112"/>
              </w:numPr>
              <w:spacing w:after="0" w:line="240" w:lineRule="auto"/>
              <w:outlineLvl w:val="0"/>
              <w:rPr>
                <w:rFonts w:asciiTheme="minorHAnsi" w:hAnsiTheme="minorHAnsi" w:cstheme="minorHAnsi"/>
                <w:sz w:val="20"/>
                <w:lang w:eastAsia="zh-CN"/>
              </w:rPr>
            </w:pPr>
            <w:r w:rsidRPr="00B77315">
              <w:rPr>
                <w:rFonts w:asciiTheme="minorHAnsi" w:hAnsiTheme="minorHAnsi" w:cstheme="minorHAnsi"/>
                <w:sz w:val="20"/>
                <w:lang w:eastAsia="zh-CN"/>
              </w:rPr>
              <w:t>If you forget the password, you can restore the factory settings by pressing the button.</w:t>
            </w:r>
          </w:p>
        </w:tc>
      </w:tr>
      <w:tr w:rsidR="00B77315" w:rsidRPr="00B77315" w14:paraId="52BDCE7F"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BC75F29"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3</w:t>
            </w:r>
          </w:p>
        </w:tc>
        <w:tc>
          <w:tcPr>
            <w:tcW w:w="8221" w:type="dxa"/>
            <w:tcBorders>
              <w:top w:val="single" w:sz="4" w:space="0" w:color="auto"/>
              <w:left w:val="single" w:sz="4" w:space="0" w:color="auto"/>
              <w:bottom w:val="single" w:sz="4" w:space="0" w:color="auto"/>
              <w:right w:val="single" w:sz="4" w:space="0" w:color="auto"/>
            </w:tcBorders>
          </w:tcPr>
          <w:p w14:paraId="3A9A766C"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When the 220 V AC power supply is disconnected, an alarm is automatically sent to quickly locate the fault.</w:t>
            </w:r>
          </w:p>
        </w:tc>
      </w:tr>
      <w:tr w:rsidR="00B77315" w:rsidRPr="00B77315" w14:paraId="6F4BD47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6A7BFFE"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4</w:t>
            </w:r>
          </w:p>
        </w:tc>
        <w:tc>
          <w:tcPr>
            <w:tcW w:w="8221" w:type="dxa"/>
            <w:tcBorders>
              <w:top w:val="single" w:sz="4" w:space="0" w:color="auto"/>
              <w:left w:val="single" w:sz="4" w:space="0" w:color="auto"/>
              <w:bottom w:val="single" w:sz="4" w:space="0" w:color="auto"/>
              <w:right w:val="single" w:sz="4" w:space="0" w:color="auto"/>
            </w:tcBorders>
          </w:tcPr>
          <w:p w14:paraId="7C7D55A7"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 90W PoE++</w:t>
            </w:r>
          </w:p>
        </w:tc>
      </w:tr>
      <w:tr w:rsidR="00B77315" w:rsidRPr="00B77315" w14:paraId="0A69B65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B22A92E"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5</w:t>
            </w:r>
          </w:p>
        </w:tc>
        <w:tc>
          <w:tcPr>
            <w:tcW w:w="8221" w:type="dxa"/>
            <w:tcBorders>
              <w:top w:val="single" w:sz="4" w:space="0" w:color="auto"/>
              <w:left w:val="single" w:sz="4" w:space="0" w:color="auto"/>
              <w:bottom w:val="single" w:sz="4" w:space="0" w:color="auto"/>
              <w:right w:val="single" w:sz="4" w:space="0" w:color="auto"/>
            </w:tcBorders>
          </w:tcPr>
          <w:p w14:paraId="0BC11C5C"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MAC table: 32K</w:t>
            </w:r>
          </w:p>
        </w:tc>
      </w:tr>
      <w:tr w:rsidR="00B77315" w:rsidRPr="00B77315" w14:paraId="621F4C6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483DA15"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6</w:t>
            </w:r>
          </w:p>
        </w:tc>
        <w:tc>
          <w:tcPr>
            <w:tcW w:w="8221" w:type="dxa"/>
            <w:tcBorders>
              <w:top w:val="single" w:sz="4" w:space="0" w:color="auto"/>
              <w:left w:val="single" w:sz="4" w:space="0" w:color="auto"/>
              <w:bottom w:val="single" w:sz="4" w:space="0" w:color="auto"/>
              <w:right w:val="single" w:sz="4" w:space="0" w:color="auto"/>
            </w:tcBorders>
          </w:tcPr>
          <w:p w14:paraId="215201E4"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Maximum PoE power: 2880 W</w:t>
            </w:r>
          </w:p>
        </w:tc>
      </w:tr>
      <w:tr w:rsidR="00B77315" w:rsidRPr="00B77315" w14:paraId="205FC25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5C25385" w14:textId="77777777" w:rsidR="00B77315" w:rsidRPr="00B77315" w:rsidRDefault="00B77315" w:rsidP="00B77315">
            <w:pPr>
              <w:rPr>
                <w:rFonts w:asciiTheme="minorHAnsi" w:hAnsiTheme="minorHAnsi" w:cstheme="minorHAnsi"/>
                <w:color w:val="000000" w:themeColor="text1"/>
                <w:sz w:val="20"/>
                <w:lang w:eastAsia="zh-CN"/>
              </w:rPr>
            </w:pPr>
            <w:r w:rsidRPr="00B77315">
              <w:rPr>
                <w:rFonts w:asciiTheme="minorHAnsi" w:hAnsiTheme="minorHAnsi" w:cstheme="minorHAnsi"/>
                <w:color w:val="000000" w:themeColor="text1"/>
                <w:sz w:val="20"/>
                <w:lang w:eastAsia="zh-CN"/>
              </w:rPr>
              <w:t>7</w:t>
            </w:r>
          </w:p>
        </w:tc>
        <w:tc>
          <w:tcPr>
            <w:tcW w:w="8221" w:type="dxa"/>
            <w:tcBorders>
              <w:top w:val="single" w:sz="4" w:space="0" w:color="auto"/>
              <w:left w:val="single" w:sz="4" w:space="0" w:color="auto"/>
              <w:bottom w:val="single" w:sz="4" w:space="0" w:color="auto"/>
              <w:right w:val="single" w:sz="4" w:space="0" w:color="auto"/>
            </w:tcBorders>
          </w:tcPr>
          <w:p w14:paraId="6B0B022F"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 2 x 12GE stack ports</w:t>
            </w:r>
            <w:r w:rsidRPr="00B77315" w:rsidDel="00FE049D">
              <w:rPr>
                <w:rFonts w:asciiTheme="minorHAnsi" w:hAnsiTheme="minorHAnsi" w:cstheme="minorHAnsi"/>
                <w:sz w:val="20"/>
                <w:lang w:eastAsia="zh-CN"/>
              </w:rPr>
              <w:t xml:space="preserve"> </w:t>
            </w:r>
          </w:p>
        </w:tc>
      </w:tr>
      <w:tr w:rsidR="00B77315" w:rsidRPr="00B77315" w14:paraId="37105614"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14AFEB83"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3.0</w:t>
            </w:r>
          </w:p>
        </w:tc>
        <w:tc>
          <w:tcPr>
            <w:tcW w:w="8221" w:type="dxa"/>
            <w:tcBorders>
              <w:top w:val="single" w:sz="4" w:space="0" w:color="auto"/>
              <w:left w:val="single" w:sz="4" w:space="0" w:color="auto"/>
              <w:bottom w:val="single" w:sz="4" w:space="0" w:color="auto"/>
              <w:right w:val="single" w:sz="4" w:space="0" w:color="auto"/>
            </w:tcBorders>
            <w:shd w:val="clear" w:color="auto" w:fill="DBE5F1"/>
            <w:hideMark/>
          </w:tcPr>
          <w:p w14:paraId="3BEABAE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7730B62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8C31F47"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1</w:t>
            </w:r>
          </w:p>
        </w:tc>
        <w:tc>
          <w:tcPr>
            <w:tcW w:w="8221" w:type="dxa"/>
            <w:tcBorders>
              <w:top w:val="single" w:sz="4" w:space="0" w:color="auto"/>
              <w:left w:val="single" w:sz="4" w:space="0" w:color="auto"/>
              <w:bottom w:val="single" w:sz="4" w:space="0" w:color="auto"/>
              <w:right w:val="single" w:sz="4" w:space="0" w:color="auto"/>
            </w:tcBorders>
            <w:hideMark/>
          </w:tcPr>
          <w:p w14:paraId="40938A62"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24 x 100M/1/2.5GE Base-T Ethernet ports, 4 x 1/10/25G SFP28 ports</w:t>
            </w:r>
          </w:p>
        </w:tc>
      </w:tr>
      <w:tr w:rsidR="00B77315" w:rsidRPr="00B77315" w14:paraId="21D789A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2C8ED3B"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2</w:t>
            </w:r>
          </w:p>
        </w:tc>
        <w:tc>
          <w:tcPr>
            <w:tcW w:w="8221" w:type="dxa"/>
            <w:tcBorders>
              <w:top w:val="single" w:sz="4" w:space="0" w:color="auto"/>
              <w:left w:val="single" w:sz="4" w:space="0" w:color="auto"/>
              <w:bottom w:val="single" w:sz="4" w:space="0" w:color="auto"/>
              <w:right w:val="single" w:sz="4" w:space="0" w:color="auto"/>
            </w:tcBorders>
            <w:hideMark/>
          </w:tcPr>
          <w:p w14:paraId="1141BC0A"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 256K MAC address entries and authoritative third-party test reports</w:t>
            </w:r>
          </w:p>
        </w:tc>
      </w:tr>
      <w:tr w:rsidR="00B77315" w:rsidRPr="00B77315" w14:paraId="3FCCC3B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4C9749B"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3</w:t>
            </w:r>
          </w:p>
        </w:tc>
        <w:tc>
          <w:tcPr>
            <w:tcW w:w="8221" w:type="dxa"/>
            <w:tcBorders>
              <w:top w:val="single" w:sz="4" w:space="0" w:color="auto"/>
              <w:left w:val="single" w:sz="4" w:space="0" w:color="auto"/>
              <w:bottom w:val="single" w:sz="4" w:space="0" w:color="auto"/>
              <w:right w:val="single" w:sz="4" w:space="0" w:color="auto"/>
            </w:tcBorders>
            <w:hideMark/>
          </w:tcPr>
          <w:p w14:paraId="1F8B5872"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Switching capacity ≥ 320 Gbit/s</w:t>
            </w:r>
          </w:p>
        </w:tc>
      </w:tr>
      <w:tr w:rsidR="00B77315" w:rsidRPr="00B77315" w14:paraId="351F07C2"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D7DF796"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4</w:t>
            </w:r>
          </w:p>
        </w:tc>
        <w:tc>
          <w:tcPr>
            <w:tcW w:w="8221" w:type="dxa"/>
            <w:tcBorders>
              <w:top w:val="single" w:sz="4" w:space="0" w:color="auto"/>
              <w:left w:val="single" w:sz="4" w:space="0" w:color="auto"/>
              <w:bottom w:val="single" w:sz="4" w:space="0" w:color="auto"/>
              <w:right w:val="single" w:sz="4" w:space="0" w:color="auto"/>
            </w:tcBorders>
            <w:hideMark/>
          </w:tcPr>
          <w:p w14:paraId="54900BBC"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access control list (ACL). IPv4 ≥ 42K and IPv6 ≥ 21K. Authoritative third-party test reports are provided.</w:t>
            </w:r>
          </w:p>
        </w:tc>
      </w:tr>
      <w:tr w:rsidR="00B77315" w:rsidRPr="00B77315" w14:paraId="6F13A46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2797CDD"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5</w:t>
            </w:r>
          </w:p>
        </w:tc>
        <w:tc>
          <w:tcPr>
            <w:tcW w:w="8221" w:type="dxa"/>
            <w:tcBorders>
              <w:top w:val="single" w:sz="4" w:space="0" w:color="auto"/>
              <w:left w:val="single" w:sz="4" w:space="0" w:color="auto"/>
              <w:bottom w:val="single" w:sz="4" w:space="0" w:color="auto"/>
              <w:right w:val="single" w:sz="4" w:space="0" w:color="auto"/>
            </w:tcBorders>
            <w:hideMark/>
          </w:tcPr>
          <w:p w14:paraId="09B7E688"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the limit on the rate at which the port receives and transmits packets, and supports the queue scheduling algorithms such as SP, WRR, DRR, SP+WRR, and SP+DRR</w:t>
            </w:r>
          </w:p>
        </w:tc>
      </w:tr>
      <w:tr w:rsidR="00B77315" w:rsidRPr="00B77315" w14:paraId="23B6393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F961E2E"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6</w:t>
            </w:r>
          </w:p>
        </w:tc>
        <w:tc>
          <w:tcPr>
            <w:tcW w:w="8221" w:type="dxa"/>
            <w:tcBorders>
              <w:top w:val="single" w:sz="4" w:space="0" w:color="auto"/>
              <w:left w:val="single" w:sz="4" w:space="0" w:color="auto"/>
              <w:bottom w:val="single" w:sz="4" w:space="0" w:color="auto"/>
              <w:right w:val="single" w:sz="4" w:space="0" w:color="auto"/>
            </w:tcBorders>
            <w:hideMark/>
          </w:tcPr>
          <w:p w14:paraId="1D10AC7F"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MPLS-LDP, MPLS-L3VPN, and MPLS-QoS</w:t>
            </w:r>
          </w:p>
        </w:tc>
      </w:tr>
      <w:tr w:rsidR="00B77315" w:rsidRPr="00B77315" w14:paraId="5BD88DE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0BCB0FE"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7</w:t>
            </w:r>
          </w:p>
        </w:tc>
        <w:tc>
          <w:tcPr>
            <w:tcW w:w="8221" w:type="dxa"/>
            <w:tcBorders>
              <w:top w:val="single" w:sz="4" w:space="0" w:color="auto"/>
              <w:left w:val="single" w:sz="4" w:space="0" w:color="auto"/>
              <w:bottom w:val="single" w:sz="4" w:space="0" w:color="auto"/>
              <w:right w:val="single" w:sz="4" w:space="0" w:color="auto"/>
            </w:tcBorders>
            <w:hideMark/>
          </w:tcPr>
          <w:p w14:paraId="01DECFDA"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 IPv4 FIB table ≥ 256K and IPv6 FIB table ≥ 128K, and provide authoritative third-party test reports.</w:t>
            </w:r>
          </w:p>
        </w:tc>
      </w:tr>
      <w:tr w:rsidR="00B77315" w:rsidRPr="00B77315" w14:paraId="5285421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DC98BA1"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8</w:t>
            </w:r>
          </w:p>
        </w:tc>
        <w:tc>
          <w:tcPr>
            <w:tcW w:w="8221" w:type="dxa"/>
            <w:tcBorders>
              <w:top w:val="single" w:sz="4" w:space="0" w:color="auto"/>
              <w:left w:val="single" w:sz="4" w:space="0" w:color="auto"/>
              <w:bottom w:val="single" w:sz="4" w:space="0" w:color="auto"/>
              <w:right w:val="single" w:sz="4" w:space="0" w:color="auto"/>
            </w:tcBorders>
            <w:hideMark/>
          </w:tcPr>
          <w:p w14:paraId="57FE5164" w14:textId="77777777" w:rsidR="00B77315" w:rsidRPr="00B77315" w:rsidRDefault="00B77315" w:rsidP="00B77315">
            <w:pPr>
              <w:spacing w:after="0" w:line="240" w:lineRule="auto"/>
              <w:rPr>
                <w:rFonts w:asciiTheme="minorHAnsi" w:hAnsiTheme="minorHAnsi" w:cstheme="minorHAnsi"/>
                <w:sz w:val="20"/>
                <w:lang w:eastAsia="zh-CN"/>
              </w:rPr>
            </w:pPr>
            <w:r w:rsidRPr="00B77315">
              <w:rPr>
                <w:rFonts w:asciiTheme="minorHAnsi" w:hAnsiTheme="minorHAnsi" w:cstheme="minorHAnsi"/>
                <w:sz w:val="20"/>
                <w:lang w:eastAsia="zh-CN"/>
              </w:rPr>
              <w:t>Supports unified user management, 802.1X and MAC authentication, 10000 authentication, and third-party test reports.</w:t>
            </w:r>
          </w:p>
        </w:tc>
      </w:tr>
    </w:tbl>
    <w:p w14:paraId="5D465C1A" w14:textId="77777777" w:rsidR="00B77315" w:rsidRPr="00B77315" w:rsidRDefault="00B77315" w:rsidP="00B77315">
      <w:pPr>
        <w:rPr>
          <w:lang w:val="en-GB"/>
        </w:rPr>
      </w:pPr>
    </w:p>
    <w:p w14:paraId="6F483E2A"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8" w:name="_Toc164878165"/>
      <w:r w:rsidRPr="00613B57">
        <w:rPr>
          <w:rFonts w:asciiTheme="majorHAnsi" w:eastAsiaTheme="majorEastAsia" w:hAnsiTheme="majorHAnsi" w:cstheme="minorBidi"/>
          <w:b/>
          <w:iCs/>
          <w:color w:val="0E1B8D"/>
          <w:sz w:val="24"/>
          <w:szCs w:val="24"/>
        </w:rPr>
        <w:t>Minimum 48-Port Access Switch Specifications</w:t>
      </w:r>
      <w:bookmarkEnd w:id="98"/>
    </w:p>
    <w:tbl>
      <w:tblPr>
        <w:tblW w:w="9355" w:type="dxa"/>
        <w:tblInd w:w="421" w:type="dxa"/>
        <w:tblLook w:val="04A0" w:firstRow="1" w:lastRow="0" w:firstColumn="1" w:lastColumn="0" w:noHBand="0" w:noVBand="1"/>
      </w:tblPr>
      <w:tblGrid>
        <w:gridCol w:w="992"/>
        <w:gridCol w:w="8363"/>
      </w:tblGrid>
      <w:tr w:rsidR="00B77315" w:rsidRPr="00B77315" w14:paraId="3CB6CEDD" w14:textId="77777777" w:rsidTr="00C824CF">
        <w:trPr>
          <w:trHeight w:val="324"/>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4185C09A"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433AAACA"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0BA6680A"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4C2AD910"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22D6206B"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546E70F8"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09F1FFD5"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1</w:t>
            </w:r>
          </w:p>
        </w:tc>
        <w:tc>
          <w:tcPr>
            <w:tcW w:w="8363" w:type="dxa"/>
            <w:tcBorders>
              <w:top w:val="single" w:sz="4" w:space="0" w:color="auto"/>
              <w:left w:val="single" w:sz="4" w:space="0" w:color="auto"/>
              <w:bottom w:val="single" w:sz="4" w:space="0" w:color="auto"/>
              <w:right w:val="single" w:sz="4" w:space="0" w:color="auto"/>
            </w:tcBorders>
            <w:hideMark/>
          </w:tcPr>
          <w:p w14:paraId="23F04AB3"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48 x 10/100/1000Base-T Ethernet ports and 4 x 10GE SFP+ ports</w:t>
            </w:r>
          </w:p>
        </w:tc>
      </w:tr>
      <w:tr w:rsidR="00B77315" w:rsidRPr="00B77315" w14:paraId="60FC7508"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2BF0BFEC"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2</w:t>
            </w:r>
          </w:p>
        </w:tc>
        <w:tc>
          <w:tcPr>
            <w:tcW w:w="8363" w:type="dxa"/>
            <w:tcBorders>
              <w:top w:val="single" w:sz="4" w:space="0" w:color="auto"/>
              <w:left w:val="single" w:sz="4" w:space="0" w:color="auto"/>
              <w:bottom w:val="single" w:sz="4" w:space="0" w:color="auto"/>
              <w:right w:val="single" w:sz="4" w:space="0" w:color="auto"/>
            </w:tcBorders>
            <w:hideMark/>
          </w:tcPr>
          <w:p w14:paraId="4DFF94CE"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 xml:space="preserve">Switching capacity </w:t>
            </w:r>
            <w:r w:rsidRPr="00B77315">
              <w:rPr>
                <w:rFonts w:asciiTheme="minorHAnsi" w:hAnsiTheme="minorHAnsi" w:cstheme="minorHAnsi"/>
                <w:sz w:val="20"/>
                <w:lang w:val="en-US"/>
              </w:rPr>
              <w:t>≥</w:t>
            </w:r>
            <w:r w:rsidRPr="00B77315">
              <w:rPr>
                <w:rFonts w:asciiTheme="minorHAnsi" w:hAnsiTheme="minorHAnsi" w:cstheme="minorHAnsi"/>
                <w:sz w:val="20"/>
              </w:rPr>
              <w:t xml:space="preserve"> 224 Gbit/s</w:t>
            </w:r>
          </w:p>
        </w:tc>
      </w:tr>
      <w:tr w:rsidR="00B77315" w:rsidRPr="00B77315" w14:paraId="0AB1DE4D"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502297B6"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3</w:t>
            </w:r>
          </w:p>
        </w:tc>
        <w:tc>
          <w:tcPr>
            <w:tcW w:w="8363" w:type="dxa"/>
            <w:tcBorders>
              <w:top w:val="single" w:sz="4" w:space="0" w:color="auto"/>
              <w:left w:val="single" w:sz="4" w:space="0" w:color="auto"/>
              <w:bottom w:val="single" w:sz="4" w:space="0" w:color="auto"/>
              <w:right w:val="single" w:sz="4" w:space="0" w:color="auto"/>
            </w:tcBorders>
            <w:hideMark/>
          </w:tcPr>
          <w:p w14:paraId="5A22F8DB"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AC input, voltage range: 90</w:t>
            </w:r>
            <w:r w:rsidRPr="00B77315">
              <w:rPr>
                <w:rFonts w:asciiTheme="minorHAnsi" w:hAnsiTheme="minorHAnsi" w:cstheme="minorHAnsi" w:hint="eastAsia"/>
                <w:sz w:val="20"/>
                <w:lang w:val="en-US"/>
              </w:rPr>
              <w:t>–</w:t>
            </w:r>
            <w:r w:rsidRPr="00B77315">
              <w:rPr>
                <w:rFonts w:asciiTheme="minorHAnsi" w:hAnsiTheme="minorHAnsi" w:cstheme="minorHAnsi"/>
                <w:sz w:val="20"/>
              </w:rPr>
              <w:t xml:space="preserve">264 V, PoE output power </w:t>
            </w:r>
            <w:r w:rsidRPr="00B77315">
              <w:rPr>
                <w:rFonts w:asciiTheme="minorHAnsi" w:hAnsiTheme="minorHAnsi" w:cstheme="minorHAnsi"/>
                <w:sz w:val="20"/>
                <w:lang w:val="en-US"/>
              </w:rPr>
              <w:t>≥</w:t>
            </w:r>
            <w:r w:rsidRPr="00B77315">
              <w:rPr>
                <w:rFonts w:asciiTheme="minorHAnsi" w:hAnsiTheme="minorHAnsi" w:cstheme="minorHAnsi"/>
                <w:sz w:val="20"/>
              </w:rPr>
              <w:t xml:space="preserve"> 380 W</w:t>
            </w:r>
          </w:p>
        </w:tc>
      </w:tr>
      <w:tr w:rsidR="00B77315" w:rsidRPr="00B77315" w14:paraId="61643562"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64A9E34C"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4</w:t>
            </w:r>
          </w:p>
        </w:tc>
        <w:tc>
          <w:tcPr>
            <w:tcW w:w="8363" w:type="dxa"/>
            <w:tcBorders>
              <w:top w:val="single" w:sz="4" w:space="0" w:color="auto"/>
              <w:left w:val="single" w:sz="4" w:space="0" w:color="auto"/>
              <w:bottom w:val="single" w:sz="4" w:space="0" w:color="auto"/>
              <w:right w:val="single" w:sz="4" w:space="0" w:color="auto"/>
            </w:tcBorders>
            <w:hideMark/>
          </w:tcPr>
          <w:p w14:paraId="6481C4B5"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4K VLANs, voice VLANs, port VLANs, protocol VLANs, and IP subnet VLANs</w:t>
            </w:r>
          </w:p>
        </w:tc>
      </w:tr>
      <w:tr w:rsidR="00B77315" w:rsidRPr="00B77315" w14:paraId="0C0974A9"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5C60E470"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5</w:t>
            </w:r>
          </w:p>
        </w:tc>
        <w:tc>
          <w:tcPr>
            <w:tcW w:w="8363" w:type="dxa"/>
            <w:tcBorders>
              <w:top w:val="single" w:sz="4" w:space="0" w:color="auto"/>
              <w:left w:val="single" w:sz="4" w:space="0" w:color="auto"/>
              <w:bottom w:val="single" w:sz="4" w:space="0" w:color="auto"/>
              <w:right w:val="single" w:sz="4" w:space="0" w:color="auto"/>
            </w:tcBorders>
            <w:hideMark/>
          </w:tcPr>
          <w:p w14:paraId="0C2895DA"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IEEE 802.1d(STP), 802.w(RSTP), 802.1s(MSTP)</w:t>
            </w:r>
          </w:p>
        </w:tc>
      </w:tr>
      <w:tr w:rsidR="00B77315" w:rsidRPr="00B77315" w14:paraId="639812E0"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61CD2E2A"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6</w:t>
            </w:r>
          </w:p>
        </w:tc>
        <w:tc>
          <w:tcPr>
            <w:tcW w:w="8363" w:type="dxa"/>
            <w:tcBorders>
              <w:top w:val="single" w:sz="4" w:space="0" w:color="auto"/>
              <w:left w:val="single" w:sz="4" w:space="0" w:color="auto"/>
              <w:bottom w:val="single" w:sz="4" w:space="0" w:color="auto"/>
              <w:right w:val="single" w:sz="4" w:space="0" w:color="auto"/>
            </w:tcBorders>
            <w:hideMark/>
          </w:tcPr>
          <w:p w14:paraId="1770F8FF"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VRRP and BFD</w:t>
            </w:r>
          </w:p>
          <w:p w14:paraId="640D0C27"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IPv6 and IPv4/IPv6 dual stack</w:t>
            </w:r>
          </w:p>
        </w:tc>
      </w:tr>
      <w:tr w:rsidR="00B77315" w:rsidRPr="00B77315" w14:paraId="0D1D6ED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5C190BFE"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7</w:t>
            </w:r>
          </w:p>
        </w:tc>
        <w:tc>
          <w:tcPr>
            <w:tcW w:w="8363" w:type="dxa"/>
            <w:tcBorders>
              <w:top w:val="single" w:sz="4" w:space="0" w:color="auto"/>
              <w:left w:val="single" w:sz="4" w:space="0" w:color="auto"/>
              <w:bottom w:val="single" w:sz="4" w:space="0" w:color="auto"/>
              <w:right w:val="single" w:sz="4" w:space="0" w:color="auto"/>
            </w:tcBorders>
            <w:hideMark/>
          </w:tcPr>
          <w:p w14:paraId="47EDE956"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1 GB, which can store more logs and facilitate device maintenance</w:t>
            </w:r>
          </w:p>
        </w:tc>
      </w:tr>
      <w:tr w:rsidR="00B77315" w:rsidRPr="00B77315" w14:paraId="105CD07C"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3D313B51"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8</w:t>
            </w:r>
          </w:p>
        </w:tc>
        <w:tc>
          <w:tcPr>
            <w:tcW w:w="8363" w:type="dxa"/>
            <w:tcBorders>
              <w:top w:val="single" w:sz="4" w:space="0" w:color="auto"/>
              <w:left w:val="single" w:sz="4" w:space="0" w:color="auto"/>
              <w:bottom w:val="single" w:sz="4" w:space="0" w:color="auto"/>
              <w:right w:val="single" w:sz="4" w:space="0" w:color="auto"/>
            </w:tcBorders>
            <w:hideMark/>
          </w:tcPr>
          <w:p w14:paraId="24BD61C7" w14:textId="77777777" w:rsidR="00B77315" w:rsidRPr="00B77315" w:rsidRDefault="00B77315" w:rsidP="00B77315">
            <w:pPr>
              <w:rPr>
                <w:rFonts w:asciiTheme="minorHAnsi" w:hAnsiTheme="minorHAnsi" w:cstheme="minorHAnsi"/>
                <w:sz w:val="20"/>
              </w:rPr>
            </w:pPr>
            <w:r w:rsidRPr="00B77315">
              <w:rPr>
                <w:rFonts w:asciiTheme="minorHAnsi" w:hAnsiTheme="minorHAnsi" w:cstheme="minorHAnsi"/>
                <w:sz w:val="20"/>
              </w:rPr>
              <w:t>Supports two cores and the dominant frequency is greater than or equal to 1.1 GHz. This ensures that the CPU usage is low for a long time and that the system will not be abnormal due to CPU overload in case of emergencies</w:t>
            </w:r>
          </w:p>
        </w:tc>
      </w:tr>
      <w:tr w:rsidR="00B77315" w:rsidRPr="00B77315" w14:paraId="4013468E"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53B6D99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28C59C8B"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Mid-Level</w:t>
            </w:r>
          </w:p>
        </w:tc>
      </w:tr>
      <w:tr w:rsidR="00B77315" w:rsidRPr="00B77315" w14:paraId="4B5079C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E86890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363" w:type="dxa"/>
            <w:tcBorders>
              <w:top w:val="single" w:sz="4" w:space="0" w:color="auto"/>
              <w:left w:val="single" w:sz="4" w:space="0" w:color="auto"/>
              <w:bottom w:val="single" w:sz="4" w:space="0" w:color="auto"/>
              <w:right w:val="single" w:sz="4" w:space="0" w:color="auto"/>
            </w:tcBorders>
            <w:vAlign w:val="center"/>
          </w:tcPr>
          <w:p w14:paraId="4A44C54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48*10/100/1000/2.5GBASE-T ports(PoE+), 4*10GE SFP+ ports, 2*12GE stack ports, without power module</w:t>
            </w:r>
          </w:p>
        </w:tc>
      </w:tr>
      <w:tr w:rsidR="00B77315" w:rsidRPr="00B77315" w14:paraId="408B09C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95B8F7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363" w:type="dxa"/>
            <w:tcBorders>
              <w:top w:val="single" w:sz="4" w:space="0" w:color="auto"/>
              <w:left w:val="single" w:sz="4" w:space="0" w:color="auto"/>
              <w:bottom w:val="single" w:sz="4" w:space="0" w:color="auto"/>
              <w:right w:val="single" w:sz="4" w:space="0" w:color="auto"/>
            </w:tcBorders>
          </w:tcPr>
          <w:p w14:paraId="789CBF5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device supports the reset button and PNP button.</w:t>
            </w:r>
          </w:p>
          <w:p w14:paraId="306491D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  The power supply needs to be removed and then inserted for device commissioning reset. You can press the button to reset the device.</w:t>
            </w:r>
          </w:p>
          <w:p w14:paraId="1D3CCCD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  If you forget the password, you can restore the factory settings by pressing the button.</w:t>
            </w:r>
          </w:p>
        </w:tc>
      </w:tr>
      <w:tr w:rsidR="00B77315" w:rsidRPr="00B77315" w14:paraId="5244DF64"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1020D0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363" w:type="dxa"/>
            <w:tcBorders>
              <w:top w:val="single" w:sz="4" w:space="0" w:color="auto"/>
              <w:left w:val="single" w:sz="4" w:space="0" w:color="auto"/>
              <w:bottom w:val="single" w:sz="4" w:space="0" w:color="auto"/>
              <w:right w:val="single" w:sz="4" w:space="0" w:color="auto"/>
            </w:tcBorders>
          </w:tcPr>
          <w:p w14:paraId="36BB80B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When the 220 V AC power supply is disconnected, an alarm is automatically sent to quickly locate the fault.</w:t>
            </w:r>
          </w:p>
        </w:tc>
      </w:tr>
      <w:tr w:rsidR="00B77315" w:rsidRPr="00B77315" w14:paraId="0D529A4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73AD80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363" w:type="dxa"/>
            <w:tcBorders>
              <w:top w:val="single" w:sz="4" w:space="0" w:color="auto"/>
              <w:left w:val="single" w:sz="4" w:space="0" w:color="auto"/>
              <w:bottom w:val="single" w:sz="4" w:space="0" w:color="auto"/>
              <w:right w:val="single" w:sz="4" w:space="0" w:color="auto"/>
            </w:tcBorders>
          </w:tcPr>
          <w:p w14:paraId="677EFA3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90W PoE++</w:t>
            </w:r>
          </w:p>
        </w:tc>
      </w:tr>
      <w:tr w:rsidR="00B77315" w:rsidRPr="00B77315" w14:paraId="7E8EAA3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4F55E6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363" w:type="dxa"/>
            <w:tcBorders>
              <w:top w:val="single" w:sz="4" w:space="0" w:color="auto"/>
              <w:left w:val="single" w:sz="4" w:space="0" w:color="auto"/>
              <w:bottom w:val="single" w:sz="4" w:space="0" w:color="auto"/>
              <w:right w:val="single" w:sz="4" w:space="0" w:color="auto"/>
            </w:tcBorders>
          </w:tcPr>
          <w:p w14:paraId="4433494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MAC table: 32K</w:t>
            </w:r>
          </w:p>
        </w:tc>
      </w:tr>
      <w:tr w:rsidR="00B77315" w:rsidRPr="00B77315" w14:paraId="18D0E93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224EB2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363" w:type="dxa"/>
            <w:tcBorders>
              <w:top w:val="single" w:sz="4" w:space="0" w:color="auto"/>
              <w:left w:val="single" w:sz="4" w:space="0" w:color="auto"/>
              <w:bottom w:val="single" w:sz="4" w:space="0" w:color="auto"/>
              <w:right w:val="single" w:sz="4" w:space="0" w:color="auto"/>
            </w:tcBorders>
          </w:tcPr>
          <w:p w14:paraId="1D5D213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Maximum PoE power: 2880 W</w:t>
            </w:r>
          </w:p>
        </w:tc>
      </w:tr>
      <w:tr w:rsidR="00B77315" w:rsidRPr="00B77315" w14:paraId="69B3E28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190BF5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363" w:type="dxa"/>
            <w:tcBorders>
              <w:top w:val="single" w:sz="4" w:space="0" w:color="auto"/>
              <w:left w:val="single" w:sz="4" w:space="0" w:color="auto"/>
              <w:bottom w:val="single" w:sz="4" w:space="0" w:color="auto"/>
              <w:right w:val="single" w:sz="4" w:space="0" w:color="auto"/>
            </w:tcBorders>
          </w:tcPr>
          <w:p w14:paraId="490897C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2 x 12GE stack ports</w:t>
            </w:r>
          </w:p>
        </w:tc>
      </w:tr>
      <w:tr w:rsidR="00B77315" w:rsidRPr="00B77315" w14:paraId="58F5A6A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3506D73F"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3.0</w:t>
            </w:r>
          </w:p>
        </w:tc>
        <w:tc>
          <w:tcPr>
            <w:tcW w:w="836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27C632D"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37B4970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306ADA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363" w:type="dxa"/>
            <w:tcBorders>
              <w:top w:val="single" w:sz="4" w:space="0" w:color="auto"/>
              <w:left w:val="single" w:sz="4" w:space="0" w:color="auto"/>
              <w:bottom w:val="single" w:sz="4" w:space="0" w:color="auto"/>
              <w:right w:val="single" w:sz="4" w:space="0" w:color="auto"/>
            </w:tcBorders>
            <w:vAlign w:val="center"/>
            <w:hideMark/>
          </w:tcPr>
          <w:p w14:paraId="123FE15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48 x 100M/1/2.5GE Base-T Ethernet ports, 4 x 1/10/25G SFP28 ports</w:t>
            </w:r>
          </w:p>
        </w:tc>
      </w:tr>
      <w:tr w:rsidR="00B77315" w:rsidRPr="00B77315" w14:paraId="0073F44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611D76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363" w:type="dxa"/>
            <w:tcBorders>
              <w:top w:val="single" w:sz="4" w:space="0" w:color="auto"/>
              <w:left w:val="single" w:sz="4" w:space="0" w:color="auto"/>
              <w:bottom w:val="single" w:sz="4" w:space="0" w:color="auto"/>
              <w:right w:val="single" w:sz="4" w:space="0" w:color="auto"/>
            </w:tcBorders>
            <w:vAlign w:val="center"/>
            <w:hideMark/>
          </w:tcPr>
          <w:p w14:paraId="1580922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256K MAC address entries and authoritative third-party test reports</w:t>
            </w:r>
          </w:p>
        </w:tc>
      </w:tr>
      <w:tr w:rsidR="00B77315" w:rsidRPr="00B77315" w14:paraId="7DD6CB74"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7B6F294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363" w:type="dxa"/>
            <w:tcBorders>
              <w:top w:val="single" w:sz="4" w:space="0" w:color="auto"/>
              <w:left w:val="single" w:sz="4" w:space="0" w:color="auto"/>
              <w:bottom w:val="single" w:sz="4" w:space="0" w:color="auto"/>
              <w:right w:val="single" w:sz="4" w:space="0" w:color="auto"/>
            </w:tcBorders>
            <w:vAlign w:val="center"/>
            <w:hideMark/>
          </w:tcPr>
          <w:p w14:paraId="728F485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Switching capacity ≥ 440 Gbit/s</w:t>
            </w:r>
          </w:p>
        </w:tc>
      </w:tr>
      <w:tr w:rsidR="00B77315" w:rsidRPr="00B77315" w14:paraId="0EC3C9B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448149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363" w:type="dxa"/>
            <w:tcBorders>
              <w:top w:val="single" w:sz="4" w:space="0" w:color="auto"/>
              <w:left w:val="single" w:sz="4" w:space="0" w:color="auto"/>
              <w:bottom w:val="single" w:sz="4" w:space="0" w:color="auto"/>
              <w:right w:val="single" w:sz="4" w:space="0" w:color="auto"/>
            </w:tcBorders>
            <w:vAlign w:val="center"/>
          </w:tcPr>
          <w:p w14:paraId="4C4B54B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Supports 4K VLANs, </w:t>
            </w:r>
            <w:proofErr w:type="spellStart"/>
            <w:r w:rsidRPr="00B77315">
              <w:rPr>
                <w:rFonts w:asciiTheme="minorHAnsi" w:hAnsiTheme="minorHAnsi" w:cstheme="minorHAnsi"/>
                <w:sz w:val="20"/>
              </w:rPr>
              <w:t>QinQ</w:t>
            </w:r>
            <w:proofErr w:type="spellEnd"/>
            <w:r w:rsidRPr="00B77315">
              <w:rPr>
                <w:rFonts w:asciiTheme="minorHAnsi" w:hAnsiTheme="minorHAnsi" w:cstheme="minorHAnsi"/>
                <w:sz w:val="20"/>
              </w:rPr>
              <w:t xml:space="preserve">, selective </w:t>
            </w:r>
            <w:proofErr w:type="spellStart"/>
            <w:r w:rsidRPr="00B77315">
              <w:rPr>
                <w:rFonts w:asciiTheme="minorHAnsi" w:hAnsiTheme="minorHAnsi" w:cstheme="minorHAnsi"/>
                <w:sz w:val="20"/>
              </w:rPr>
              <w:t>QinQ</w:t>
            </w:r>
            <w:proofErr w:type="spellEnd"/>
            <w:r w:rsidRPr="00B77315">
              <w:rPr>
                <w:rFonts w:asciiTheme="minorHAnsi" w:hAnsiTheme="minorHAnsi" w:cstheme="minorHAnsi"/>
                <w:sz w:val="20"/>
              </w:rPr>
              <w:t>, port VLAN, protocol VLAN, and IP subnet VLAN</w:t>
            </w:r>
          </w:p>
          <w:p w14:paraId="00FD416E" w14:textId="77777777" w:rsidR="00B77315" w:rsidRPr="00B77315" w:rsidRDefault="00B77315" w:rsidP="00B77315">
            <w:pPr>
              <w:spacing w:after="0" w:line="240" w:lineRule="auto"/>
              <w:rPr>
                <w:rFonts w:asciiTheme="minorHAnsi" w:hAnsiTheme="minorHAnsi" w:cstheme="minorHAnsi"/>
                <w:sz w:val="20"/>
              </w:rPr>
            </w:pPr>
          </w:p>
        </w:tc>
      </w:tr>
      <w:tr w:rsidR="00B77315" w:rsidRPr="00B77315" w14:paraId="6305AEA2"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81F3B0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363" w:type="dxa"/>
            <w:tcBorders>
              <w:top w:val="single" w:sz="4" w:space="0" w:color="auto"/>
              <w:left w:val="single" w:sz="4" w:space="0" w:color="auto"/>
              <w:bottom w:val="single" w:sz="4" w:space="0" w:color="auto"/>
              <w:right w:val="single" w:sz="4" w:space="0" w:color="auto"/>
            </w:tcBorders>
            <w:vAlign w:val="center"/>
            <w:hideMark/>
          </w:tcPr>
          <w:p w14:paraId="3127E84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super VLAN, voice VLAN, and multicast VLAN</w:t>
            </w:r>
          </w:p>
        </w:tc>
      </w:tr>
      <w:tr w:rsidR="00B77315" w:rsidRPr="00B77315" w14:paraId="53C48CD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C097B1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363" w:type="dxa"/>
            <w:tcBorders>
              <w:top w:val="single" w:sz="4" w:space="0" w:color="auto"/>
              <w:left w:val="single" w:sz="4" w:space="0" w:color="auto"/>
              <w:bottom w:val="single" w:sz="4" w:space="0" w:color="auto"/>
              <w:right w:val="single" w:sz="4" w:space="0" w:color="auto"/>
            </w:tcBorders>
            <w:vAlign w:val="center"/>
            <w:hideMark/>
          </w:tcPr>
          <w:p w14:paraId="42C3273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IPv4 FIB table ≥ 256K and IPv6 FIB table ≥ 128K, and provide authoritative third-party test reports.</w:t>
            </w:r>
          </w:p>
        </w:tc>
      </w:tr>
      <w:tr w:rsidR="00B77315" w:rsidRPr="00B77315" w14:paraId="72D2220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65C443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363" w:type="dxa"/>
            <w:tcBorders>
              <w:top w:val="single" w:sz="4" w:space="0" w:color="auto"/>
              <w:left w:val="single" w:sz="4" w:space="0" w:color="auto"/>
              <w:bottom w:val="single" w:sz="4" w:space="0" w:color="auto"/>
              <w:right w:val="single" w:sz="4" w:space="0" w:color="auto"/>
            </w:tcBorders>
            <w:vAlign w:val="center"/>
            <w:hideMark/>
          </w:tcPr>
          <w:p w14:paraId="0CB0B9B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network-level E2E flow-based fault locating and network-level E2E packet loss demarcation.</w:t>
            </w:r>
          </w:p>
        </w:tc>
      </w:tr>
      <w:tr w:rsidR="00B77315" w:rsidRPr="00B77315" w14:paraId="637AA73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2708AB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8</w:t>
            </w:r>
          </w:p>
        </w:tc>
        <w:tc>
          <w:tcPr>
            <w:tcW w:w="8363" w:type="dxa"/>
            <w:tcBorders>
              <w:top w:val="single" w:sz="4" w:space="0" w:color="auto"/>
              <w:left w:val="single" w:sz="4" w:space="0" w:color="auto"/>
              <w:bottom w:val="single" w:sz="4" w:space="0" w:color="auto"/>
              <w:right w:val="single" w:sz="4" w:space="0" w:color="auto"/>
            </w:tcBorders>
            <w:vAlign w:val="center"/>
            <w:hideMark/>
          </w:tcPr>
          <w:p w14:paraId="3286410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ARP entry specification ≥ 128K and provides authoritative third-party test reports.</w:t>
            </w:r>
          </w:p>
        </w:tc>
      </w:tr>
    </w:tbl>
    <w:p w14:paraId="5C36F96B" w14:textId="77777777" w:rsidR="00DA0E08" w:rsidRDefault="00DA0E08"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99" w:name="_Toc164878166"/>
    </w:p>
    <w:p w14:paraId="6B21A33F" w14:textId="5E401A1F"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r w:rsidRPr="00613B57">
        <w:rPr>
          <w:rFonts w:asciiTheme="majorHAnsi" w:eastAsiaTheme="majorEastAsia" w:hAnsiTheme="majorHAnsi" w:cstheme="minorBidi"/>
          <w:b/>
          <w:iCs/>
          <w:color w:val="0E1B8D"/>
          <w:sz w:val="24"/>
          <w:szCs w:val="24"/>
        </w:rPr>
        <w:t>Minimum 48-Port Aggregation Switch Specifications</w:t>
      </w:r>
      <w:bookmarkEnd w:id="99"/>
    </w:p>
    <w:tbl>
      <w:tblPr>
        <w:tblW w:w="9355" w:type="dxa"/>
        <w:tblInd w:w="421" w:type="dxa"/>
        <w:tblLook w:val="04A0" w:firstRow="1" w:lastRow="0" w:firstColumn="1" w:lastColumn="0" w:noHBand="0" w:noVBand="1"/>
      </w:tblPr>
      <w:tblGrid>
        <w:gridCol w:w="992"/>
        <w:gridCol w:w="8363"/>
      </w:tblGrid>
      <w:tr w:rsidR="00B77315" w:rsidRPr="00B77315" w14:paraId="4D02175C" w14:textId="77777777" w:rsidTr="00C824CF">
        <w:trPr>
          <w:trHeight w:val="324"/>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04809ECD"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5558DC23"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0FA2E54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4470CCC"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14C2C8ED"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07D740F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7742523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363" w:type="dxa"/>
            <w:tcBorders>
              <w:top w:val="single" w:sz="4" w:space="0" w:color="auto"/>
              <w:left w:val="single" w:sz="4" w:space="0" w:color="auto"/>
              <w:bottom w:val="single" w:sz="4" w:space="0" w:color="auto"/>
              <w:right w:val="single" w:sz="4" w:space="0" w:color="auto"/>
            </w:tcBorders>
            <w:hideMark/>
          </w:tcPr>
          <w:p w14:paraId="465A0DF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48 x 10 Gig SFP+, 6 x 40/100 Gig QSFP28</w:t>
            </w:r>
          </w:p>
        </w:tc>
      </w:tr>
      <w:tr w:rsidR="00B77315" w:rsidRPr="00B77315" w14:paraId="6136A98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7E3CA9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363" w:type="dxa"/>
            <w:tcBorders>
              <w:top w:val="single" w:sz="4" w:space="0" w:color="auto"/>
              <w:left w:val="single" w:sz="4" w:space="0" w:color="auto"/>
              <w:bottom w:val="single" w:sz="4" w:space="0" w:color="auto"/>
              <w:right w:val="single" w:sz="4" w:space="0" w:color="auto"/>
            </w:tcBorders>
            <w:hideMark/>
          </w:tcPr>
          <w:p w14:paraId="28E12AE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Dual pluggable power modules, 1+1 power backup</w:t>
            </w:r>
          </w:p>
        </w:tc>
      </w:tr>
      <w:tr w:rsidR="00B77315" w:rsidRPr="00B77315" w14:paraId="2A4B3BB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9130EF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363" w:type="dxa"/>
            <w:tcBorders>
              <w:top w:val="single" w:sz="4" w:space="0" w:color="auto"/>
              <w:left w:val="single" w:sz="4" w:space="0" w:color="auto"/>
              <w:bottom w:val="single" w:sz="4" w:space="0" w:color="auto"/>
              <w:right w:val="single" w:sz="4" w:space="0" w:color="auto"/>
            </w:tcBorders>
            <w:hideMark/>
          </w:tcPr>
          <w:p w14:paraId="3B32E36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Switching capacity: 2.16Tbps/2.4Tbps</w:t>
            </w:r>
          </w:p>
        </w:tc>
      </w:tr>
      <w:tr w:rsidR="00B77315" w:rsidRPr="00B77315" w14:paraId="5980DB0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33FA08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363" w:type="dxa"/>
            <w:tcBorders>
              <w:top w:val="single" w:sz="4" w:space="0" w:color="auto"/>
              <w:left w:val="single" w:sz="4" w:space="0" w:color="auto"/>
              <w:bottom w:val="single" w:sz="4" w:space="0" w:color="auto"/>
              <w:right w:val="single" w:sz="4" w:space="0" w:color="auto"/>
            </w:tcBorders>
            <w:hideMark/>
          </w:tcPr>
          <w:p w14:paraId="5AFDE68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At least 384K Mac address</w:t>
            </w:r>
          </w:p>
        </w:tc>
      </w:tr>
      <w:tr w:rsidR="00B77315" w:rsidRPr="00B77315" w14:paraId="59346D3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F6042B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363" w:type="dxa"/>
            <w:tcBorders>
              <w:top w:val="single" w:sz="4" w:space="0" w:color="auto"/>
              <w:left w:val="single" w:sz="4" w:space="0" w:color="auto"/>
              <w:bottom w:val="single" w:sz="4" w:space="0" w:color="auto"/>
              <w:right w:val="single" w:sz="4" w:space="0" w:color="auto"/>
            </w:tcBorders>
            <w:hideMark/>
          </w:tcPr>
          <w:p w14:paraId="6AEB1FEB" w14:textId="77777777" w:rsidR="00B77315" w:rsidRPr="00B77315" w:rsidRDefault="00B77315" w:rsidP="00B77315">
            <w:pPr>
              <w:tabs>
                <w:tab w:val="right" w:pos="8663"/>
              </w:tabs>
              <w:spacing w:after="0" w:line="240" w:lineRule="auto"/>
              <w:rPr>
                <w:rFonts w:asciiTheme="minorHAnsi" w:hAnsiTheme="minorHAnsi" w:cstheme="minorHAnsi"/>
                <w:sz w:val="20"/>
              </w:rPr>
            </w:pPr>
            <w:r w:rsidRPr="00B77315">
              <w:rPr>
                <w:rFonts w:asciiTheme="minorHAnsi" w:hAnsiTheme="minorHAnsi" w:cstheme="minorHAnsi"/>
                <w:sz w:val="20"/>
              </w:rPr>
              <w:t>Support IPv4 dynamic routing protocols such as RIP, OSPF, IS-IS, and BGP</w:t>
            </w:r>
            <w:r w:rsidRPr="00B77315">
              <w:rPr>
                <w:rFonts w:asciiTheme="minorHAnsi" w:hAnsiTheme="minorHAnsi" w:cstheme="minorHAnsi"/>
                <w:sz w:val="20"/>
              </w:rPr>
              <w:tab/>
            </w:r>
          </w:p>
        </w:tc>
      </w:tr>
      <w:tr w:rsidR="00B77315" w:rsidRPr="00B77315" w14:paraId="22561E4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B4F822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363" w:type="dxa"/>
            <w:tcBorders>
              <w:top w:val="single" w:sz="4" w:space="0" w:color="auto"/>
              <w:left w:val="single" w:sz="4" w:space="0" w:color="auto"/>
              <w:bottom w:val="single" w:sz="4" w:space="0" w:color="auto"/>
              <w:right w:val="single" w:sz="4" w:space="0" w:color="auto"/>
            </w:tcBorders>
            <w:hideMark/>
          </w:tcPr>
          <w:p w14:paraId="444190A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Support </w:t>
            </w:r>
            <w:proofErr w:type="spellStart"/>
            <w:r w:rsidRPr="00B77315">
              <w:rPr>
                <w:rFonts w:asciiTheme="minorHAnsi" w:hAnsiTheme="minorHAnsi" w:cstheme="minorHAnsi"/>
                <w:sz w:val="20"/>
              </w:rPr>
              <w:t>iPCA</w:t>
            </w:r>
            <w:proofErr w:type="spellEnd"/>
            <w:r w:rsidRPr="00B77315">
              <w:rPr>
                <w:rFonts w:asciiTheme="minorHAnsi" w:hAnsiTheme="minorHAnsi" w:cstheme="minorHAnsi"/>
                <w:sz w:val="20"/>
              </w:rPr>
              <w:t>, SVF, VXLAN</w:t>
            </w:r>
          </w:p>
        </w:tc>
      </w:tr>
      <w:tr w:rsidR="00B77315" w:rsidRPr="00B77315" w14:paraId="0BE2180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CD4163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363" w:type="dxa"/>
            <w:tcBorders>
              <w:top w:val="single" w:sz="4" w:space="0" w:color="auto"/>
              <w:left w:val="single" w:sz="4" w:space="0" w:color="auto"/>
              <w:bottom w:val="single" w:sz="4" w:space="0" w:color="auto"/>
              <w:right w:val="single" w:sz="4" w:space="0" w:color="auto"/>
            </w:tcBorders>
            <w:hideMark/>
          </w:tcPr>
          <w:p w14:paraId="4F65B51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standalone and cloud mode</w:t>
            </w:r>
          </w:p>
        </w:tc>
      </w:tr>
      <w:tr w:rsidR="00B77315" w:rsidRPr="00B77315" w14:paraId="7C9F2FC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7BC01C4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8</w:t>
            </w:r>
          </w:p>
        </w:tc>
        <w:tc>
          <w:tcPr>
            <w:tcW w:w="8363" w:type="dxa"/>
            <w:tcBorders>
              <w:top w:val="single" w:sz="4" w:space="0" w:color="auto"/>
              <w:left w:val="single" w:sz="4" w:space="0" w:color="auto"/>
              <w:bottom w:val="single" w:sz="4" w:space="0" w:color="auto"/>
              <w:right w:val="single" w:sz="4" w:space="0" w:color="auto"/>
            </w:tcBorders>
            <w:hideMark/>
          </w:tcPr>
          <w:p w14:paraId="140AC7C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hint="eastAsia"/>
                <w:sz w:val="20"/>
              </w:rPr>
              <w:t>±</w:t>
            </w:r>
            <w:r w:rsidRPr="00B77315">
              <w:rPr>
                <w:rFonts w:asciiTheme="minorHAnsi" w:hAnsiTheme="minorHAnsi" w:cstheme="minorHAnsi"/>
                <w:sz w:val="20"/>
              </w:rPr>
              <w:t xml:space="preserve">6 </w:t>
            </w:r>
            <w:proofErr w:type="spellStart"/>
            <w:r w:rsidRPr="00B77315">
              <w:rPr>
                <w:rFonts w:asciiTheme="minorHAnsi" w:hAnsiTheme="minorHAnsi" w:cstheme="minorHAnsi"/>
                <w:sz w:val="20"/>
              </w:rPr>
              <w:t>kv</w:t>
            </w:r>
            <w:proofErr w:type="spellEnd"/>
            <w:r w:rsidRPr="00B77315">
              <w:rPr>
                <w:rFonts w:asciiTheme="minorHAnsi" w:hAnsiTheme="minorHAnsi" w:cstheme="minorHAnsi"/>
                <w:sz w:val="20"/>
              </w:rPr>
              <w:t xml:space="preserve"> Surge protection</w:t>
            </w:r>
          </w:p>
        </w:tc>
      </w:tr>
      <w:tr w:rsidR="00B77315" w:rsidRPr="00B77315" w14:paraId="7CC3384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1F8C34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9</w:t>
            </w:r>
          </w:p>
        </w:tc>
        <w:tc>
          <w:tcPr>
            <w:tcW w:w="8363" w:type="dxa"/>
            <w:tcBorders>
              <w:top w:val="single" w:sz="4" w:space="0" w:color="auto"/>
              <w:left w:val="single" w:sz="4" w:space="0" w:color="auto"/>
              <w:bottom w:val="single" w:sz="4" w:space="0" w:color="auto"/>
              <w:right w:val="single" w:sz="4" w:space="0" w:color="auto"/>
            </w:tcBorders>
            <w:hideMark/>
          </w:tcPr>
          <w:p w14:paraId="3F67661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Telemetry</w:t>
            </w:r>
          </w:p>
        </w:tc>
      </w:tr>
      <w:tr w:rsidR="00B77315" w:rsidRPr="00B77315" w14:paraId="41C8EA82"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853AD33"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363" w:type="dxa"/>
            <w:tcBorders>
              <w:top w:val="single" w:sz="4" w:space="0" w:color="auto"/>
              <w:left w:val="single" w:sz="4" w:space="0" w:color="auto"/>
              <w:bottom w:val="single" w:sz="4" w:space="0" w:color="auto"/>
              <w:right w:val="single" w:sz="4" w:space="0" w:color="auto"/>
            </w:tcBorders>
            <w:shd w:val="clear" w:color="auto" w:fill="DBE5F1"/>
            <w:hideMark/>
          </w:tcPr>
          <w:p w14:paraId="6D286573"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1ED5719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3D94F4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363" w:type="dxa"/>
            <w:tcBorders>
              <w:top w:val="single" w:sz="4" w:space="0" w:color="auto"/>
              <w:left w:val="single" w:sz="4" w:space="0" w:color="auto"/>
              <w:bottom w:val="single" w:sz="4" w:space="0" w:color="auto"/>
              <w:right w:val="single" w:sz="4" w:space="0" w:color="auto"/>
            </w:tcBorders>
            <w:hideMark/>
          </w:tcPr>
          <w:p w14:paraId="52C3064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48 x 1/10/25 Gig SFP28, 8 x 40/100 Gig QSFP28 ports</w:t>
            </w:r>
          </w:p>
        </w:tc>
      </w:tr>
      <w:tr w:rsidR="00B77315" w:rsidRPr="00B77315" w14:paraId="2E84DD8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7D73A1D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363" w:type="dxa"/>
            <w:tcBorders>
              <w:top w:val="single" w:sz="4" w:space="0" w:color="auto"/>
              <w:left w:val="single" w:sz="4" w:space="0" w:color="auto"/>
              <w:bottom w:val="single" w:sz="4" w:space="0" w:color="auto"/>
              <w:right w:val="single" w:sz="4" w:space="0" w:color="auto"/>
            </w:tcBorders>
            <w:hideMark/>
          </w:tcPr>
          <w:p w14:paraId="5814BC3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Forwarding Performance 1200 </w:t>
            </w:r>
            <w:proofErr w:type="spellStart"/>
            <w:r w:rsidRPr="00B77315">
              <w:rPr>
                <w:rFonts w:asciiTheme="minorHAnsi" w:hAnsiTheme="minorHAnsi" w:cstheme="minorHAnsi"/>
                <w:sz w:val="20"/>
              </w:rPr>
              <w:t>Mpps</w:t>
            </w:r>
            <w:proofErr w:type="spellEnd"/>
          </w:p>
        </w:tc>
      </w:tr>
      <w:tr w:rsidR="00B77315" w:rsidRPr="00B77315" w14:paraId="7CA8D35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A3428B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363" w:type="dxa"/>
            <w:tcBorders>
              <w:top w:val="single" w:sz="4" w:space="0" w:color="auto"/>
              <w:left w:val="single" w:sz="4" w:space="0" w:color="auto"/>
              <w:bottom w:val="single" w:sz="4" w:space="0" w:color="auto"/>
              <w:right w:val="single" w:sz="4" w:space="0" w:color="auto"/>
            </w:tcBorders>
            <w:hideMark/>
          </w:tcPr>
          <w:p w14:paraId="7E0ABAA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Power Supply 1+1 power backup</w:t>
            </w:r>
          </w:p>
        </w:tc>
      </w:tr>
      <w:tr w:rsidR="00B77315" w:rsidRPr="00B77315" w14:paraId="3AD032E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73C0B5E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363" w:type="dxa"/>
            <w:tcBorders>
              <w:top w:val="single" w:sz="4" w:space="0" w:color="auto"/>
              <w:left w:val="single" w:sz="4" w:space="0" w:color="auto"/>
              <w:bottom w:val="single" w:sz="4" w:space="0" w:color="auto"/>
              <w:right w:val="single" w:sz="4" w:space="0" w:color="auto"/>
            </w:tcBorders>
            <w:hideMark/>
          </w:tcPr>
          <w:p w14:paraId="430F3E2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MAC address auto-learning and aging; Static, dynamic, and blackhole MAC address entries; Packet filtering based on source MAC addresses; MAC address learning limiting based on ports and VLAN</w:t>
            </w:r>
          </w:p>
        </w:tc>
      </w:tr>
      <w:tr w:rsidR="00B77315" w:rsidRPr="00B77315" w14:paraId="096095D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03DFF3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363" w:type="dxa"/>
            <w:tcBorders>
              <w:top w:val="single" w:sz="4" w:space="0" w:color="auto"/>
              <w:left w:val="single" w:sz="4" w:space="0" w:color="auto"/>
              <w:bottom w:val="single" w:sz="4" w:space="0" w:color="auto"/>
              <w:right w:val="single" w:sz="4" w:space="0" w:color="auto"/>
            </w:tcBorders>
            <w:hideMark/>
          </w:tcPr>
          <w:p w14:paraId="4573DFE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Direct marking of service packets to obtain real-time statistics about dropped packets and packet loss rate</w:t>
            </w:r>
          </w:p>
        </w:tc>
      </w:tr>
      <w:tr w:rsidR="00B77315" w:rsidRPr="00B77315" w14:paraId="173115F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961A13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363" w:type="dxa"/>
            <w:tcBorders>
              <w:top w:val="single" w:sz="4" w:space="0" w:color="auto"/>
              <w:left w:val="single" w:sz="4" w:space="0" w:color="auto"/>
              <w:bottom w:val="single" w:sz="4" w:space="0" w:color="auto"/>
              <w:right w:val="single" w:sz="4" w:space="0" w:color="auto"/>
            </w:tcBorders>
            <w:hideMark/>
          </w:tcPr>
          <w:p w14:paraId="1173813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Statistics about dropped packets and packet loss rate on Layer 2/Layer 3 networks and devices</w:t>
            </w:r>
          </w:p>
        </w:tc>
      </w:tr>
      <w:tr w:rsidR="00B77315" w:rsidRPr="00B77315" w14:paraId="5C3E8D5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12374C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363" w:type="dxa"/>
            <w:tcBorders>
              <w:top w:val="single" w:sz="4" w:space="0" w:color="auto"/>
              <w:left w:val="single" w:sz="4" w:space="0" w:color="auto"/>
              <w:bottom w:val="single" w:sz="4" w:space="0" w:color="auto"/>
              <w:right w:val="single" w:sz="4" w:space="0" w:color="auto"/>
            </w:tcBorders>
            <w:hideMark/>
          </w:tcPr>
          <w:p w14:paraId="5844A36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distributed and centralized VXLAN gateways, BGP EVPN, VXLAN configuration through NETCONF, VXLAN to the access and aggregation layers</w:t>
            </w:r>
          </w:p>
        </w:tc>
      </w:tr>
      <w:tr w:rsidR="00B77315" w:rsidRPr="00B77315" w14:paraId="4173550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6C0853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8</w:t>
            </w:r>
          </w:p>
        </w:tc>
        <w:tc>
          <w:tcPr>
            <w:tcW w:w="8363" w:type="dxa"/>
            <w:tcBorders>
              <w:top w:val="single" w:sz="4" w:space="0" w:color="auto"/>
              <w:left w:val="single" w:sz="4" w:space="0" w:color="auto"/>
              <w:bottom w:val="single" w:sz="4" w:space="0" w:color="auto"/>
              <w:right w:val="single" w:sz="4" w:space="0" w:color="auto"/>
            </w:tcBorders>
            <w:hideMark/>
          </w:tcPr>
          <w:p w14:paraId="02C4581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VBST, LNP, VCMP</w:t>
            </w:r>
          </w:p>
        </w:tc>
      </w:tr>
    </w:tbl>
    <w:p w14:paraId="67735576" w14:textId="77777777" w:rsidR="00AE0F3C" w:rsidRPr="00B77315" w:rsidRDefault="00AE0F3C" w:rsidP="00B77315">
      <w:pPr>
        <w:keepNext/>
        <w:spacing w:after="0" w:line="240" w:lineRule="auto"/>
        <w:ind w:left="567"/>
        <w:jc w:val="left"/>
        <w:outlineLvl w:val="2"/>
        <w:rPr>
          <w:rFonts w:asciiTheme="majorHAnsi" w:eastAsiaTheme="majorEastAsia" w:hAnsiTheme="majorHAnsi" w:cstheme="minorBidi"/>
          <w:b/>
          <w:iCs/>
          <w:color w:val="0E1B8D"/>
          <w:lang w:val="en-GB"/>
        </w:rPr>
      </w:pPr>
    </w:p>
    <w:p w14:paraId="6DCCC623"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0" w:name="_Toc164878167"/>
      <w:r w:rsidRPr="00613B57">
        <w:rPr>
          <w:rFonts w:asciiTheme="majorHAnsi" w:eastAsiaTheme="majorEastAsia" w:hAnsiTheme="majorHAnsi" w:cstheme="minorBidi"/>
          <w:b/>
          <w:iCs/>
          <w:color w:val="0E1B8D"/>
          <w:sz w:val="24"/>
          <w:szCs w:val="24"/>
        </w:rPr>
        <w:t>Minimum Core Switch Specifications</w:t>
      </w:r>
      <w:bookmarkEnd w:id="100"/>
    </w:p>
    <w:tbl>
      <w:tblPr>
        <w:tblW w:w="9497" w:type="dxa"/>
        <w:tblInd w:w="421" w:type="dxa"/>
        <w:tblLook w:val="04A0" w:firstRow="1" w:lastRow="0" w:firstColumn="1" w:lastColumn="0" w:noHBand="0" w:noVBand="1"/>
      </w:tblPr>
      <w:tblGrid>
        <w:gridCol w:w="992"/>
        <w:gridCol w:w="8505"/>
      </w:tblGrid>
      <w:tr w:rsidR="00B77315" w:rsidRPr="00B77315" w14:paraId="1F3F4C24" w14:textId="77777777" w:rsidTr="00613B57">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3DA11A4"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3FE3BFBB"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4C0962D0"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5A58C76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hideMark/>
          </w:tcPr>
          <w:p w14:paraId="1AE7DCA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Switching capacity ≥ 352 Gbit/s</w:t>
            </w:r>
          </w:p>
        </w:tc>
      </w:tr>
      <w:tr w:rsidR="00B77315" w:rsidRPr="00B77315" w14:paraId="314140E4"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1F20A57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hideMark/>
          </w:tcPr>
          <w:p w14:paraId="4278D99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MPU slot has the same width as the slot for a service line card.</w:t>
            </w:r>
          </w:p>
        </w:tc>
      </w:tr>
      <w:tr w:rsidR="00B77315" w:rsidRPr="00B77315" w14:paraId="0AFC56C9"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2F63310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hideMark/>
          </w:tcPr>
          <w:p w14:paraId="0B5D07A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Applicable to 600 mm deep cabinets</w:t>
            </w:r>
          </w:p>
        </w:tc>
      </w:tr>
      <w:tr w:rsidR="00B77315" w:rsidRPr="00B77315" w14:paraId="2141A1D4"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0D9A15D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hideMark/>
          </w:tcPr>
          <w:p w14:paraId="6B43C0A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To improve the slot usage, the control engine must support service ports.</w:t>
            </w:r>
          </w:p>
        </w:tc>
      </w:tr>
      <w:tr w:rsidR="00B77315" w:rsidRPr="00B77315" w14:paraId="22C90D17"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DEA047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hideMark/>
          </w:tcPr>
          <w:p w14:paraId="45BA9A9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a maximum of 90 W PoE++ power supply on a single port</w:t>
            </w:r>
          </w:p>
        </w:tc>
      </w:tr>
      <w:tr w:rsidR="00B77315" w:rsidRPr="00B77315" w14:paraId="5F5DA858"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1607DF5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505" w:type="dxa"/>
            <w:tcBorders>
              <w:top w:val="single" w:sz="4" w:space="0" w:color="auto"/>
              <w:left w:val="single" w:sz="4" w:space="0" w:color="auto"/>
              <w:bottom w:val="single" w:sz="4" w:space="0" w:color="auto"/>
              <w:right w:val="single" w:sz="4" w:space="0" w:color="auto"/>
            </w:tcBorders>
            <w:hideMark/>
          </w:tcPr>
          <w:p w14:paraId="4710822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 384K MAC addresses on the entire system. MAC address learning rate &gt; 16000/s. Authoritative third-party test reports are provided</w:t>
            </w:r>
          </w:p>
        </w:tc>
      </w:tr>
      <w:tr w:rsidR="00B77315" w:rsidRPr="00B77315" w14:paraId="0EDB808B"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27102F2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505" w:type="dxa"/>
            <w:tcBorders>
              <w:top w:val="single" w:sz="4" w:space="0" w:color="auto"/>
              <w:left w:val="single" w:sz="4" w:space="0" w:color="auto"/>
              <w:bottom w:val="single" w:sz="4" w:space="0" w:color="auto"/>
              <w:right w:val="single" w:sz="4" w:space="0" w:color="auto"/>
            </w:tcBorders>
            <w:hideMark/>
          </w:tcPr>
          <w:p w14:paraId="32EED12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ARP entries ≥ 140,000 and ND entries ≥ 80,000 on the entire system, and authoritative third-party test reports are provided</w:t>
            </w:r>
          </w:p>
        </w:tc>
      </w:tr>
      <w:tr w:rsidR="00B77315" w:rsidRPr="00B77315" w14:paraId="5A98E8F7"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15DF1C2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8</w:t>
            </w:r>
          </w:p>
        </w:tc>
        <w:tc>
          <w:tcPr>
            <w:tcW w:w="8505" w:type="dxa"/>
            <w:tcBorders>
              <w:top w:val="single" w:sz="4" w:space="0" w:color="auto"/>
              <w:left w:val="single" w:sz="4" w:space="0" w:color="auto"/>
              <w:bottom w:val="single" w:sz="4" w:space="0" w:color="auto"/>
              <w:right w:val="single" w:sz="4" w:space="0" w:color="auto"/>
            </w:tcBorders>
            <w:hideMark/>
          </w:tcPr>
          <w:p w14:paraId="2B46EA5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IPv4 route forwarding FIB entries ≥ 256,000; authoritative third-party test reports are provided.</w:t>
            </w:r>
          </w:p>
        </w:tc>
      </w:tr>
      <w:tr w:rsidR="00B77315" w:rsidRPr="00B77315" w14:paraId="1E63805C"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372E320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9</w:t>
            </w:r>
          </w:p>
        </w:tc>
        <w:tc>
          <w:tcPr>
            <w:tcW w:w="8505" w:type="dxa"/>
            <w:tcBorders>
              <w:top w:val="single" w:sz="4" w:space="0" w:color="auto"/>
              <w:left w:val="single" w:sz="4" w:space="0" w:color="auto"/>
              <w:bottom w:val="single" w:sz="4" w:space="0" w:color="auto"/>
              <w:right w:val="single" w:sz="4" w:space="0" w:color="auto"/>
            </w:tcBorders>
            <w:hideMark/>
          </w:tcPr>
          <w:p w14:paraId="02414E3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Supports hardware-based BFD/OAM, stable and even packet sending detection within 3.3 </w:t>
            </w:r>
            <w:proofErr w:type="spellStart"/>
            <w:r w:rsidRPr="00B77315">
              <w:rPr>
                <w:rFonts w:asciiTheme="minorHAnsi" w:hAnsiTheme="minorHAnsi" w:cstheme="minorHAnsi"/>
                <w:sz w:val="20"/>
              </w:rPr>
              <w:t>ms</w:t>
            </w:r>
            <w:proofErr w:type="spellEnd"/>
            <w:r w:rsidRPr="00B77315">
              <w:rPr>
                <w:rFonts w:asciiTheme="minorHAnsi" w:hAnsiTheme="minorHAnsi" w:cstheme="minorHAnsi"/>
                <w:sz w:val="20"/>
              </w:rPr>
              <w:t>, improving device reliability and providing authoritative third-party test reports.</w:t>
            </w:r>
          </w:p>
        </w:tc>
      </w:tr>
      <w:tr w:rsidR="00B77315" w:rsidRPr="00B77315" w14:paraId="67A9CFEF"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A40091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10</w:t>
            </w:r>
          </w:p>
        </w:tc>
        <w:tc>
          <w:tcPr>
            <w:tcW w:w="8505" w:type="dxa"/>
            <w:tcBorders>
              <w:top w:val="single" w:sz="4" w:space="0" w:color="auto"/>
              <w:left w:val="single" w:sz="4" w:space="0" w:color="auto"/>
              <w:bottom w:val="single" w:sz="4" w:space="0" w:color="auto"/>
              <w:right w:val="single" w:sz="4" w:space="0" w:color="auto"/>
            </w:tcBorders>
            <w:hideMark/>
          </w:tcPr>
          <w:p w14:paraId="35AA7726" w14:textId="77777777" w:rsidR="00B77315" w:rsidRPr="00B77315" w:rsidRDefault="00B77315" w:rsidP="00B77315">
            <w:pPr>
              <w:tabs>
                <w:tab w:val="left" w:pos="1594"/>
              </w:tabs>
              <w:spacing w:after="0" w:line="240" w:lineRule="auto"/>
              <w:rPr>
                <w:rFonts w:asciiTheme="minorHAnsi" w:hAnsiTheme="minorHAnsi" w:cstheme="minorHAnsi"/>
                <w:sz w:val="20"/>
              </w:rPr>
            </w:pPr>
            <w:r w:rsidRPr="00B77315">
              <w:rPr>
                <w:rFonts w:asciiTheme="minorHAnsi" w:hAnsiTheme="minorHAnsi" w:cstheme="minorHAnsi"/>
                <w:sz w:val="20"/>
              </w:rPr>
              <w:t xml:space="preserve">Supports the Telemetry technology to collect device data in real time and send the data to the network analysis component platform. The intelligent fault identification algorithm is used to </w:t>
            </w:r>
            <w:proofErr w:type="spellStart"/>
            <w:r w:rsidRPr="00B77315">
              <w:rPr>
                <w:rFonts w:asciiTheme="minorHAnsi" w:hAnsiTheme="minorHAnsi" w:cstheme="minorHAnsi"/>
                <w:sz w:val="20"/>
              </w:rPr>
              <w:t>analyze</w:t>
            </w:r>
            <w:proofErr w:type="spellEnd"/>
            <w:r w:rsidRPr="00B77315">
              <w:rPr>
                <w:rFonts w:asciiTheme="minorHAnsi" w:hAnsiTheme="minorHAnsi" w:cstheme="minorHAnsi"/>
                <w:sz w:val="20"/>
              </w:rPr>
              <w:t xml:space="preserve"> network data, accurately display the real-time network status, and demarcate faults and fault causes in a timely manner, ensuring accurate user experience.</w:t>
            </w:r>
          </w:p>
        </w:tc>
      </w:tr>
    </w:tbl>
    <w:p w14:paraId="01E5F628" w14:textId="77777777" w:rsidR="00DA0E08" w:rsidRDefault="00DA0E08"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1" w:name="_Toc164878168"/>
    </w:p>
    <w:p w14:paraId="69FF9FDD" w14:textId="440B55C3"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r w:rsidRPr="00613B57">
        <w:rPr>
          <w:rFonts w:asciiTheme="majorHAnsi" w:eastAsiaTheme="majorEastAsia" w:hAnsiTheme="majorHAnsi" w:cstheme="minorBidi"/>
          <w:b/>
          <w:iCs/>
          <w:color w:val="0E1B8D"/>
          <w:sz w:val="24"/>
          <w:szCs w:val="24"/>
        </w:rPr>
        <w:t>Minimum Indoor Access Points Specifications</w:t>
      </w:r>
      <w:bookmarkEnd w:id="101"/>
    </w:p>
    <w:tbl>
      <w:tblPr>
        <w:tblW w:w="9497" w:type="dxa"/>
        <w:tblInd w:w="421" w:type="dxa"/>
        <w:tblLook w:val="04A0" w:firstRow="1" w:lastRow="0" w:firstColumn="1" w:lastColumn="0" w:noHBand="0" w:noVBand="1"/>
      </w:tblPr>
      <w:tblGrid>
        <w:gridCol w:w="992"/>
        <w:gridCol w:w="8505"/>
      </w:tblGrid>
      <w:tr w:rsidR="00B77315" w:rsidRPr="00B77315" w14:paraId="6C5EDA0C" w14:textId="77777777" w:rsidTr="00C824CF">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0EA4DE0B"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65E71007"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7F343BC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0DDFE1B8"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60E2FDEC"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76064FF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1E5EA2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tcPr>
          <w:p w14:paraId="3C53CDA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system maximum rate up to 1.775 Gbit/s(0.575 Gbit/s at 2.4 GHz, 1.2 Gbit/s at 5 GHz).</w:t>
            </w:r>
          </w:p>
        </w:tc>
      </w:tr>
      <w:tr w:rsidR="00B77315" w:rsidRPr="00B77315" w14:paraId="0FD0D5F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B35D88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tcPr>
          <w:p w14:paraId="0BC1406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temperature: -10°C ~ +50°C.</w:t>
            </w:r>
          </w:p>
        </w:tc>
      </w:tr>
      <w:tr w:rsidR="00B77315" w:rsidRPr="00B77315" w14:paraId="7B22498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9ADF63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tcPr>
          <w:p w14:paraId="01CB9BB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have at least two 1GE Ethernet interface.</w:t>
            </w:r>
          </w:p>
        </w:tc>
      </w:tr>
      <w:tr w:rsidR="00B77315" w:rsidRPr="00B77315" w14:paraId="6473263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D6B656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tcPr>
          <w:p w14:paraId="4C1F364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USB port, the port can be used for external IoT expansion.</w:t>
            </w:r>
          </w:p>
        </w:tc>
      </w:tr>
      <w:tr w:rsidR="00B77315" w:rsidRPr="00B77315" w14:paraId="2727073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08E5B6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tcPr>
          <w:p w14:paraId="6054900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dual-link backup.</w:t>
            </w:r>
          </w:p>
        </w:tc>
      </w:tr>
      <w:tr w:rsidR="00B77315" w:rsidRPr="00B77315" w14:paraId="46FC00A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1F4C56D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505" w:type="dxa"/>
            <w:tcBorders>
              <w:top w:val="single" w:sz="4" w:space="0" w:color="auto"/>
              <w:left w:val="single" w:sz="4" w:space="0" w:color="auto"/>
              <w:bottom w:val="single" w:sz="4" w:space="0" w:color="auto"/>
              <w:right w:val="single" w:sz="4" w:space="0" w:color="auto"/>
            </w:tcBorders>
          </w:tcPr>
          <w:p w14:paraId="4EAC6719"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Bluetooth low energy 5.0 and Bluetooth positioning.</w:t>
            </w:r>
          </w:p>
        </w:tc>
      </w:tr>
      <w:tr w:rsidR="00B77315" w:rsidRPr="00B77315" w14:paraId="568FE64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tcPr>
          <w:p w14:paraId="4CB0CC19"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505" w:type="dxa"/>
            <w:tcBorders>
              <w:top w:val="single" w:sz="4" w:space="0" w:color="auto"/>
              <w:left w:val="single" w:sz="4" w:space="0" w:color="auto"/>
              <w:bottom w:val="single" w:sz="4" w:space="0" w:color="auto"/>
              <w:right w:val="single" w:sz="4" w:space="0" w:color="auto"/>
            </w:tcBorders>
            <w:shd w:val="clear" w:color="auto" w:fill="DBE5F1"/>
          </w:tcPr>
          <w:p w14:paraId="3592A9FC" w14:textId="77777777" w:rsidR="00B77315" w:rsidRPr="00B77315" w:rsidDel="00FE049D"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Mid-Level</w:t>
            </w:r>
          </w:p>
        </w:tc>
      </w:tr>
      <w:tr w:rsidR="00B77315" w:rsidRPr="00B77315" w14:paraId="4FAA237F"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6982722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tcPr>
          <w:p w14:paraId="4C61669B"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Wi-Fi 7 protocol</w:t>
            </w:r>
          </w:p>
        </w:tc>
      </w:tr>
      <w:tr w:rsidR="00B77315" w:rsidRPr="00B77315" w14:paraId="77DD39F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D209B2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tcPr>
          <w:p w14:paraId="76ECDCBD"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Can achieve a device rate of up to 6.45Gbps</w:t>
            </w:r>
          </w:p>
        </w:tc>
      </w:tr>
      <w:tr w:rsidR="00B77315" w:rsidRPr="00B77315" w14:paraId="38F2747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7D069E8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tcPr>
          <w:p w14:paraId="01FBEE52"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temperature: -10</w:t>
            </w:r>
            <w:r w:rsidRPr="00B77315">
              <w:rPr>
                <w:rFonts w:ascii="Cambria Math" w:hAnsi="Cambria Math" w:cs="Cambria Math"/>
                <w:sz w:val="20"/>
              </w:rPr>
              <w:t>℃</w:t>
            </w:r>
            <w:r w:rsidRPr="00B77315">
              <w:rPr>
                <w:rFonts w:asciiTheme="minorHAnsi" w:hAnsiTheme="minorHAnsi" w:cstheme="minorHAnsi"/>
                <w:sz w:val="20"/>
              </w:rPr>
              <w:t xml:space="preserve"> to +50</w:t>
            </w:r>
            <w:r w:rsidRPr="00B77315">
              <w:rPr>
                <w:rFonts w:ascii="Cambria Math" w:hAnsi="Cambria Math" w:cs="Cambria Math"/>
                <w:sz w:val="20"/>
              </w:rPr>
              <w:t>℃</w:t>
            </w:r>
          </w:p>
        </w:tc>
      </w:tr>
      <w:tr w:rsidR="00B77315" w:rsidRPr="00B77315" w14:paraId="463A177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86AC74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tcPr>
          <w:p w14:paraId="436CF685"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Support built-in BLE 5.4, External USB, </w:t>
            </w:r>
            <w:proofErr w:type="spellStart"/>
            <w:r w:rsidRPr="00B77315">
              <w:rPr>
                <w:rFonts w:asciiTheme="minorHAnsi" w:hAnsiTheme="minorHAnsi" w:cstheme="minorHAnsi"/>
                <w:sz w:val="20"/>
              </w:rPr>
              <w:t>NearLink</w:t>
            </w:r>
            <w:proofErr w:type="spellEnd"/>
            <w:r w:rsidRPr="00B77315">
              <w:rPr>
                <w:rFonts w:asciiTheme="minorHAnsi" w:hAnsiTheme="minorHAnsi" w:cstheme="minorHAnsi"/>
                <w:sz w:val="20"/>
              </w:rPr>
              <w:t xml:space="preserve"> SLE1.0</w:t>
            </w:r>
          </w:p>
        </w:tc>
      </w:tr>
      <w:tr w:rsidR="00B77315" w:rsidRPr="00B77315" w14:paraId="6FA9D2A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3DA3378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tcPr>
          <w:p w14:paraId="3996F7B6" w14:textId="77777777" w:rsidR="00B77315" w:rsidRPr="00B77315" w:rsidDel="00FE049D"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4KV ethernet Surge protection</w:t>
            </w:r>
          </w:p>
        </w:tc>
      </w:tr>
      <w:tr w:rsidR="00B77315" w:rsidRPr="00B77315" w14:paraId="3D6903C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102A907"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3E1B6E73"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3B3B0066"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00C1ABA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hideMark/>
          </w:tcPr>
          <w:p w14:paraId="20E2E36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Wi-Fi 7 protocol</w:t>
            </w:r>
          </w:p>
        </w:tc>
      </w:tr>
      <w:tr w:rsidR="00B77315" w:rsidRPr="00B77315" w14:paraId="194FC8BE"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18B127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hideMark/>
          </w:tcPr>
          <w:p w14:paraId="2F4F893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Can achieve a device rate of up to 13.66 Gbps</w:t>
            </w:r>
          </w:p>
        </w:tc>
      </w:tr>
      <w:tr w:rsidR="00B77315" w:rsidRPr="00B77315" w14:paraId="1E72A55D"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24D4D89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hideMark/>
          </w:tcPr>
          <w:p w14:paraId="14871D1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temperature: -10</w:t>
            </w:r>
            <w:r w:rsidRPr="00B77315">
              <w:rPr>
                <w:rFonts w:ascii="Cambria Math" w:hAnsi="Cambria Math" w:cs="Cambria Math"/>
                <w:sz w:val="20"/>
              </w:rPr>
              <w:t>℃</w:t>
            </w:r>
            <w:r w:rsidRPr="00B77315">
              <w:rPr>
                <w:rFonts w:asciiTheme="minorHAnsi" w:hAnsiTheme="minorHAnsi" w:cstheme="minorHAnsi"/>
                <w:sz w:val="20"/>
              </w:rPr>
              <w:t xml:space="preserve"> to +50</w:t>
            </w:r>
            <w:r w:rsidRPr="00B77315">
              <w:rPr>
                <w:rFonts w:ascii="Cambria Math" w:hAnsi="Cambria Math" w:cs="Cambria Math"/>
                <w:sz w:val="20"/>
              </w:rPr>
              <w:t>℃</w:t>
            </w:r>
          </w:p>
        </w:tc>
      </w:tr>
      <w:tr w:rsidR="00B77315" w:rsidRPr="00B77315" w14:paraId="0939113F"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2F3E9D4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hideMark/>
          </w:tcPr>
          <w:p w14:paraId="1023907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can simultaneously provide services on 2.4 GHz (2x2 MIMO), 5 GHz (2x2 MIMO), and 6 </w:t>
            </w:r>
          </w:p>
          <w:p w14:paraId="3F6B0F5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GHz (4x4 MIMO) frequency bands</w:t>
            </w:r>
          </w:p>
        </w:tc>
      </w:tr>
      <w:tr w:rsidR="00B77315" w:rsidRPr="00B77315" w14:paraId="3DEF0579"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D5742A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hideMark/>
          </w:tcPr>
          <w:p w14:paraId="47A5C7C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4KV ethernet Surge protection</w:t>
            </w:r>
          </w:p>
        </w:tc>
      </w:tr>
    </w:tbl>
    <w:p w14:paraId="042DFCE4" w14:textId="77777777" w:rsidR="00DA0E08" w:rsidRDefault="00DA0E08"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2" w:name="_Toc164878169"/>
    </w:p>
    <w:p w14:paraId="61E21614" w14:textId="6E21079D"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r w:rsidRPr="00613B57">
        <w:rPr>
          <w:rFonts w:asciiTheme="majorHAnsi" w:eastAsiaTheme="majorEastAsia" w:hAnsiTheme="majorHAnsi" w:cstheme="minorBidi"/>
          <w:b/>
          <w:iCs/>
          <w:color w:val="0E1B8D"/>
          <w:sz w:val="24"/>
          <w:szCs w:val="24"/>
        </w:rPr>
        <w:t>Minimum Outdoor Access Points Specifications</w:t>
      </w:r>
      <w:bookmarkEnd w:id="102"/>
    </w:p>
    <w:tbl>
      <w:tblPr>
        <w:tblW w:w="9497" w:type="dxa"/>
        <w:tblInd w:w="421" w:type="dxa"/>
        <w:tblLook w:val="04A0" w:firstRow="1" w:lastRow="0" w:firstColumn="1" w:lastColumn="0" w:noHBand="0" w:noVBand="1"/>
      </w:tblPr>
      <w:tblGrid>
        <w:gridCol w:w="992"/>
        <w:gridCol w:w="8505"/>
      </w:tblGrid>
      <w:tr w:rsidR="00B77315" w:rsidRPr="00B77315" w14:paraId="7081ADEB" w14:textId="77777777" w:rsidTr="00C824CF">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3975FAD9"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7E251ACA"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6BE04B0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39F9F7FF"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505" w:type="dxa"/>
            <w:tcBorders>
              <w:top w:val="single" w:sz="4" w:space="0" w:color="auto"/>
              <w:left w:val="single" w:sz="4" w:space="0" w:color="auto"/>
              <w:bottom w:val="single" w:sz="4" w:space="0" w:color="auto"/>
              <w:right w:val="single" w:sz="4" w:space="0" w:color="auto"/>
            </w:tcBorders>
            <w:shd w:val="clear" w:color="auto" w:fill="DBE5F1"/>
          </w:tcPr>
          <w:p w14:paraId="45ABD391"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Low Level</w:t>
            </w:r>
          </w:p>
        </w:tc>
      </w:tr>
      <w:tr w:rsidR="00B77315" w:rsidRPr="00B77315" w14:paraId="08913F0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16AB0DD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tcPr>
          <w:p w14:paraId="3B3F5AF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system maximum rate up to 1.77 Gbit/s(0.57 Gbit/s at 1.2 GHz, 4.8 Gbit/s at 5 GHz).</w:t>
            </w:r>
          </w:p>
        </w:tc>
      </w:tr>
      <w:tr w:rsidR="00B77315" w:rsidRPr="00B77315" w14:paraId="0D104F7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72B90B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tcPr>
          <w:p w14:paraId="6D5C680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Bluetooth serial remote wireless operation and maintenance</w:t>
            </w:r>
          </w:p>
        </w:tc>
      </w:tr>
      <w:tr w:rsidR="00B77315" w:rsidRPr="00B77315" w14:paraId="4BAE315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5C5E14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tcPr>
          <w:p w14:paraId="5361029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802.11ax 2*2 MIMO on 2.4 GHz band and 802.11ax 2*2 MIMO on 5 GHz band.</w:t>
            </w:r>
          </w:p>
        </w:tc>
      </w:tr>
      <w:tr w:rsidR="00B77315" w:rsidRPr="00B77315" w14:paraId="59A0BEE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74A82E3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tcPr>
          <w:p w14:paraId="73031DF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have at least one 1GE SFP interface.</w:t>
            </w:r>
          </w:p>
        </w:tc>
      </w:tr>
      <w:tr w:rsidR="00B77315" w:rsidRPr="00B77315" w14:paraId="29ED908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06C7A23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tcPr>
          <w:p w14:paraId="33A7081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application Trafﬁc statistics: globally, by SSID, or by user.</w:t>
            </w:r>
          </w:p>
        </w:tc>
      </w:tr>
      <w:tr w:rsidR="00B77315" w:rsidRPr="00B77315" w14:paraId="7AC515B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19CF4E4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505" w:type="dxa"/>
            <w:tcBorders>
              <w:top w:val="single" w:sz="4" w:space="0" w:color="auto"/>
              <w:left w:val="single" w:sz="4" w:space="0" w:color="auto"/>
              <w:bottom w:val="single" w:sz="4" w:space="0" w:color="auto"/>
              <w:right w:val="single" w:sz="4" w:space="0" w:color="auto"/>
            </w:tcBorders>
          </w:tcPr>
          <w:p w14:paraId="40FB10E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dual-link backup.</w:t>
            </w:r>
          </w:p>
        </w:tc>
      </w:tr>
      <w:tr w:rsidR="00B77315" w:rsidRPr="00B77315" w14:paraId="3B744FB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75DFABA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505" w:type="dxa"/>
            <w:tcBorders>
              <w:top w:val="single" w:sz="4" w:space="0" w:color="auto"/>
              <w:left w:val="single" w:sz="4" w:space="0" w:color="auto"/>
              <w:bottom w:val="single" w:sz="4" w:space="0" w:color="auto"/>
              <w:right w:val="single" w:sz="4" w:space="0" w:color="auto"/>
            </w:tcBorders>
          </w:tcPr>
          <w:p w14:paraId="20C833B4"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Operating temperature: -40°C ~ +65°C.</w:t>
            </w:r>
          </w:p>
        </w:tc>
      </w:tr>
      <w:tr w:rsidR="00B77315" w:rsidRPr="00B77315" w14:paraId="3AD63A7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tcPr>
          <w:p w14:paraId="7823ED35"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505" w:type="dxa"/>
            <w:tcBorders>
              <w:top w:val="single" w:sz="4" w:space="0" w:color="auto"/>
              <w:left w:val="single" w:sz="4" w:space="0" w:color="auto"/>
              <w:bottom w:val="single" w:sz="4" w:space="0" w:color="auto"/>
              <w:right w:val="single" w:sz="4" w:space="0" w:color="auto"/>
            </w:tcBorders>
            <w:shd w:val="clear" w:color="auto" w:fill="DBE5F1"/>
          </w:tcPr>
          <w:p w14:paraId="15500B82" w14:textId="77777777" w:rsidR="00B77315" w:rsidRPr="00B77315" w:rsidDel="0066216E"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1C1A029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78CCE1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tcPr>
          <w:p w14:paraId="7FCAA49C"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1x5GE port +1xGE port +1x10GE SFP+ port</w:t>
            </w:r>
          </w:p>
        </w:tc>
      </w:tr>
      <w:tr w:rsidR="00B77315" w:rsidRPr="00B77315" w14:paraId="36B82CD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2CE20F8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tcPr>
          <w:p w14:paraId="777AA27A"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have at least one 5GE Ethernet interface and one 1GE Ethernet interface.</w:t>
            </w:r>
          </w:p>
        </w:tc>
      </w:tr>
      <w:tr w:rsidR="00B77315" w:rsidRPr="00B77315" w14:paraId="349A3E1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529DEE9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tcPr>
          <w:p w14:paraId="0FD68ADF"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IP68</w:t>
            </w:r>
          </w:p>
        </w:tc>
      </w:tr>
      <w:tr w:rsidR="00B77315" w:rsidRPr="00B77315" w14:paraId="790F1F8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1C4CD13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tcPr>
          <w:p w14:paraId="4A033B84"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External antenna port: 2.4 GHz&amp;5 GHz: 4</w:t>
            </w:r>
          </w:p>
        </w:tc>
      </w:tr>
      <w:tr w:rsidR="00B77315" w:rsidRPr="00B77315" w14:paraId="5DA4BF6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543A53F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tcPr>
          <w:p w14:paraId="5CB317CB"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system maximum rate up to 5.95 Gbit/s(1.15 Gbit/s at 2.4 GHz, 4.8 Gbit/s at 5 GHz).</w:t>
            </w:r>
          </w:p>
        </w:tc>
      </w:tr>
      <w:tr w:rsidR="00B77315" w:rsidRPr="00B77315" w14:paraId="770051D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144ED70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505" w:type="dxa"/>
            <w:tcBorders>
              <w:top w:val="single" w:sz="4" w:space="0" w:color="auto"/>
              <w:left w:val="single" w:sz="4" w:space="0" w:color="auto"/>
              <w:bottom w:val="single" w:sz="4" w:space="0" w:color="auto"/>
              <w:right w:val="single" w:sz="4" w:space="0" w:color="auto"/>
            </w:tcBorders>
          </w:tcPr>
          <w:p w14:paraId="2F9B61B6"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smart application control technology and can implement visualized control on Layer 4 to Layer 7 applications.</w:t>
            </w:r>
          </w:p>
        </w:tc>
      </w:tr>
      <w:tr w:rsidR="00B77315" w:rsidRPr="00B77315" w14:paraId="23A4D61F"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625187D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505" w:type="dxa"/>
            <w:tcBorders>
              <w:top w:val="single" w:sz="4" w:space="0" w:color="auto"/>
              <w:left w:val="single" w:sz="4" w:space="0" w:color="auto"/>
              <w:bottom w:val="single" w:sz="4" w:space="0" w:color="auto"/>
              <w:right w:val="single" w:sz="4" w:space="0" w:color="auto"/>
            </w:tcBorders>
          </w:tcPr>
          <w:p w14:paraId="6CD43291" w14:textId="77777777" w:rsidR="00B77315" w:rsidRPr="00B77315" w:rsidDel="0066216E"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AP should support dual-link backup.</w:t>
            </w:r>
          </w:p>
        </w:tc>
      </w:tr>
    </w:tbl>
    <w:p w14:paraId="05B7170B" w14:textId="77777777" w:rsidR="00B77315" w:rsidRPr="00B77315" w:rsidRDefault="00B77315" w:rsidP="00B77315">
      <w:pPr>
        <w:ind w:firstLine="567"/>
        <w:rPr>
          <w:rFonts w:asciiTheme="minorHAnsi" w:hAnsiTheme="minorHAnsi" w:cstheme="minorHAnsi"/>
        </w:rPr>
      </w:pPr>
    </w:p>
    <w:p w14:paraId="5BFBA1D0"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3" w:name="_Toc164878170"/>
      <w:r w:rsidRPr="00613B57">
        <w:rPr>
          <w:rFonts w:asciiTheme="majorHAnsi" w:eastAsiaTheme="majorEastAsia" w:hAnsiTheme="majorHAnsi" w:cstheme="minorBidi"/>
          <w:b/>
          <w:iCs/>
          <w:color w:val="0E1B8D"/>
          <w:sz w:val="24"/>
          <w:szCs w:val="24"/>
        </w:rPr>
        <w:t>Minimum Wireless Controllers Specifications</w:t>
      </w:r>
      <w:bookmarkEnd w:id="103"/>
    </w:p>
    <w:tbl>
      <w:tblPr>
        <w:tblW w:w="9497" w:type="dxa"/>
        <w:tblInd w:w="421" w:type="dxa"/>
        <w:tblLook w:val="04A0" w:firstRow="1" w:lastRow="0" w:firstColumn="1" w:lastColumn="0" w:noHBand="0" w:noVBand="1"/>
      </w:tblPr>
      <w:tblGrid>
        <w:gridCol w:w="992"/>
        <w:gridCol w:w="8505"/>
      </w:tblGrid>
      <w:tr w:rsidR="00B77315" w:rsidRPr="00B77315" w14:paraId="7D97477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5F7B97D4"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237C961B"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21BDD15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2F9DD99B"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505" w:type="dxa"/>
            <w:tcBorders>
              <w:top w:val="single" w:sz="4" w:space="0" w:color="auto"/>
              <w:left w:val="single" w:sz="4" w:space="0" w:color="auto"/>
              <w:bottom w:val="single" w:sz="4" w:space="0" w:color="auto"/>
              <w:right w:val="single" w:sz="4" w:space="0" w:color="auto"/>
            </w:tcBorders>
            <w:shd w:val="clear" w:color="auto" w:fill="DBE5F1"/>
            <w:hideMark/>
          </w:tcPr>
          <w:p w14:paraId="55B1D178"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Small Campus</w:t>
            </w:r>
          </w:p>
        </w:tc>
      </w:tr>
      <w:tr w:rsidR="00B77315" w:rsidRPr="00B77315" w14:paraId="4498181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A14F44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hideMark/>
          </w:tcPr>
          <w:p w14:paraId="60EB794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Provides 2 x 10GE optical interfaces and 10 x GE electrical interfaces</w:t>
            </w:r>
          </w:p>
        </w:tc>
      </w:tr>
      <w:tr w:rsidR="00B77315" w:rsidRPr="00B77315" w14:paraId="4A2193D2"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9E21EC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hideMark/>
          </w:tcPr>
          <w:p w14:paraId="12C27C2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Management of up to 512 Access Point</w:t>
            </w:r>
          </w:p>
        </w:tc>
      </w:tr>
      <w:tr w:rsidR="00B77315" w:rsidRPr="00B77315" w14:paraId="18191F7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530CD3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hideMark/>
          </w:tcPr>
          <w:p w14:paraId="3C3D560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Forwarding Capability 10 Gbit/s</w:t>
            </w:r>
          </w:p>
        </w:tc>
      </w:tr>
      <w:tr w:rsidR="00B77315" w:rsidRPr="00B77315" w14:paraId="73E79F7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6D9979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hideMark/>
          </w:tcPr>
          <w:p w14:paraId="3499308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Maximum Number of Access Users: 4K</w:t>
            </w:r>
          </w:p>
        </w:tc>
      </w:tr>
      <w:tr w:rsidR="00B77315" w:rsidRPr="00B77315" w14:paraId="2A9F7BD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7DE15D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hideMark/>
          </w:tcPr>
          <w:p w14:paraId="3DF9939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IPv6 dynamic routing protocols, including OSPFv3 and BGP4</w:t>
            </w:r>
          </w:p>
        </w:tc>
      </w:tr>
      <w:tr w:rsidR="00B77315" w:rsidRPr="00B77315" w14:paraId="6F37F084"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35FCB1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505" w:type="dxa"/>
            <w:tcBorders>
              <w:top w:val="single" w:sz="4" w:space="0" w:color="auto"/>
              <w:left w:val="single" w:sz="4" w:space="0" w:color="auto"/>
              <w:bottom w:val="single" w:sz="4" w:space="0" w:color="auto"/>
              <w:right w:val="single" w:sz="4" w:space="0" w:color="auto"/>
            </w:tcBorders>
            <w:hideMark/>
          </w:tcPr>
          <w:p w14:paraId="4CFF0A3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AC Active/Standby Mode:  1 + 1 HSB or N + 1 backup</w:t>
            </w:r>
          </w:p>
        </w:tc>
      </w:tr>
      <w:tr w:rsidR="00B77315" w:rsidRPr="00B77315" w14:paraId="7322A0B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5012E08D"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505" w:type="dxa"/>
            <w:tcBorders>
              <w:top w:val="single" w:sz="4" w:space="0" w:color="auto"/>
              <w:left w:val="single" w:sz="4" w:space="0" w:color="auto"/>
              <w:bottom w:val="single" w:sz="4" w:space="0" w:color="auto"/>
              <w:right w:val="single" w:sz="4" w:space="0" w:color="auto"/>
            </w:tcBorders>
            <w:shd w:val="clear" w:color="auto" w:fill="DBE5F1"/>
          </w:tcPr>
          <w:p w14:paraId="7F3D70F0"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Large size Campus</w:t>
            </w:r>
          </w:p>
        </w:tc>
      </w:tr>
      <w:tr w:rsidR="00B77315" w:rsidRPr="00B77315" w14:paraId="0714722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27CA4A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505" w:type="dxa"/>
            <w:tcBorders>
              <w:top w:val="single" w:sz="4" w:space="0" w:color="auto"/>
              <w:left w:val="single" w:sz="4" w:space="0" w:color="auto"/>
              <w:bottom w:val="single" w:sz="4" w:space="0" w:color="auto"/>
              <w:right w:val="single" w:sz="4" w:space="0" w:color="auto"/>
            </w:tcBorders>
          </w:tcPr>
          <w:p w14:paraId="52C5BDF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 x 100GE/(2 x 40GE + 4 x 25GE)/(2 x 40GE + 8 x 10GE)/8 x 25GE optical ports + 4 x 25GE optical ports + 4 x 10GE optical ports + 8 x GE combo ports</w:t>
            </w:r>
          </w:p>
        </w:tc>
      </w:tr>
      <w:tr w:rsidR="00B77315" w:rsidRPr="00B77315" w14:paraId="0661307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66C5DC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505" w:type="dxa"/>
            <w:tcBorders>
              <w:top w:val="single" w:sz="4" w:space="0" w:color="auto"/>
              <w:left w:val="single" w:sz="4" w:space="0" w:color="auto"/>
              <w:bottom w:val="single" w:sz="4" w:space="0" w:color="auto"/>
              <w:right w:val="single" w:sz="4" w:space="0" w:color="auto"/>
            </w:tcBorders>
          </w:tcPr>
          <w:p w14:paraId="765718D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AP management capability: 4K.</w:t>
            </w:r>
          </w:p>
        </w:tc>
      </w:tr>
      <w:tr w:rsidR="00B77315" w:rsidRPr="00B77315" w14:paraId="6C5F3C9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98C69B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505" w:type="dxa"/>
            <w:tcBorders>
              <w:top w:val="single" w:sz="4" w:space="0" w:color="auto"/>
              <w:left w:val="single" w:sz="4" w:space="0" w:color="auto"/>
              <w:bottom w:val="single" w:sz="4" w:space="0" w:color="auto"/>
              <w:right w:val="single" w:sz="4" w:space="0" w:color="auto"/>
            </w:tcBorders>
          </w:tcPr>
          <w:p w14:paraId="7AC1802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Should provide 120Gbps forwarding performance.</w:t>
            </w:r>
          </w:p>
        </w:tc>
      </w:tr>
      <w:tr w:rsidR="00B77315" w:rsidRPr="00B77315" w14:paraId="1FA7C0D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1CA4BC5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505" w:type="dxa"/>
            <w:tcBorders>
              <w:top w:val="single" w:sz="4" w:space="0" w:color="auto"/>
              <w:left w:val="single" w:sz="4" w:space="0" w:color="auto"/>
              <w:bottom w:val="single" w:sz="4" w:space="0" w:color="auto"/>
              <w:right w:val="single" w:sz="4" w:space="0" w:color="auto"/>
            </w:tcBorders>
          </w:tcPr>
          <w:p w14:paraId="76D9E15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Client capacity: 50,000.</w:t>
            </w:r>
          </w:p>
        </w:tc>
      </w:tr>
      <w:tr w:rsidR="00B77315" w:rsidRPr="00B77315" w14:paraId="4E1F4A46"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19DF55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505" w:type="dxa"/>
            <w:tcBorders>
              <w:top w:val="single" w:sz="4" w:space="0" w:color="auto"/>
              <w:left w:val="single" w:sz="4" w:space="0" w:color="auto"/>
              <w:bottom w:val="single" w:sz="4" w:space="0" w:color="auto"/>
              <w:right w:val="single" w:sz="4" w:space="0" w:color="auto"/>
            </w:tcBorders>
          </w:tcPr>
          <w:p w14:paraId="23D8C58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Power redundancy.</w:t>
            </w:r>
          </w:p>
        </w:tc>
      </w:tr>
    </w:tbl>
    <w:p w14:paraId="2D0C5D19" w14:textId="77777777" w:rsidR="00DA0E08" w:rsidRDefault="00DA0E08"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4" w:name="_Toc164878171"/>
    </w:p>
    <w:p w14:paraId="132B658C" w14:textId="734B5BC4"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r w:rsidRPr="00613B57">
        <w:rPr>
          <w:rFonts w:asciiTheme="majorHAnsi" w:eastAsiaTheme="majorEastAsia" w:hAnsiTheme="majorHAnsi" w:cstheme="minorBidi"/>
          <w:b/>
          <w:iCs/>
          <w:color w:val="0E1B8D"/>
          <w:sz w:val="24"/>
          <w:szCs w:val="24"/>
        </w:rPr>
        <w:t>Minimum Branch Routers Specifications</w:t>
      </w:r>
      <w:bookmarkEnd w:id="104"/>
    </w:p>
    <w:tbl>
      <w:tblPr>
        <w:tblW w:w="9733" w:type="dxa"/>
        <w:tblInd w:w="421" w:type="dxa"/>
        <w:tblLook w:val="04A0" w:firstRow="1" w:lastRow="0" w:firstColumn="1" w:lastColumn="0" w:noHBand="0" w:noVBand="1"/>
      </w:tblPr>
      <w:tblGrid>
        <w:gridCol w:w="992"/>
        <w:gridCol w:w="8741"/>
      </w:tblGrid>
      <w:tr w:rsidR="00B77315" w:rsidRPr="00B77315" w14:paraId="075DE302" w14:textId="77777777" w:rsidTr="00C824CF">
        <w:trPr>
          <w:trHeight w:val="324"/>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02E3742B"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741" w:type="dxa"/>
            <w:tcBorders>
              <w:top w:val="single" w:sz="4" w:space="0" w:color="auto"/>
              <w:left w:val="single" w:sz="4" w:space="0" w:color="auto"/>
              <w:bottom w:val="single" w:sz="4" w:space="0" w:color="auto"/>
              <w:right w:val="single" w:sz="4" w:space="0" w:color="auto"/>
            </w:tcBorders>
            <w:shd w:val="clear" w:color="auto" w:fill="DBE5F1"/>
            <w:hideMark/>
          </w:tcPr>
          <w:p w14:paraId="6AEC53F6"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03D0040D"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37DA77A7"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741" w:type="dxa"/>
            <w:tcBorders>
              <w:top w:val="single" w:sz="4" w:space="0" w:color="auto"/>
              <w:left w:val="single" w:sz="4" w:space="0" w:color="auto"/>
              <w:bottom w:val="single" w:sz="4" w:space="0" w:color="auto"/>
              <w:right w:val="single" w:sz="4" w:space="0" w:color="auto"/>
            </w:tcBorders>
            <w:shd w:val="clear" w:color="auto" w:fill="DBE5F1"/>
          </w:tcPr>
          <w:p w14:paraId="532D16C9"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Small size Branch</w:t>
            </w:r>
          </w:p>
        </w:tc>
      </w:tr>
      <w:tr w:rsidR="00B77315" w:rsidRPr="00B77315" w14:paraId="6DE41195"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E3810D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741" w:type="dxa"/>
            <w:tcBorders>
              <w:top w:val="single" w:sz="4" w:space="0" w:color="auto"/>
              <w:left w:val="single" w:sz="4" w:space="0" w:color="auto"/>
              <w:bottom w:val="single" w:sz="4" w:space="0" w:color="auto"/>
              <w:right w:val="single" w:sz="4" w:space="0" w:color="auto"/>
            </w:tcBorders>
          </w:tcPr>
          <w:p w14:paraId="27EA985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2*10GE SFP+/2.5GE Copper Combo WAN,4*GE Copper(POE++) LAN,4*GE Combo LAN</w:t>
            </w:r>
          </w:p>
        </w:tc>
      </w:tr>
      <w:tr w:rsidR="00B77315" w:rsidRPr="00B77315" w14:paraId="3247DEC9"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61836D4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741" w:type="dxa"/>
            <w:tcBorders>
              <w:top w:val="single" w:sz="4" w:space="0" w:color="auto"/>
              <w:left w:val="single" w:sz="4" w:space="0" w:color="auto"/>
              <w:bottom w:val="single" w:sz="4" w:space="0" w:color="auto"/>
              <w:right w:val="single" w:sz="4" w:space="0" w:color="auto"/>
            </w:tcBorders>
          </w:tcPr>
          <w:p w14:paraId="0A030E4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temperature 0°C to 45°C</w:t>
            </w:r>
          </w:p>
        </w:tc>
      </w:tr>
      <w:tr w:rsidR="00B77315" w:rsidRPr="00B77315" w14:paraId="6F6DE92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0A3A9DD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741" w:type="dxa"/>
            <w:tcBorders>
              <w:top w:val="single" w:sz="4" w:space="0" w:color="auto"/>
              <w:left w:val="single" w:sz="4" w:space="0" w:color="auto"/>
              <w:bottom w:val="single" w:sz="4" w:space="0" w:color="auto"/>
              <w:right w:val="single" w:sz="4" w:space="0" w:color="auto"/>
            </w:tcBorders>
          </w:tcPr>
          <w:p w14:paraId="05C4F16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CPU: Quad-core 1.6 GHz</w:t>
            </w:r>
          </w:p>
        </w:tc>
      </w:tr>
      <w:tr w:rsidR="00B77315" w:rsidRPr="00B77315" w14:paraId="4240ADBA"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6695D30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741" w:type="dxa"/>
            <w:tcBorders>
              <w:top w:val="single" w:sz="4" w:space="0" w:color="auto"/>
              <w:left w:val="single" w:sz="4" w:space="0" w:color="auto"/>
              <w:bottom w:val="single" w:sz="4" w:space="0" w:color="auto"/>
              <w:right w:val="single" w:sz="4" w:space="0" w:color="auto"/>
            </w:tcBorders>
          </w:tcPr>
          <w:p w14:paraId="1CCEBD4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Service forwarding performance: 1.5Gbps</w:t>
            </w:r>
          </w:p>
        </w:tc>
      </w:tr>
      <w:tr w:rsidR="00B77315" w:rsidRPr="00B77315" w14:paraId="699B6A5A"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tcPr>
          <w:p w14:paraId="46559D5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741" w:type="dxa"/>
            <w:tcBorders>
              <w:top w:val="single" w:sz="4" w:space="0" w:color="auto"/>
              <w:left w:val="single" w:sz="4" w:space="0" w:color="auto"/>
              <w:bottom w:val="single" w:sz="4" w:space="0" w:color="auto"/>
              <w:right w:val="single" w:sz="4" w:space="0" w:color="auto"/>
            </w:tcBorders>
          </w:tcPr>
          <w:p w14:paraId="5D8244E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humidity: 5% to 95%</w:t>
            </w:r>
          </w:p>
        </w:tc>
      </w:tr>
      <w:tr w:rsidR="00B77315" w:rsidRPr="00B77315" w14:paraId="48C9C48D"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0A4BDD4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741" w:type="dxa"/>
            <w:tcBorders>
              <w:top w:val="single" w:sz="4" w:space="0" w:color="auto"/>
              <w:left w:val="single" w:sz="4" w:space="0" w:color="auto"/>
              <w:bottom w:val="single" w:sz="4" w:space="0" w:color="auto"/>
              <w:right w:val="single" w:sz="4" w:space="0" w:color="auto"/>
            </w:tcBorders>
            <w:shd w:val="clear" w:color="auto" w:fill="DBE5F1"/>
          </w:tcPr>
          <w:p w14:paraId="1B73E94C"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Mid-size Branch</w:t>
            </w:r>
          </w:p>
        </w:tc>
      </w:tr>
      <w:tr w:rsidR="00B77315" w:rsidRPr="00B77315" w14:paraId="5FE07F17"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7F863B0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741" w:type="dxa"/>
            <w:tcBorders>
              <w:top w:val="single" w:sz="4" w:space="0" w:color="auto"/>
              <w:left w:val="single" w:sz="4" w:space="0" w:color="auto"/>
              <w:bottom w:val="single" w:sz="4" w:space="0" w:color="auto"/>
              <w:right w:val="single" w:sz="4" w:space="0" w:color="auto"/>
            </w:tcBorders>
          </w:tcPr>
          <w:p w14:paraId="5B9435C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WAN: 1 x 10GE optical, 2 x GE Combo (All WAN ports can be configured as LAN); LAN: 1 x GE Combo</w:t>
            </w:r>
            <w:r w:rsidRPr="00B77315">
              <w:rPr>
                <w:rFonts w:ascii="MS Gothic" w:eastAsia="MS Gothic" w:hAnsi="MS Gothic" w:cs="MS Gothic" w:hint="eastAsia"/>
                <w:sz w:val="20"/>
              </w:rPr>
              <w:t>，</w:t>
            </w:r>
            <w:r w:rsidRPr="00B77315">
              <w:rPr>
                <w:rFonts w:asciiTheme="minorHAnsi" w:hAnsiTheme="minorHAnsi" w:cstheme="minorHAnsi"/>
                <w:sz w:val="20"/>
              </w:rPr>
              <w:t>8 x GE electrical (All LAN ports can be configured as WAN)</w:t>
            </w:r>
          </w:p>
        </w:tc>
      </w:tr>
      <w:tr w:rsidR="00B77315" w:rsidRPr="00B77315" w14:paraId="4A87B841"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4278871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741" w:type="dxa"/>
            <w:tcBorders>
              <w:top w:val="single" w:sz="4" w:space="0" w:color="auto"/>
              <w:left w:val="single" w:sz="4" w:space="0" w:color="auto"/>
              <w:bottom w:val="single" w:sz="4" w:space="0" w:color="auto"/>
              <w:right w:val="single" w:sz="4" w:space="0" w:color="auto"/>
            </w:tcBorders>
          </w:tcPr>
          <w:p w14:paraId="24E3999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IPsec performance (IMIX): 1.6Gbps</w:t>
            </w:r>
          </w:p>
        </w:tc>
      </w:tr>
      <w:tr w:rsidR="00B77315" w:rsidRPr="00B77315" w14:paraId="55ECFD7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53B4684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741" w:type="dxa"/>
            <w:tcBorders>
              <w:top w:val="single" w:sz="4" w:space="0" w:color="auto"/>
              <w:left w:val="single" w:sz="4" w:space="0" w:color="auto"/>
              <w:bottom w:val="single" w:sz="4" w:space="0" w:color="auto"/>
              <w:right w:val="single" w:sz="4" w:space="0" w:color="auto"/>
            </w:tcBorders>
          </w:tcPr>
          <w:p w14:paraId="4B10933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Forwarding Performance: 2Gbps</w:t>
            </w:r>
          </w:p>
        </w:tc>
      </w:tr>
      <w:tr w:rsidR="00B77315" w:rsidRPr="00B77315" w14:paraId="6BBF3C7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7FC3F56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741" w:type="dxa"/>
            <w:tcBorders>
              <w:top w:val="single" w:sz="4" w:space="0" w:color="auto"/>
              <w:left w:val="single" w:sz="4" w:space="0" w:color="auto"/>
              <w:bottom w:val="single" w:sz="4" w:space="0" w:color="auto"/>
              <w:right w:val="single" w:sz="4" w:space="0" w:color="auto"/>
            </w:tcBorders>
          </w:tcPr>
          <w:p w14:paraId="1BAA34F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Memory: 4GB</w:t>
            </w:r>
          </w:p>
        </w:tc>
      </w:tr>
      <w:tr w:rsidR="00B77315" w:rsidRPr="00B77315" w14:paraId="7C5E9FBA"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hideMark/>
          </w:tcPr>
          <w:p w14:paraId="227EFB9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741" w:type="dxa"/>
            <w:tcBorders>
              <w:top w:val="single" w:sz="4" w:space="0" w:color="auto"/>
              <w:left w:val="single" w:sz="4" w:space="0" w:color="auto"/>
              <w:bottom w:val="single" w:sz="4" w:space="0" w:color="auto"/>
              <w:right w:val="single" w:sz="4" w:space="0" w:color="auto"/>
            </w:tcBorders>
          </w:tcPr>
          <w:p w14:paraId="7C87AF5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Flash: 2GB</w:t>
            </w:r>
          </w:p>
        </w:tc>
      </w:tr>
      <w:tr w:rsidR="00B77315" w:rsidRPr="00B77315" w14:paraId="7E54EF33" w14:textId="77777777" w:rsidTr="00C824CF">
        <w:trPr>
          <w:trHeight w:val="324"/>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55229DFA"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3.0</w:t>
            </w:r>
          </w:p>
        </w:tc>
        <w:tc>
          <w:tcPr>
            <w:tcW w:w="8741" w:type="dxa"/>
            <w:tcBorders>
              <w:top w:val="single" w:sz="4" w:space="0" w:color="auto"/>
              <w:left w:val="single" w:sz="4" w:space="0" w:color="auto"/>
              <w:bottom w:val="single" w:sz="4" w:space="0" w:color="auto"/>
              <w:right w:val="single" w:sz="4" w:space="0" w:color="auto"/>
            </w:tcBorders>
            <w:shd w:val="clear" w:color="auto" w:fill="DBE5F1"/>
          </w:tcPr>
          <w:p w14:paraId="2C135FF4"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Large size Branch</w:t>
            </w:r>
          </w:p>
        </w:tc>
      </w:tr>
      <w:tr w:rsidR="00B77315" w:rsidRPr="00B77315" w14:paraId="739D0B89" w14:textId="77777777" w:rsidTr="00C824CF">
        <w:trPr>
          <w:trHeight w:val="251"/>
        </w:trPr>
        <w:tc>
          <w:tcPr>
            <w:tcW w:w="992" w:type="dxa"/>
            <w:tcBorders>
              <w:top w:val="single" w:sz="4" w:space="0" w:color="auto"/>
              <w:left w:val="single" w:sz="4" w:space="0" w:color="auto"/>
              <w:bottom w:val="single" w:sz="4" w:space="0" w:color="auto"/>
              <w:right w:val="single" w:sz="4" w:space="0" w:color="auto"/>
            </w:tcBorders>
            <w:hideMark/>
          </w:tcPr>
          <w:p w14:paraId="1B69766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741" w:type="dxa"/>
            <w:tcBorders>
              <w:top w:val="single" w:sz="4" w:space="0" w:color="auto"/>
              <w:left w:val="single" w:sz="4" w:space="0" w:color="auto"/>
              <w:bottom w:val="single" w:sz="4" w:space="0" w:color="auto"/>
              <w:right w:val="single" w:sz="4" w:space="0" w:color="auto"/>
            </w:tcBorders>
          </w:tcPr>
          <w:p w14:paraId="37EF550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Memory/Flash: 8GB/8GB</w:t>
            </w:r>
          </w:p>
        </w:tc>
      </w:tr>
      <w:tr w:rsidR="00B77315" w:rsidRPr="00B77315" w14:paraId="7D7A241F" w14:textId="77777777" w:rsidTr="00C824CF">
        <w:trPr>
          <w:trHeight w:val="295"/>
        </w:trPr>
        <w:tc>
          <w:tcPr>
            <w:tcW w:w="992" w:type="dxa"/>
            <w:tcBorders>
              <w:top w:val="single" w:sz="4" w:space="0" w:color="auto"/>
              <w:left w:val="single" w:sz="4" w:space="0" w:color="auto"/>
              <w:bottom w:val="single" w:sz="4" w:space="0" w:color="auto"/>
              <w:right w:val="single" w:sz="4" w:space="0" w:color="auto"/>
            </w:tcBorders>
            <w:hideMark/>
          </w:tcPr>
          <w:p w14:paraId="6AD0707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741" w:type="dxa"/>
            <w:tcBorders>
              <w:top w:val="single" w:sz="4" w:space="0" w:color="auto"/>
              <w:left w:val="single" w:sz="4" w:space="0" w:color="auto"/>
              <w:bottom w:val="single" w:sz="4" w:space="0" w:color="auto"/>
              <w:right w:val="single" w:sz="4" w:space="0" w:color="auto"/>
            </w:tcBorders>
          </w:tcPr>
          <w:p w14:paraId="5978770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Expansion card slot: 6*SIC+1*WSIC</w:t>
            </w:r>
          </w:p>
        </w:tc>
      </w:tr>
      <w:tr w:rsidR="00B77315" w:rsidRPr="00B77315" w14:paraId="0BE244E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1C8B36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741" w:type="dxa"/>
            <w:tcBorders>
              <w:top w:val="single" w:sz="4" w:space="0" w:color="auto"/>
              <w:left w:val="single" w:sz="4" w:space="0" w:color="auto"/>
              <w:bottom w:val="single" w:sz="4" w:space="0" w:color="auto"/>
              <w:right w:val="single" w:sz="4" w:space="0" w:color="auto"/>
            </w:tcBorders>
          </w:tcPr>
          <w:p w14:paraId="1B97068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 x 25GE optical ports + 4 x 10GE optical ports + 4 x GE electrical ports</w:t>
            </w:r>
          </w:p>
        </w:tc>
      </w:tr>
      <w:tr w:rsidR="00B77315" w:rsidRPr="00B77315" w14:paraId="672B8F7D"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27A464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741" w:type="dxa"/>
            <w:tcBorders>
              <w:top w:val="single" w:sz="4" w:space="0" w:color="auto"/>
              <w:left w:val="single" w:sz="4" w:space="0" w:color="auto"/>
              <w:bottom w:val="single" w:sz="4" w:space="0" w:color="auto"/>
              <w:right w:val="single" w:sz="4" w:space="0" w:color="auto"/>
            </w:tcBorders>
          </w:tcPr>
          <w:p w14:paraId="27E7155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IPSec forwarding performance (IMIX): 8Gbps</w:t>
            </w:r>
          </w:p>
        </w:tc>
      </w:tr>
      <w:tr w:rsidR="00B77315" w:rsidRPr="00B77315" w14:paraId="3C4E70EC"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D2CA52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741" w:type="dxa"/>
            <w:tcBorders>
              <w:top w:val="single" w:sz="4" w:space="0" w:color="auto"/>
              <w:left w:val="single" w:sz="4" w:space="0" w:color="auto"/>
              <w:bottom w:val="single" w:sz="4" w:space="0" w:color="auto"/>
              <w:right w:val="single" w:sz="4" w:space="0" w:color="auto"/>
            </w:tcBorders>
          </w:tcPr>
          <w:p w14:paraId="04C95F0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Operating Temperature: 0-45 °C</w:t>
            </w:r>
          </w:p>
        </w:tc>
      </w:tr>
    </w:tbl>
    <w:p w14:paraId="284ED31F" w14:textId="77777777" w:rsidR="00B77315" w:rsidRPr="00B77315" w:rsidRDefault="00B77315" w:rsidP="00B77315">
      <w:pPr>
        <w:keepNext/>
        <w:spacing w:after="0" w:line="240" w:lineRule="auto"/>
        <w:ind w:left="567"/>
        <w:jc w:val="left"/>
        <w:outlineLvl w:val="2"/>
        <w:rPr>
          <w:rFonts w:asciiTheme="majorHAnsi" w:eastAsiaTheme="majorEastAsia" w:hAnsiTheme="majorHAnsi" w:cstheme="minorBidi"/>
          <w:b/>
          <w:iCs/>
          <w:color w:val="0E1B8D"/>
          <w:lang w:val="en-GB"/>
        </w:rPr>
      </w:pPr>
    </w:p>
    <w:p w14:paraId="73060761"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5" w:name="_Toc164878172"/>
      <w:r w:rsidRPr="00613B57">
        <w:rPr>
          <w:rFonts w:asciiTheme="majorHAnsi" w:eastAsiaTheme="majorEastAsia" w:hAnsiTheme="majorHAnsi" w:cstheme="minorBidi"/>
          <w:b/>
          <w:iCs/>
          <w:color w:val="0E1B8D"/>
          <w:sz w:val="24"/>
          <w:szCs w:val="24"/>
        </w:rPr>
        <w:t>Minimum Backbone Routers Specifications</w:t>
      </w:r>
      <w:bookmarkEnd w:id="105"/>
    </w:p>
    <w:tbl>
      <w:tblPr>
        <w:tblW w:w="9639" w:type="dxa"/>
        <w:tblInd w:w="421" w:type="dxa"/>
        <w:tblLook w:val="04A0" w:firstRow="1" w:lastRow="0" w:firstColumn="1" w:lastColumn="0" w:noHBand="0" w:noVBand="1"/>
      </w:tblPr>
      <w:tblGrid>
        <w:gridCol w:w="1019"/>
        <w:gridCol w:w="8620"/>
      </w:tblGrid>
      <w:tr w:rsidR="00B77315" w:rsidRPr="00B77315" w14:paraId="3A45D6F9" w14:textId="77777777" w:rsidTr="00C824CF">
        <w:trPr>
          <w:trHeight w:val="312"/>
          <w:tblHeader/>
        </w:trPr>
        <w:tc>
          <w:tcPr>
            <w:tcW w:w="1019" w:type="dxa"/>
            <w:tcBorders>
              <w:top w:val="single" w:sz="4" w:space="0" w:color="auto"/>
              <w:left w:val="single" w:sz="4" w:space="0" w:color="auto"/>
              <w:bottom w:val="single" w:sz="4" w:space="0" w:color="auto"/>
              <w:right w:val="single" w:sz="4" w:space="0" w:color="auto"/>
            </w:tcBorders>
            <w:shd w:val="clear" w:color="auto" w:fill="DBE5F1"/>
            <w:hideMark/>
          </w:tcPr>
          <w:p w14:paraId="4955FA24"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620" w:type="dxa"/>
            <w:tcBorders>
              <w:top w:val="single" w:sz="4" w:space="0" w:color="auto"/>
              <w:left w:val="single" w:sz="4" w:space="0" w:color="auto"/>
              <w:bottom w:val="single" w:sz="4" w:space="0" w:color="auto"/>
              <w:right w:val="single" w:sz="4" w:space="0" w:color="auto"/>
            </w:tcBorders>
            <w:shd w:val="clear" w:color="auto" w:fill="DBE5F1"/>
            <w:hideMark/>
          </w:tcPr>
          <w:p w14:paraId="026A121F"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4E1A99C1"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shd w:val="clear" w:color="auto" w:fill="DBE5F1"/>
            <w:hideMark/>
          </w:tcPr>
          <w:p w14:paraId="2454F2A4"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620" w:type="dxa"/>
            <w:tcBorders>
              <w:top w:val="single" w:sz="4" w:space="0" w:color="auto"/>
              <w:left w:val="single" w:sz="4" w:space="0" w:color="auto"/>
              <w:bottom w:val="single" w:sz="4" w:space="0" w:color="auto"/>
              <w:right w:val="single" w:sz="4" w:space="0" w:color="auto"/>
            </w:tcBorders>
            <w:shd w:val="clear" w:color="auto" w:fill="DBE5F1"/>
            <w:hideMark/>
          </w:tcPr>
          <w:p w14:paraId="69ED426F"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04392ABD"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6D895D7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20" w:type="dxa"/>
            <w:tcBorders>
              <w:top w:val="single" w:sz="4" w:space="0" w:color="auto"/>
              <w:left w:val="single" w:sz="4" w:space="0" w:color="auto"/>
              <w:bottom w:val="single" w:sz="4" w:space="0" w:color="auto"/>
              <w:right w:val="single" w:sz="4" w:space="0" w:color="auto"/>
            </w:tcBorders>
            <w:hideMark/>
          </w:tcPr>
          <w:p w14:paraId="49D4CFE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support switching capacity ≥ 300Gbps.</w:t>
            </w:r>
          </w:p>
        </w:tc>
      </w:tr>
      <w:tr w:rsidR="00B77315" w:rsidRPr="00B77315" w14:paraId="07BD3BB8"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2029494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20" w:type="dxa"/>
            <w:tcBorders>
              <w:top w:val="single" w:sz="4" w:space="0" w:color="auto"/>
              <w:left w:val="single" w:sz="4" w:space="0" w:color="auto"/>
              <w:bottom w:val="single" w:sz="4" w:space="0" w:color="auto"/>
              <w:right w:val="single" w:sz="4" w:space="0" w:color="auto"/>
            </w:tcBorders>
            <w:hideMark/>
          </w:tcPr>
          <w:p w14:paraId="6AEC567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height(U) no more than 1U</w:t>
            </w:r>
          </w:p>
        </w:tc>
      </w:tr>
      <w:tr w:rsidR="00B77315" w:rsidRPr="00B77315" w14:paraId="1D555D02"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01A8AF5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20" w:type="dxa"/>
            <w:tcBorders>
              <w:top w:val="single" w:sz="4" w:space="0" w:color="auto"/>
              <w:left w:val="single" w:sz="4" w:space="0" w:color="auto"/>
              <w:bottom w:val="single" w:sz="4" w:space="0" w:color="auto"/>
              <w:right w:val="single" w:sz="4" w:space="0" w:color="auto"/>
            </w:tcBorders>
            <w:hideMark/>
          </w:tcPr>
          <w:p w14:paraId="3F5AE6C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MAC address at least 256K</w:t>
            </w:r>
          </w:p>
        </w:tc>
      </w:tr>
      <w:tr w:rsidR="00B77315" w:rsidRPr="00B77315" w14:paraId="23906AAD"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6EDDD17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20" w:type="dxa"/>
            <w:tcBorders>
              <w:top w:val="single" w:sz="4" w:space="0" w:color="auto"/>
              <w:left w:val="single" w:sz="4" w:space="0" w:color="auto"/>
              <w:bottom w:val="single" w:sz="4" w:space="0" w:color="auto"/>
              <w:right w:val="single" w:sz="4" w:space="0" w:color="auto"/>
            </w:tcBorders>
            <w:hideMark/>
          </w:tcPr>
          <w:p w14:paraId="4EB8D35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ACLv4 at least 2k</w:t>
            </w:r>
          </w:p>
        </w:tc>
      </w:tr>
      <w:tr w:rsidR="00B77315" w:rsidRPr="00B77315" w14:paraId="71BA29ED"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76593FE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20" w:type="dxa"/>
            <w:tcBorders>
              <w:top w:val="single" w:sz="4" w:space="0" w:color="auto"/>
              <w:left w:val="single" w:sz="4" w:space="0" w:color="auto"/>
              <w:bottom w:val="single" w:sz="4" w:space="0" w:color="auto"/>
              <w:right w:val="single" w:sz="4" w:space="0" w:color="auto"/>
            </w:tcBorders>
            <w:hideMark/>
          </w:tcPr>
          <w:p w14:paraId="58F608B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long term Operating temperature -40°C</w:t>
            </w:r>
            <w:r w:rsidRPr="00B77315">
              <w:rPr>
                <w:rFonts w:ascii="MS Gothic" w:eastAsia="MS Gothic" w:hAnsi="MS Gothic" w:cs="MS Gothic" w:hint="eastAsia"/>
                <w:sz w:val="20"/>
              </w:rPr>
              <w:t>～</w:t>
            </w:r>
            <w:r w:rsidRPr="00B77315">
              <w:rPr>
                <w:rFonts w:asciiTheme="minorHAnsi" w:hAnsiTheme="minorHAnsi" w:cstheme="minorHAnsi"/>
                <w:sz w:val="20"/>
              </w:rPr>
              <w:t>65°C</w:t>
            </w:r>
          </w:p>
        </w:tc>
      </w:tr>
      <w:tr w:rsidR="00B77315" w:rsidRPr="00B77315" w14:paraId="03953C18"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0DE75F3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20" w:type="dxa"/>
            <w:tcBorders>
              <w:top w:val="single" w:sz="4" w:space="0" w:color="auto"/>
              <w:left w:val="single" w:sz="4" w:space="0" w:color="auto"/>
              <w:bottom w:val="single" w:sz="4" w:space="0" w:color="auto"/>
              <w:right w:val="single" w:sz="4" w:space="0" w:color="auto"/>
            </w:tcBorders>
            <w:hideMark/>
          </w:tcPr>
          <w:p w14:paraId="003B721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should support NP chipset instead of the ASIC architecture to support new features in future by software upgrade only</w:t>
            </w:r>
          </w:p>
        </w:tc>
      </w:tr>
      <w:tr w:rsidR="00B77315" w:rsidRPr="00B77315" w14:paraId="562C9513"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0F2F26B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620" w:type="dxa"/>
            <w:tcBorders>
              <w:top w:val="single" w:sz="4" w:space="0" w:color="auto"/>
              <w:left w:val="single" w:sz="4" w:space="0" w:color="auto"/>
              <w:bottom w:val="single" w:sz="4" w:space="0" w:color="auto"/>
              <w:right w:val="single" w:sz="4" w:space="0" w:color="auto"/>
            </w:tcBorders>
            <w:hideMark/>
          </w:tcPr>
          <w:p w14:paraId="1EEDBD1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The proposed equipment must support BFD for </w:t>
            </w:r>
          </w:p>
          <w:p w14:paraId="217D121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VRRP, OSPF, ISIS, BGP, LDP, TE, SR, VRRPv6, OSPFv3, ISISv6, BGP4+, SRv6, PW</w:t>
            </w:r>
          </w:p>
        </w:tc>
      </w:tr>
      <w:tr w:rsidR="00B77315" w:rsidRPr="00B77315" w14:paraId="397C2731"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shd w:val="clear" w:color="auto" w:fill="DBE5F1"/>
            <w:hideMark/>
          </w:tcPr>
          <w:p w14:paraId="075FD46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620" w:type="dxa"/>
            <w:tcBorders>
              <w:top w:val="single" w:sz="4" w:space="0" w:color="auto"/>
              <w:left w:val="single" w:sz="4" w:space="0" w:color="auto"/>
              <w:bottom w:val="single" w:sz="4" w:space="0" w:color="auto"/>
              <w:right w:val="single" w:sz="4" w:space="0" w:color="auto"/>
            </w:tcBorders>
            <w:shd w:val="clear" w:color="auto" w:fill="DBE5F1"/>
            <w:hideMark/>
          </w:tcPr>
          <w:p w14:paraId="02636090"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Mid-Level</w:t>
            </w:r>
          </w:p>
        </w:tc>
      </w:tr>
      <w:tr w:rsidR="00B77315" w:rsidRPr="00B77315" w14:paraId="213DC939"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6AF8431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20" w:type="dxa"/>
            <w:tcBorders>
              <w:top w:val="single" w:sz="4" w:space="0" w:color="auto"/>
              <w:left w:val="single" w:sz="4" w:space="0" w:color="auto"/>
              <w:bottom w:val="single" w:sz="4" w:space="0" w:color="auto"/>
              <w:right w:val="single" w:sz="4" w:space="0" w:color="auto"/>
            </w:tcBorders>
            <w:hideMark/>
          </w:tcPr>
          <w:p w14:paraId="5132B45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The proposed router should support switching capacity ≥ 1.76 </w:t>
            </w:r>
            <w:proofErr w:type="spellStart"/>
            <w:r w:rsidRPr="00B77315">
              <w:rPr>
                <w:rFonts w:asciiTheme="minorHAnsi" w:hAnsiTheme="minorHAnsi" w:cstheme="minorHAnsi"/>
                <w:sz w:val="20"/>
              </w:rPr>
              <w:t>Tbps</w:t>
            </w:r>
            <w:proofErr w:type="spellEnd"/>
            <w:r w:rsidRPr="00B77315">
              <w:rPr>
                <w:rFonts w:asciiTheme="minorHAnsi" w:hAnsiTheme="minorHAnsi" w:cstheme="minorHAnsi"/>
                <w:sz w:val="20"/>
              </w:rPr>
              <w:t>.</w:t>
            </w:r>
          </w:p>
        </w:tc>
      </w:tr>
      <w:tr w:rsidR="00B77315" w:rsidRPr="00B77315" w14:paraId="67755004"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5A5D521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20" w:type="dxa"/>
            <w:tcBorders>
              <w:top w:val="single" w:sz="4" w:space="0" w:color="auto"/>
              <w:left w:val="single" w:sz="4" w:space="0" w:color="auto"/>
              <w:bottom w:val="single" w:sz="4" w:space="0" w:color="auto"/>
              <w:right w:val="single" w:sz="4" w:space="0" w:color="auto"/>
            </w:tcBorders>
            <w:hideMark/>
          </w:tcPr>
          <w:p w14:paraId="49233A0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height(U) no more than 1U</w:t>
            </w:r>
          </w:p>
        </w:tc>
      </w:tr>
      <w:tr w:rsidR="00B77315" w:rsidRPr="00B77315" w14:paraId="6379ADE5"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1A8B9BD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20" w:type="dxa"/>
            <w:tcBorders>
              <w:top w:val="single" w:sz="4" w:space="0" w:color="auto"/>
              <w:left w:val="single" w:sz="4" w:space="0" w:color="auto"/>
              <w:bottom w:val="single" w:sz="4" w:space="0" w:color="auto"/>
              <w:right w:val="single" w:sz="4" w:space="0" w:color="auto"/>
            </w:tcBorders>
            <w:hideMark/>
          </w:tcPr>
          <w:p w14:paraId="78E77B7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must support at least 4(eight) 100GE, besides this, the router must also support 24 (forty-eight) 10GE ports</w:t>
            </w:r>
          </w:p>
        </w:tc>
      </w:tr>
      <w:tr w:rsidR="00B77315" w:rsidRPr="00B77315" w14:paraId="5E35B8A4"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4E1126A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20" w:type="dxa"/>
            <w:tcBorders>
              <w:top w:val="single" w:sz="4" w:space="0" w:color="auto"/>
              <w:left w:val="single" w:sz="4" w:space="0" w:color="auto"/>
              <w:bottom w:val="single" w:sz="4" w:space="0" w:color="auto"/>
              <w:right w:val="single" w:sz="4" w:space="0" w:color="auto"/>
            </w:tcBorders>
            <w:hideMark/>
          </w:tcPr>
          <w:p w14:paraId="03047CD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support 100GE/50GE/40GE/25GE/ 10GE/GE interface.</w:t>
            </w:r>
          </w:p>
        </w:tc>
      </w:tr>
      <w:tr w:rsidR="00B77315" w:rsidRPr="00B77315" w14:paraId="1381C77D"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4DF94D7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20" w:type="dxa"/>
            <w:tcBorders>
              <w:top w:val="single" w:sz="4" w:space="0" w:color="auto"/>
              <w:left w:val="single" w:sz="4" w:space="0" w:color="auto"/>
              <w:bottom w:val="single" w:sz="4" w:space="0" w:color="auto"/>
              <w:right w:val="single" w:sz="4" w:space="0" w:color="auto"/>
            </w:tcBorders>
            <w:hideMark/>
          </w:tcPr>
          <w:p w14:paraId="701C94B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100G interfaces should support QSFP28 optical module and should support adjustable to 40G and 50G</w:t>
            </w:r>
          </w:p>
        </w:tc>
      </w:tr>
      <w:tr w:rsidR="00B77315" w:rsidRPr="00B77315" w14:paraId="19BC7461"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74CEB0E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20" w:type="dxa"/>
            <w:tcBorders>
              <w:top w:val="single" w:sz="4" w:space="0" w:color="auto"/>
              <w:left w:val="single" w:sz="4" w:space="0" w:color="auto"/>
              <w:bottom w:val="single" w:sz="4" w:space="0" w:color="auto"/>
              <w:right w:val="single" w:sz="4" w:space="0" w:color="auto"/>
            </w:tcBorders>
            <w:hideMark/>
          </w:tcPr>
          <w:p w14:paraId="38651AA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FIBv4/v6 at least 1M/128K</w:t>
            </w:r>
          </w:p>
        </w:tc>
      </w:tr>
      <w:tr w:rsidR="00B77315" w:rsidRPr="00B77315" w14:paraId="633403DD"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6DC95C7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620" w:type="dxa"/>
            <w:tcBorders>
              <w:top w:val="single" w:sz="4" w:space="0" w:color="auto"/>
              <w:left w:val="single" w:sz="4" w:space="0" w:color="auto"/>
              <w:bottom w:val="single" w:sz="4" w:space="0" w:color="auto"/>
              <w:right w:val="single" w:sz="4" w:space="0" w:color="auto"/>
            </w:tcBorders>
            <w:hideMark/>
          </w:tcPr>
          <w:p w14:paraId="60EC458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support IPSec</w:t>
            </w:r>
          </w:p>
        </w:tc>
      </w:tr>
      <w:tr w:rsidR="00B77315" w:rsidRPr="00B77315" w14:paraId="352738AF"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5D851B7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8</w:t>
            </w:r>
          </w:p>
        </w:tc>
        <w:tc>
          <w:tcPr>
            <w:tcW w:w="8620" w:type="dxa"/>
            <w:tcBorders>
              <w:top w:val="single" w:sz="4" w:space="0" w:color="auto"/>
              <w:left w:val="single" w:sz="4" w:space="0" w:color="auto"/>
              <w:bottom w:val="single" w:sz="4" w:space="0" w:color="auto"/>
              <w:right w:val="single" w:sz="4" w:space="0" w:color="auto"/>
            </w:tcBorders>
            <w:hideMark/>
          </w:tcPr>
          <w:p w14:paraId="567C5AF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 xml:space="preserve">The proposed equipment must support BFD for </w:t>
            </w:r>
          </w:p>
          <w:p w14:paraId="482877C9" w14:textId="77777777" w:rsid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VRRP, OSPF, ISIS, BGP, LDP, TE, SR, VRRPv6, OSPFv3, ISISv6, BGP4+, SRv6, PW</w:t>
            </w:r>
          </w:p>
          <w:p w14:paraId="7BBA4CF4" w14:textId="77777777" w:rsidR="00DA0E08" w:rsidRPr="00B77315" w:rsidRDefault="00DA0E08" w:rsidP="00B77315">
            <w:pPr>
              <w:spacing w:after="0" w:line="240" w:lineRule="auto"/>
              <w:rPr>
                <w:rFonts w:asciiTheme="minorHAnsi" w:hAnsiTheme="minorHAnsi" w:cstheme="minorHAnsi"/>
                <w:sz w:val="20"/>
              </w:rPr>
            </w:pPr>
          </w:p>
        </w:tc>
      </w:tr>
      <w:tr w:rsidR="00B77315" w:rsidRPr="00B77315" w14:paraId="0861C5C0"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shd w:val="clear" w:color="auto" w:fill="DBE5F1"/>
            <w:hideMark/>
          </w:tcPr>
          <w:p w14:paraId="3CB657C8"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3.0</w:t>
            </w:r>
          </w:p>
        </w:tc>
        <w:tc>
          <w:tcPr>
            <w:tcW w:w="8620" w:type="dxa"/>
            <w:tcBorders>
              <w:top w:val="single" w:sz="4" w:space="0" w:color="auto"/>
              <w:left w:val="single" w:sz="4" w:space="0" w:color="auto"/>
              <w:bottom w:val="single" w:sz="4" w:space="0" w:color="auto"/>
              <w:right w:val="single" w:sz="4" w:space="0" w:color="auto"/>
            </w:tcBorders>
            <w:shd w:val="clear" w:color="auto" w:fill="DBE5F1"/>
            <w:hideMark/>
          </w:tcPr>
          <w:p w14:paraId="3A527510"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5C82C4A6"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29EC0F8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20" w:type="dxa"/>
            <w:tcBorders>
              <w:top w:val="single" w:sz="4" w:space="0" w:color="auto"/>
              <w:left w:val="single" w:sz="4" w:space="0" w:color="auto"/>
              <w:bottom w:val="single" w:sz="4" w:space="0" w:color="auto"/>
              <w:right w:val="single" w:sz="4" w:space="0" w:color="auto"/>
            </w:tcBorders>
          </w:tcPr>
          <w:p w14:paraId="601D3B8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have at least ≥ 12 services slots for expansion in the future.</w:t>
            </w:r>
          </w:p>
        </w:tc>
      </w:tr>
      <w:tr w:rsidR="00B77315" w:rsidRPr="00B77315" w14:paraId="462C930F"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1FBEFD2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20" w:type="dxa"/>
            <w:tcBorders>
              <w:top w:val="single" w:sz="4" w:space="0" w:color="auto"/>
              <w:left w:val="single" w:sz="4" w:space="0" w:color="auto"/>
              <w:bottom w:val="single" w:sz="4" w:space="0" w:color="auto"/>
              <w:right w:val="single" w:sz="4" w:space="0" w:color="auto"/>
            </w:tcBorders>
          </w:tcPr>
          <w:p w14:paraId="7D01B93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support 400GE/100GE/50GE/40GE/25GE/ 10GE/GE interface</w:t>
            </w:r>
          </w:p>
        </w:tc>
      </w:tr>
      <w:tr w:rsidR="00B77315" w:rsidRPr="00B77315" w14:paraId="47B1C8F4"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371272F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20" w:type="dxa"/>
            <w:tcBorders>
              <w:top w:val="single" w:sz="4" w:space="0" w:color="auto"/>
              <w:left w:val="single" w:sz="4" w:space="0" w:color="auto"/>
              <w:bottom w:val="single" w:sz="4" w:space="0" w:color="auto"/>
              <w:right w:val="single" w:sz="4" w:space="0" w:color="auto"/>
            </w:tcBorders>
          </w:tcPr>
          <w:p w14:paraId="59D0BF9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height(U) no more than 3U</w:t>
            </w:r>
          </w:p>
          <w:p w14:paraId="3852487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long term Operating temperature -20</w:t>
            </w:r>
            <w:r w:rsidRPr="00B77315">
              <w:rPr>
                <w:rFonts w:ascii="Cambria Math" w:hAnsi="Cambria Math" w:cs="Cambria Math"/>
                <w:sz w:val="20"/>
              </w:rPr>
              <w:t>℃</w:t>
            </w:r>
            <w:r w:rsidRPr="00B77315">
              <w:rPr>
                <w:rFonts w:asciiTheme="minorHAnsi" w:hAnsiTheme="minorHAnsi" w:cstheme="minorHAnsi"/>
                <w:sz w:val="20"/>
              </w:rPr>
              <w:t>~55</w:t>
            </w:r>
            <w:r w:rsidRPr="00B77315">
              <w:rPr>
                <w:rFonts w:ascii="Cambria Math" w:hAnsi="Cambria Math" w:cs="Cambria Math"/>
                <w:sz w:val="20"/>
              </w:rPr>
              <w:t>℃</w:t>
            </w:r>
          </w:p>
        </w:tc>
      </w:tr>
      <w:tr w:rsidR="00B77315" w:rsidRPr="00B77315" w14:paraId="1EE213FB"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0A77116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20" w:type="dxa"/>
            <w:tcBorders>
              <w:top w:val="single" w:sz="4" w:space="0" w:color="auto"/>
              <w:left w:val="single" w:sz="4" w:space="0" w:color="auto"/>
              <w:bottom w:val="single" w:sz="4" w:space="0" w:color="auto"/>
              <w:right w:val="single" w:sz="4" w:space="0" w:color="auto"/>
            </w:tcBorders>
          </w:tcPr>
          <w:p w14:paraId="14E48C2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RIB v4/v6 at least 10M/5M</w:t>
            </w:r>
          </w:p>
        </w:tc>
      </w:tr>
      <w:tr w:rsidR="00B77315" w:rsidRPr="00B77315" w14:paraId="542CBC2F"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62254D2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20" w:type="dxa"/>
            <w:tcBorders>
              <w:top w:val="single" w:sz="4" w:space="0" w:color="auto"/>
              <w:left w:val="single" w:sz="4" w:space="0" w:color="auto"/>
              <w:bottom w:val="single" w:sz="4" w:space="0" w:color="auto"/>
              <w:right w:val="single" w:sz="4" w:space="0" w:color="auto"/>
            </w:tcBorders>
          </w:tcPr>
          <w:p w14:paraId="4C0E1AF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equipment must support FIBv4/v6 at least 4M/2M</w:t>
            </w:r>
          </w:p>
        </w:tc>
      </w:tr>
      <w:tr w:rsidR="00B77315" w:rsidRPr="00B77315" w14:paraId="77339A9B"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533C441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20" w:type="dxa"/>
            <w:tcBorders>
              <w:top w:val="single" w:sz="4" w:space="0" w:color="auto"/>
              <w:left w:val="single" w:sz="4" w:space="0" w:color="auto"/>
              <w:bottom w:val="single" w:sz="4" w:space="0" w:color="auto"/>
              <w:right w:val="single" w:sz="4" w:space="0" w:color="auto"/>
            </w:tcBorders>
          </w:tcPr>
          <w:p w14:paraId="4A0D319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The proposed router should support SRv6 Policy, support EVPN over SRv6 policy; should provide the configuration examples in the official product document to prove it.</w:t>
            </w:r>
          </w:p>
        </w:tc>
      </w:tr>
      <w:tr w:rsidR="00B77315" w:rsidRPr="00B77315" w14:paraId="2F4FFDB0" w14:textId="77777777" w:rsidTr="00C824CF">
        <w:trPr>
          <w:trHeight w:val="312"/>
        </w:trPr>
        <w:tc>
          <w:tcPr>
            <w:tcW w:w="1019" w:type="dxa"/>
            <w:tcBorders>
              <w:top w:val="single" w:sz="4" w:space="0" w:color="auto"/>
              <w:left w:val="single" w:sz="4" w:space="0" w:color="auto"/>
              <w:bottom w:val="single" w:sz="4" w:space="0" w:color="auto"/>
              <w:right w:val="single" w:sz="4" w:space="0" w:color="auto"/>
            </w:tcBorders>
            <w:hideMark/>
          </w:tcPr>
          <w:p w14:paraId="11BF341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620" w:type="dxa"/>
            <w:tcBorders>
              <w:top w:val="single" w:sz="4" w:space="0" w:color="auto"/>
              <w:left w:val="single" w:sz="4" w:space="0" w:color="auto"/>
              <w:bottom w:val="single" w:sz="4" w:space="0" w:color="auto"/>
              <w:right w:val="single" w:sz="4" w:space="0" w:color="auto"/>
            </w:tcBorders>
          </w:tcPr>
          <w:p w14:paraId="6F3DC23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100G interface should support QSFP28 optical module and should support adjustable to 40G and 50G;</w:t>
            </w:r>
          </w:p>
        </w:tc>
      </w:tr>
    </w:tbl>
    <w:p w14:paraId="2AC416CA" w14:textId="77777777" w:rsidR="00B77315" w:rsidRPr="00B77315" w:rsidRDefault="00B77315" w:rsidP="00B77315">
      <w:pPr>
        <w:keepNext/>
        <w:spacing w:after="0" w:line="240" w:lineRule="auto"/>
        <w:ind w:left="567"/>
        <w:jc w:val="left"/>
        <w:outlineLvl w:val="2"/>
        <w:rPr>
          <w:rFonts w:asciiTheme="majorHAnsi" w:eastAsiaTheme="majorEastAsia" w:hAnsiTheme="majorHAnsi" w:cstheme="minorBidi"/>
          <w:b/>
          <w:iCs/>
          <w:color w:val="0E1B8D"/>
          <w:lang w:val="en-GB"/>
        </w:rPr>
      </w:pPr>
    </w:p>
    <w:p w14:paraId="3FAB12A8"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6" w:name="_Toc164878173"/>
      <w:r w:rsidRPr="00613B57">
        <w:rPr>
          <w:rFonts w:asciiTheme="majorHAnsi" w:eastAsiaTheme="majorEastAsia" w:hAnsiTheme="majorHAnsi" w:cstheme="minorBidi"/>
          <w:b/>
          <w:iCs/>
          <w:color w:val="0E1B8D"/>
          <w:sz w:val="24"/>
          <w:szCs w:val="24"/>
        </w:rPr>
        <w:t>Minimum Firewall Specifications</w:t>
      </w:r>
      <w:bookmarkEnd w:id="106"/>
    </w:p>
    <w:tbl>
      <w:tblPr>
        <w:tblW w:w="9639" w:type="dxa"/>
        <w:tblInd w:w="421" w:type="dxa"/>
        <w:tblLook w:val="04A0" w:firstRow="1" w:lastRow="0" w:firstColumn="1" w:lastColumn="0" w:noHBand="0" w:noVBand="1"/>
      </w:tblPr>
      <w:tblGrid>
        <w:gridCol w:w="992"/>
        <w:gridCol w:w="8647"/>
      </w:tblGrid>
      <w:tr w:rsidR="00B77315" w:rsidRPr="00B77315" w14:paraId="344C2920" w14:textId="77777777" w:rsidTr="00C824CF">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20F7979E"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647" w:type="dxa"/>
            <w:tcBorders>
              <w:top w:val="single" w:sz="4" w:space="0" w:color="auto"/>
              <w:left w:val="single" w:sz="4" w:space="0" w:color="auto"/>
              <w:bottom w:val="single" w:sz="4" w:space="0" w:color="auto"/>
              <w:right w:val="single" w:sz="4" w:space="0" w:color="auto"/>
            </w:tcBorders>
            <w:shd w:val="clear" w:color="auto" w:fill="DBE5F1"/>
            <w:hideMark/>
          </w:tcPr>
          <w:p w14:paraId="5580410B"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3B765D0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8D27A34"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1.0</w:t>
            </w:r>
          </w:p>
        </w:tc>
        <w:tc>
          <w:tcPr>
            <w:tcW w:w="8647" w:type="dxa"/>
            <w:tcBorders>
              <w:top w:val="single" w:sz="4" w:space="0" w:color="auto"/>
              <w:left w:val="single" w:sz="4" w:space="0" w:color="auto"/>
              <w:bottom w:val="single" w:sz="4" w:space="0" w:color="auto"/>
              <w:right w:val="single" w:sz="4" w:space="0" w:color="auto"/>
            </w:tcBorders>
            <w:shd w:val="clear" w:color="auto" w:fill="DBE5F1"/>
            <w:hideMark/>
          </w:tcPr>
          <w:p w14:paraId="6DA704F7"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Entry Level</w:t>
            </w:r>
          </w:p>
        </w:tc>
      </w:tr>
      <w:tr w:rsidR="00B77315" w:rsidRPr="00B77315" w14:paraId="7B28D27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6DBEBE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47" w:type="dxa"/>
            <w:tcBorders>
              <w:top w:val="single" w:sz="4" w:space="0" w:color="auto"/>
              <w:left w:val="single" w:sz="4" w:space="0" w:color="auto"/>
              <w:bottom w:val="single" w:sz="4" w:space="0" w:color="auto"/>
              <w:right w:val="single" w:sz="4" w:space="0" w:color="auto"/>
            </w:tcBorders>
            <w:hideMark/>
          </w:tcPr>
          <w:p w14:paraId="7DF6ABC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Firewall throughput ≥ 2.5 Gbit/s; maximum number of concurrent connections ≥ 300,000; number of new connections per second ≥ 20,000</w:t>
            </w:r>
          </w:p>
        </w:tc>
      </w:tr>
      <w:tr w:rsidR="00B77315" w:rsidRPr="00B77315" w14:paraId="5331C0E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681F5C6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47" w:type="dxa"/>
            <w:tcBorders>
              <w:top w:val="single" w:sz="4" w:space="0" w:color="auto"/>
              <w:left w:val="single" w:sz="4" w:space="0" w:color="auto"/>
              <w:bottom w:val="single" w:sz="4" w:space="0" w:color="auto"/>
              <w:right w:val="single" w:sz="4" w:space="0" w:color="auto"/>
            </w:tcBorders>
            <w:hideMark/>
          </w:tcPr>
          <w:p w14:paraId="16298DC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Number of GE electrical ports ≥ 8, number of GE optical ports ≥ 4, number of LTE antenna ports ≥ 2</w:t>
            </w:r>
          </w:p>
        </w:tc>
      </w:tr>
      <w:tr w:rsidR="00B77315" w:rsidRPr="00B77315" w14:paraId="657D27FA"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6C1FFB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47" w:type="dxa"/>
            <w:tcBorders>
              <w:top w:val="single" w:sz="4" w:space="0" w:color="auto"/>
              <w:left w:val="single" w:sz="4" w:space="0" w:color="auto"/>
              <w:bottom w:val="single" w:sz="4" w:space="0" w:color="auto"/>
              <w:right w:val="single" w:sz="4" w:space="0" w:color="auto"/>
            </w:tcBorders>
            <w:hideMark/>
          </w:tcPr>
          <w:p w14:paraId="4B7BBFE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URL identification and URL address library. The number of URLs in the cloud-based URL library is greater than or equal to 500 million</w:t>
            </w:r>
          </w:p>
        </w:tc>
      </w:tr>
      <w:tr w:rsidR="00B77315" w:rsidRPr="00B77315" w14:paraId="4D2C8D9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D738AB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47" w:type="dxa"/>
            <w:tcBorders>
              <w:top w:val="single" w:sz="4" w:space="0" w:color="auto"/>
              <w:left w:val="single" w:sz="4" w:space="0" w:color="auto"/>
              <w:bottom w:val="single" w:sz="4" w:space="0" w:color="auto"/>
              <w:right w:val="single" w:sz="4" w:space="0" w:color="auto"/>
            </w:tcBorders>
            <w:hideMark/>
          </w:tcPr>
          <w:p w14:paraId="249D9A1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Antivirus for HTTP, FTP, SMTP, POP3, IMAP, and NFS</w:t>
            </w:r>
          </w:p>
        </w:tc>
      </w:tr>
      <w:tr w:rsidR="00B77315" w:rsidRPr="00B77315" w14:paraId="6E3E14A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140A6A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47" w:type="dxa"/>
            <w:tcBorders>
              <w:top w:val="single" w:sz="4" w:space="0" w:color="auto"/>
              <w:left w:val="single" w:sz="4" w:space="0" w:color="auto"/>
              <w:bottom w:val="single" w:sz="4" w:space="0" w:color="auto"/>
              <w:right w:val="single" w:sz="4" w:space="0" w:color="auto"/>
            </w:tcBorders>
            <w:hideMark/>
          </w:tcPr>
          <w:p w14:paraId="68465BD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IPSec VPN throughput ≥ 2 Gbit/s</w:t>
            </w:r>
          </w:p>
        </w:tc>
      </w:tr>
      <w:tr w:rsidR="00B77315" w:rsidRPr="00B77315" w14:paraId="69B94ED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EAB4AC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47" w:type="dxa"/>
            <w:tcBorders>
              <w:top w:val="single" w:sz="4" w:space="0" w:color="auto"/>
              <w:left w:val="single" w:sz="4" w:space="0" w:color="auto"/>
              <w:bottom w:val="single" w:sz="4" w:space="0" w:color="auto"/>
              <w:right w:val="single" w:sz="4" w:space="0" w:color="auto"/>
            </w:tcBorders>
            <w:hideMark/>
          </w:tcPr>
          <w:p w14:paraId="6C613EF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Local log storage space ≥ 64 GB</w:t>
            </w:r>
          </w:p>
        </w:tc>
      </w:tr>
      <w:tr w:rsidR="00B77315" w:rsidRPr="00B77315" w14:paraId="70E6491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tcPr>
          <w:p w14:paraId="05116DB0"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2.0</w:t>
            </w:r>
          </w:p>
        </w:tc>
        <w:tc>
          <w:tcPr>
            <w:tcW w:w="8647" w:type="dxa"/>
            <w:tcBorders>
              <w:top w:val="single" w:sz="4" w:space="0" w:color="auto"/>
              <w:left w:val="single" w:sz="4" w:space="0" w:color="auto"/>
              <w:bottom w:val="single" w:sz="4" w:space="0" w:color="auto"/>
              <w:right w:val="single" w:sz="4" w:space="0" w:color="auto"/>
            </w:tcBorders>
            <w:shd w:val="clear" w:color="auto" w:fill="DBE5F1"/>
          </w:tcPr>
          <w:p w14:paraId="08A9B08A"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Mid-Level</w:t>
            </w:r>
          </w:p>
        </w:tc>
      </w:tr>
      <w:tr w:rsidR="00B77315" w:rsidRPr="00B77315" w14:paraId="1606FC8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D8DEE1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47" w:type="dxa"/>
            <w:tcBorders>
              <w:top w:val="single" w:sz="4" w:space="0" w:color="auto"/>
              <w:left w:val="single" w:sz="4" w:space="0" w:color="auto"/>
              <w:bottom w:val="single" w:sz="4" w:space="0" w:color="auto"/>
              <w:right w:val="single" w:sz="4" w:space="0" w:color="auto"/>
            </w:tcBorders>
          </w:tcPr>
          <w:p w14:paraId="58F3A4D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IPSec VPN tunnels ≥ 4000, SSL VPN concurrent online users ≥ 1000</w:t>
            </w:r>
          </w:p>
        </w:tc>
      </w:tr>
      <w:tr w:rsidR="00B77315" w:rsidRPr="00B77315" w14:paraId="3B6E2EDF"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2512CAFE"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47" w:type="dxa"/>
            <w:tcBorders>
              <w:top w:val="single" w:sz="4" w:space="0" w:color="auto"/>
              <w:left w:val="single" w:sz="4" w:space="0" w:color="auto"/>
              <w:bottom w:val="single" w:sz="4" w:space="0" w:color="auto"/>
              <w:right w:val="single" w:sz="4" w:space="0" w:color="auto"/>
            </w:tcBorders>
          </w:tcPr>
          <w:p w14:paraId="5D024717"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Number of virtual firewalls ≥ 100</w:t>
            </w:r>
          </w:p>
        </w:tc>
      </w:tr>
      <w:tr w:rsidR="00B77315" w:rsidRPr="00B77315" w14:paraId="09DBBFA8"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0D0901F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47" w:type="dxa"/>
            <w:tcBorders>
              <w:top w:val="single" w:sz="4" w:space="0" w:color="auto"/>
              <w:left w:val="single" w:sz="4" w:space="0" w:color="auto"/>
              <w:bottom w:val="single" w:sz="4" w:space="0" w:color="auto"/>
              <w:right w:val="single" w:sz="4" w:space="0" w:color="auto"/>
            </w:tcBorders>
          </w:tcPr>
          <w:p w14:paraId="2D9D629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Gigabit Combo interface ≥ 8, Gigabit electrical interface ≥ 2, 10G optical interface ≥ 2</w:t>
            </w:r>
          </w:p>
        </w:tc>
      </w:tr>
      <w:tr w:rsidR="00B77315" w:rsidRPr="00B77315" w14:paraId="3F031CF0"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4E54351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47" w:type="dxa"/>
            <w:tcBorders>
              <w:top w:val="single" w:sz="4" w:space="0" w:color="auto"/>
              <w:left w:val="single" w:sz="4" w:space="0" w:color="auto"/>
              <w:bottom w:val="single" w:sz="4" w:space="0" w:color="auto"/>
              <w:right w:val="single" w:sz="4" w:space="0" w:color="auto"/>
            </w:tcBorders>
          </w:tcPr>
          <w:p w14:paraId="0F86BCB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the configuration of both IPv4 and IPv6 addresses in a security policy</w:t>
            </w:r>
          </w:p>
        </w:tc>
      </w:tr>
      <w:tr w:rsidR="00B77315" w:rsidRPr="00B77315" w14:paraId="5A9BBE65"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7579F63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47" w:type="dxa"/>
            <w:tcBorders>
              <w:top w:val="single" w:sz="4" w:space="0" w:color="auto"/>
              <w:left w:val="single" w:sz="4" w:space="0" w:color="auto"/>
              <w:bottom w:val="single" w:sz="4" w:space="0" w:color="auto"/>
              <w:right w:val="single" w:sz="4" w:space="0" w:color="auto"/>
            </w:tcBorders>
          </w:tcPr>
          <w:p w14:paraId="62E732F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Firewall throughput ≥ 2.5 Gbit/s, maximum number of concurrent connections ≥ 3 million, and number of new connections per second ≥ 80,000</w:t>
            </w:r>
          </w:p>
        </w:tc>
      </w:tr>
      <w:tr w:rsidR="00B77315" w:rsidRPr="00B77315" w14:paraId="3DD0E034"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tcPr>
          <w:p w14:paraId="23E4022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47" w:type="dxa"/>
            <w:tcBorders>
              <w:top w:val="single" w:sz="4" w:space="0" w:color="auto"/>
              <w:left w:val="single" w:sz="4" w:space="0" w:color="auto"/>
              <w:bottom w:val="single" w:sz="4" w:space="0" w:color="auto"/>
              <w:right w:val="single" w:sz="4" w:space="0" w:color="auto"/>
            </w:tcBorders>
          </w:tcPr>
          <w:p w14:paraId="7D338DB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IPv6 over IPv4 tunnels and 6RD tunnels.</w:t>
            </w:r>
          </w:p>
        </w:tc>
      </w:tr>
      <w:tr w:rsidR="00B77315" w:rsidRPr="00B77315" w14:paraId="5FBEDE61"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1135F73F"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3.0</w:t>
            </w:r>
          </w:p>
        </w:tc>
        <w:tc>
          <w:tcPr>
            <w:tcW w:w="8647" w:type="dxa"/>
            <w:tcBorders>
              <w:top w:val="single" w:sz="4" w:space="0" w:color="auto"/>
              <w:left w:val="single" w:sz="4" w:space="0" w:color="auto"/>
              <w:bottom w:val="single" w:sz="4" w:space="0" w:color="auto"/>
              <w:right w:val="single" w:sz="4" w:space="0" w:color="auto"/>
            </w:tcBorders>
            <w:shd w:val="clear" w:color="auto" w:fill="DBE5F1"/>
            <w:hideMark/>
          </w:tcPr>
          <w:p w14:paraId="5E5AE2E2" w14:textId="77777777" w:rsidR="00B77315" w:rsidRPr="00B77315" w:rsidRDefault="00B77315" w:rsidP="00B77315">
            <w:pPr>
              <w:jc w:val="left"/>
              <w:rPr>
                <w:rFonts w:asciiTheme="minorHAnsi" w:hAnsiTheme="minorHAnsi" w:cstheme="minorHAnsi"/>
                <w:b/>
                <w:color w:val="0E1B8D"/>
                <w:sz w:val="20"/>
              </w:rPr>
            </w:pPr>
            <w:r w:rsidRPr="00B77315">
              <w:rPr>
                <w:rFonts w:asciiTheme="minorHAnsi" w:hAnsiTheme="minorHAnsi" w:cstheme="minorHAnsi"/>
                <w:b/>
                <w:color w:val="0E1B8D"/>
                <w:sz w:val="20"/>
              </w:rPr>
              <w:t>High Level</w:t>
            </w:r>
          </w:p>
        </w:tc>
      </w:tr>
      <w:tr w:rsidR="00B77315" w:rsidRPr="00B77315" w14:paraId="420A9EF7"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86606C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47" w:type="dxa"/>
            <w:tcBorders>
              <w:top w:val="single" w:sz="4" w:space="0" w:color="auto"/>
              <w:left w:val="single" w:sz="4" w:space="0" w:color="auto"/>
              <w:bottom w:val="single" w:sz="4" w:space="0" w:color="auto"/>
              <w:right w:val="single" w:sz="4" w:space="0" w:color="auto"/>
            </w:tcBorders>
            <w:hideMark/>
          </w:tcPr>
          <w:p w14:paraId="3D1DF9F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Firewall throughput ≥ 50 Gbit/s; maximum number of concurrent connections ≥ 20 million; number of new connections per second ≥ 500,000</w:t>
            </w:r>
          </w:p>
        </w:tc>
      </w:tr>
      <w:tr w:rsidR="00B77315" w:rsidRPr="00B77315" w14:paraId="7DB2F26B"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2C8152B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47" w:type="dxa"/>
            <w:tcBorders>
              <w:top w:val="single" w:sz="4" w:space="0" w:color="auto"/>
              <w:left w:val="single" w:sz="4" w:space="0" w:color="auto"/>
              <w:bottom w:val="single" w:sz="4" w:space="0" w:color="auto"/>
              <w:right w:val="single" w:sz="4" w:space="0" w:color="auto"/>
            </w:tcBorders>
            <w:hideMark/>
          </w:tcPr>
          <w:p w14:paraId="784EAF9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IPS throughput ≥ 18 Gbit/s</w:t>
            </w:r>
          </w:p>
        </w:tc>
      </w:tr>
      <w:tr w:rsidR="00B77315" w:rsidRPr="00B77315" w14:paraId="0CDCD00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50AE67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47" w:type="dxa"/>
            <w:tcBorders>
              <w:top w:val="single" w:sz="4" w:space="0" w:color="auto"/>
              <w:left w:val="single" w:sz="4" w:space="0" w:color="auto"/>
              <w:bottom w:val="single" w:sz="4" w:space="0" w:color="auto"/>
              <w:right w:val="single" w:sz="4" w:space="0" w:color="auto"/>
            </w:tcBorders>
            <w:hideMark/>
          </w:tcPr>
          <w:p w14:paraId="1E39076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Number of IPSec VPN tunnels ≥ 20,000</w:t>
            </w:r>
          </w:p>
        </w:tc>
      </w:tr>
      <w:tr w:rsidR="00B77315" w:rsidRPr="00B77315" w14:paraId="306FE0AF"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0E259AC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47" w:type="dxa"/>
            <w:tcBorders>
              <w:top w:val="single" w:sz="4" w:space="0" w:color="auto"/>
              <w:left w:val="single" w:sz="4" w:space="0" w:color="auto"/>
              <w:bottom w:val="single" w:sz="4" w:space="0" w:color="auto"/>
              <w:right w:val="single" w:sz="4" w:space="0" w:color="auto"/>
            </w:tcBorders>
            <w:hideMark/>
          </w:tcPr>
          <w:p w14:paraId="53B0606C"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Number of concurrent SSL VPN users ≥ 10,000</w:t>
            </w:r>
          </w:p>
        </w:tc>
      </w:tr>
      <w:tr w:rsidR="00B77315" w:rsidRPr="00B77315" w14:paraId="43B98A43"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4F0B5E0F"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47" w:type="dxa"/>
            <w:tcBorders>
              <w:top w:val="single" w:sz="4" w:space="0" w:color="auto"/>
              <w:left w:val="single" w:sz="4" w:space="0" w:color="auto"/>
              <w:bottom w:val="single" w:sz="4" w:space="0" w:color="auto"/>
              <w:right w:val="single" w:sz="4" w:space="0" w:color="auto"/>
            </w:tcBorders>
            <w:hideMark/>
          </w:tcPr>
          <w:p w14:paraId="0224400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Supports two 10-Gigabit optical bypass links</w:t>
            </w:r>
          </w:p>
        </w:tc>
      </w:tr>
      <w:tr w:rsidR="00B77315" w:rsidRPr="00B77315" w14:paraId="395DA219"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3FFA02E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6</w:t>
            </w:r>
          </w:p>
        </w:tc>
        <w:tc>
          <w:tcPr>
            <w:tcW w:w="8647" w:type="dxa"/>
            <w:tcBorders>
              <w:top w:val="single" w:sz="4" w:space="0" w:color="auto"/>
              <w:left w:val="single" w:sz="4" w:space="0" w:color="auto"/>
              <w:bottom w:val="single" w:sz="4" w:space="0" w:color="auto"/>
              <w:right w:val="single" w:sz="4" w:space="0" w:color="auto"/>
            </w:tcBorders>
            <w:hideMark/>
          </w:tcPr>
          <w:p w14:paraId="754D811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Number of expansion slots ≥ 2</w:t>
            </w:r>
          </w:p>
        </w:tc>
      </w:tr>
      <w:tr w:rsidR="00B77315" w:rsidRPr="00B77315" w14:paraId="16F03BFE" w14:textId="77777777" w:rsidTr="00C824CF">
        <w:trPr>
          <w:trHeight w:val="312"/>
        </w:trPr>
        <w:tc>
          <w:tcPr>
            <w:tcW w:w="992" w:type="dxa"/>
            <w:tcBorders>
              <w:top w:val="single" w:sz="4" w:space="0" w:color="auto"/>
              <w:left w:val="single" w:sz="4" w:space="0" w:color="auto"/>
              <w:bottom w:val="single" w:sz="4" w:space="0" w:color="auto"/>
              <w:right w:val="single" w:sz="4" w:space="0" w:color="auto"/>
            </w:tcBorders>
            <w:hideMark/>
          </w:tcPr>
          <w:p w14:paraId="58207E02"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7</w:t>
            </w:r>
          </w:p>
        </w:tc>
        <w:tc>
          <w:tcPr>
            <w:tcW w:w="8647" w:type="dxa"/>
            <w:tcBorders>
              <w:top w:val="single" w:sz="4" w:space="0" w:color="auto"/>
              <w:left w:val="single" w:sz="4" w:space="0" w:color="auto"/>
              <w:bottom w:val="single" w:sz="4" w:space="0" w:color="auto"/>
              <w:right w:val="single" w:sz="4" w:space="0" w:color="auto"/>
            </w:tcBorders>
            <w:hideMark/>
          </w:tcPr>
          <w:p w14:paraId="718F064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IPv4 multicast protocols, including IGMP, MSDP, PIM-DM, and PIM-SM</w:t>
            </w:r>
          </w:p>
        </w:tc>
      </w:tr>
    </w:tbl>
    <w:p w14:paraId="698E77D9" w14:textId="77777777" w:rsidR="00B77315" w:rsidRPr="00613B57"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rPr>
      </w:pPr>
      <w:bookmarkStart w:id="107" w:name="_Toc164878174"/>
      <w:r w:rsidRPr="00B77315">
        <w:rPr>
          <w:rFonts w:asciiTheme="majorHAnsi" w:eastAsiaTheme="majorEastAsia" w:hAnsiTheme="majorHAnsi" w:cstheme="minorBidi"/>
          <w:b/>
          <w:iCs/>
          <w:color w:val="0E1B8D"/>
          <w:sz w:val="24"/>
          <w:szCs w:val="24"/>
          <w:lang w:val="en-GB"/>
        </w:rPr>
        <w:t>Minimum Network Management System Specifications</w:t>
      </w:r>
      <w:bookmarkEnd w:id="107"/>
    </w:p>
    <w:tbl>
      <w:tblPr>
        <w:tblW w:w="9639" w:type="dxa"/>
        <w:tblInd w:w="421" w:type="dxa"/>
        <w:tblLook w:val="04A0" w:firstRow="1" w:lastRow="0" w:firstColumn="1" w:lastColumn="0" w:noHBand="0" w:noVBand="1"/>
      </w:tblPr>
      <w:tblGrid>
        <w:gridCol w:w="992"/>
        <w:gridCol w:w="8647"/>
      </w:tblGrid>
      <w:tr w:rsidR="00B77315" w:rsidRPr="00B77315" w14:paraId="45C13EC1" w14:textId="77777777" w:rsidTr="00C824CF">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1998C189"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647" w:type="dxa"/>
            <w:tcBorders>
              <w:top w:val="single" w:sz="4" w:space="0" w:color="auto"/>
              <w:left w:val="single" w:sz="4" w:space="0" w:color="auto"/>
              <w:bottom w:val="single" w:sz="4" w:space="0" w:color="auto"/>
              <w:right w:val="single" w:sz="4" w:space="0" w:color="auto"/>
            </w:tcBorders>
            <w:shd w:val="clear" w:color="auto" w:fill="DBE5F1"/>
            <w:hideMark/>
          </w:tcPr>
          <w:p w14:paraId="1445685C"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33E79377"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219147D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47" w:type="dxa"/>
            <w:tcBorders>
              <w:top w:val="single" w:sz="4" w:space="0" w:color="auto"/>
              <w:left w:val="single" w:sz="4" w:space="0" w:color="auto"/>
              <w:bottom w:val="single" w:sz="4" w:space="0" w:color="auto"/>
              <w:right w:val="single" w:sz="4" w:space="0" w:color="auto"/>
            </w:tcBorders>
            <w:hideMark/>
          </w:tcPr>
          <w:p w14:paraId="5D7D886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basic services, management, control, and analysis</w:t>
            </w:r>
          </w:p>
        </w:tc>
      </w:tr>
      <w:tr w:rsidR="00B77315" w:rsidRPr="00B77315" w14:paraId="2A86160B"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56111C3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47" w:type="dxa"/>
            <w:tcBorders>
              <w:top w:val="single" w:sz="4" w:space="0" w:color="auto"/>
              <w:left w:val="single" w:sz="4" w:space="0" w:color="auto"/>
              <w:bottom w:val="single" w:sz="4" w:space="0" w:color="auto"/>
              <w:right w:val="single" w:sz="4" w:space="0" w:color="auto"/>
            </w:tcBorders>
            <w:hideMark/>
          </w:tcPr>
          <w:p w14:paraId="6974379B"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Multi-tenant Management</w:t>
            </w:r>
          </w:p>
        </w:tc>
      </w:tr>
      <w:tr w:rsidR="00B77315" w:rsidRPr="00B77315" w14:paraId="5A600A12"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75086A9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47" w:type="dxa"/>
            <w:tcBorders>
              <w:top w:val="single" w:sz="4" w:space="0" w:color="auto"/>
              <w:left w:val="single" w:sz="4" w:space="0" w:color="auto"/>
              <w:bottom w:val="single" w:sz="4" w:space="0" w:color="auto"/>
              <w:right w:val="single" w:sz="4" w:space="0" w:color="auto"/>
            </w:tcBorders>
            <w:hideMark/>
          </w:tcPr>
          <w:p w14:paraId="5EED8DA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User Access Authentication, such as 802.1X, portal, SMS and social media</w:t>
            </w:r>
          </w:p>
        </w:tc>
      </w:tr>
      <w:tr w:rsidR="00B77315" w:rsidRPr="00B77315" w14:paraId="24B8C15F"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316F3C8A"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47" w:type="dxa"/>
            <w:tcBorders>
              <w:top w:val="single" w:sz="4" w:space="0" w:color="auto"/>
              <w:left w:val="single" w:sz="4" w:space="0" w:color="auto"/>
              <w:bottom w:val="single" w:sz="4" w:space="0" w:color="auto"/>
              <w:right w:val="single" w:sz="4" w:space="0" w:color="auto"/>
            </w:tcBorders>
            <w:hideMark/>
          </w:tcPr>
          <w:p w14:paraId="13725878"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Capability Openness, provide 170+ northbound RESTful APIs for user management, topology management, access authentication, service configuration, and performance monitoring</w:t>
            </w:r>
          </w:p>
        </w:tc>
      </w:tr>
      <w:tr w:rsidR="00B77315" w:rsidRPr="00B77315" w14:paraId="61C6861F"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5EDF21D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5</w:t>
            </w:r>
          </w:p>
        </w:tc>
        <w:tc>
          <w:tcPr>
            <w:tcW w:w="8647" w:type="dxa"/>
            <w:tcBorders>
              <w:top w:val="single" w:sz="4" w:space="0" w:color="auto"/>
              <w:left w:val="single" w:sz="4" w:space="0" w:color="auto"/>
              <w:bottom w:val="single" w:sz="4" w:space="0" w:color="auto"/>
              <w:right w:val="single" w:sz="4" w:space="0" w:color="auto"/>
            </w:tcBorders>
            <w:hideMark/>
          </w:tcPr>
          <w:p w14:paraId="312133A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Support manage multi-vendor equipment, include WDM devices, switches and routers</w:t>
            </w:r>
          </w:p>
        </w:tc>
      </w:tr>
    </w:tbl>
    <w:p w14:paraId="18143CEA" w14:textId="77777777" w:rsidR="00B77315" w:rsidRPr="00B77315" w:rsidRDefault="00B77315" w:rsidP="00B77315">
      <w:pPr>
        <w:rPr>
          <w:rFonts w:cs="Calibri"/>
        </w:rPr>
      </w:pPr>
    </w:p>
    <w:p w14:paraId="5B7194D4" w14:textId="77777777" w:rsidR="00B77315" w:rsidRPr="00B77315" w:rsidRDefault="00B77315" w:rsidP="00613B57">
      <w:pPr>
        <w:keepNext/>
        <w:spacing w:before="120" w:line="240" w:lineRule="auto"/>
        <w:ind w:left="567" w:hanging="283"/>
        <w:jc w:val="left"/>
        <w:outlineLvl w:val="2"/>
        <w:rPr>
          <w:rFonts w:asciiTheme="majorHAnsi" w:eastAsiaTheme="majorEastAsia" w:hAnsiTheme="majorHAnsi" w:cstheme="minorBidi"/>
          <w:b/>
          <w:iCs/>
          <w:color w:val="0E1B8D"/>
          <w:sz w:val="24"/>
          <w:szCs w:val="24"/>
          <w:lang w:val="en-GB"/>
        </w:rPr>
      </w:pPr>
      <w:bookmarkStart w:id="108" w:name="_Toc164878175"/>
      <w:r w:rsidRPr="00B77315">
        <w:rPr>
          <w:rFonts w:asciiTheme="majorHAnsi" w:eastAsiaTheme="majorEastAsia" w:hAnsiTheme="majorHAnsi" w:cstheme="minorBidi"/>
          <w:b/>
          <w:iCs/>
          <w:color w:val="0E1B8D"/>
          <w:sz w:val="24"/>
          <w:szCs w:val="24"/>
          <w:lang w:val="en-GB"/>
        </w:rPr>
        <w:t>Minimum Specifications of Smart Board Specifications</w:t>
      </w:r>
      <w:bookmarkEnd w:id="108"/>
    </w:p>
    <w:tbl>
      <w:tblPr>
        <w:tblW w:w="9639" w:type="dxa"/>
        <w:tblInd w:w="421" w:type="dxa"/>
        <w:tblLook w:val="04A0" w:firstRow="1" w:lastRow="0" w:firstColumn="1" w:lastColumn="0" w:noHBand="0" w:noVBand="1"/>
      </w:tblPr>
      <w:tblGrid>
        <w:gridCol w:w="992"/>
        <w:gridCol w:w="8647"/>
      </w:tblGrid>
      <w:tr w:rsidR="00B77315" w:rsidRPr="00B77315" w14:paraId="7DC419C7" w14:textId="77777777" w:rsidTr="00C824CF">
        <w:trPr>
          <w:trHeight w:val="312"/>
          <w:tblHeader/>
        </w:trPr>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2F676F38"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Number</w:t>
            </w:r>
          </w:p>
        </w:tc>
        <w:tc>
          <w:tcPr>
            <w:tcW w:w="8647" w:type="dxa"/>
            <w:tcBorders>
              <w:top w:val="single" w:sz="4" w:space="0" w:color="auto"/>
              <w:left w:val="single" w:sz="4" w:space="0" w:color="auto"/>
              <w:bottom w:val="single" w:sz="4" w:space="0" w:color="auto"/>
              <w:right w:val="single" w:sz="4" w:space="0" w:color="auto"/>
            </w:tcBorders>
            <w:shd w:val="clear" w:color="auto" w:fill="DBE5F1"/>
            <w:hideMark/>
          </w:tcPr>
          <w:p w14:paraId="2E2287E5" w14:textId="77777777" w:rsidR="00B77315" w:rsidRPr="00B77315" w:rsidRDefault="00B77315" w:rsidP="00B77315">
            <w:pPr>
              <w:jc w:val="center"/>
              <w:rPr>
                <w:rFonts w:asciiTheme="minorHAnsi" w:hAnsiTheme="minorHAnsi" w:cstheme="minorHAnsi"/>
                <w:b/>
                <w:bCs/>
                <w:color w:val="0E1B8D"/>
                <w:sz w:val="20"/>
                <w:lang w:eastAsia="zh-CN"/>
              </w:rPr>
            </w:pPr>
            <w:r w:rsidRPr="00B77315">
              <w:rPr>
                <w:rFonts w:asciiTheme="minorHAnsi" w:hAnsiTheme="minorHAnsi" w:cstheme="minorHAnsi"/>
                <w:b/>
                <w:color w:val="0E1B8D"/>
                <w:sz w:val="20"/>
              </w:rPr>
              <w:t>Requirements (unless explicitly otherwise stated, all requirements, higher and additional specifications are also acceptable)</w:t>
            </w:r>
          </w:p>
        </w:tc>
      </w:tr>
      <w:tr w:rsidR="00B77315" w:rsidRPr="00B77315" w14:paraId="522C5202"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71DF355"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1</w:t>
            </w:r>
          </w:p>
        </w:tc>
        <w:tc>
          <w:tcPr>
            <w:tcW w:w="8647" w:type="dxa"/>
            <w:tcBorders>
              <w:top w:val="single" w:sz="4" w:space="0" w:color="auto"/>
              <w:left w:val="single" w:sz="4" w:space="0" w:color="auto"/>
              <w:bottom w:val="single" w:sz="4" w:space="0" w:color="auto"/>
              <w:right w:val="single" w:sz="4" w:space="0" w:color="auto"/>
            </w:tcBorders>
          </w:tcPr>
          <w:p w14:paraId="030CF074"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LED Interactive Whiteboard should include:</w:t>
            </w:r>
          </w:p>
          <w:p w14:paraId="22714D30"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65/86-inch 4K touch screen</w:t>
            </w:r>
          </w:p>
          <w:p w14:paraId="6FAAE302"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Supports 20 touch points.</w:t>
            </w:r>
          </w:p>
          <w:p w14:paraId="09D3B9E4"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Optical anti-blue light, zero-gap bonding, anti-glare (AG)</w:t>
            </w:r>
          </w:p>
          <w:p w14:paraId="1A8F248A"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2 built-in speakers, frequency response range: 100Hz-20KHz, total power 30W</w:t>
            </w:r>
          </w:p>
          <w:p w14:paraId="00798B44"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Video Out: 1 x HDMI 2.0 (4K30), Clone screen content to another screen via HDMI cable</w:t>
            </w:r>
          </w:p>
          <w:p w14:paraId="51E06DF8"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Wi-Fi 2.4 GHz and 5 GHz dual-band access.</w:t>
            </w:r>
          </w:p>
          <w:p w14:paraId="29E79AC3"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1 x USB Type-B, support projection and reserve control</w:t>
            </w:r>
          </w:p>
          <w:p w14:paraId="3528FDB6"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Embedded Android9.0 operating system. 4 core CPU, 4 GB RAM, 32GB Flash</w:t>
            </w:r>
          </w:p>
          <w:p w14:paraId="009A04EA"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Support OPS Model: I5-10500, 8G DDR4, and 128G SSD. OS Windows 10</w:t>
            </w:r>
          </w:p>
          <w:p w14:paraId="2FBB37A9"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Writing latency, no more than 25ms</w:t>
            </w:r>
          </w:p>
          <w:p w14:paraId="3C532025"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Full-screen annotation</w:t>
            </w:r>
          </w:p>
          <w:p w14:paraId="5C04F0F0"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The contents of the whiteboard can be saved locally, to an external USB flash memory, sent to an email, or scanned with the QR code</w:t>
            </w:r>
          </w:p>
          <w:p w14:paraId="449BFFE7"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Support wireless dongle for one-click projection. Projection resolution: up to 1080p60fps or 4K15fps</w:t>
            </w:r>
          </w:p>
          <w:p w14:paraId="2FB51D28" w14:textId="77777777" w:rsidR="00B77315" w:rsidRPr="00B77315" w:rsidRDefault="00B77315" w:rsidP="00C84C81">
            <w:pPr>
              <w:widowControl w:val="0"/>
              <w:numPr>
                <w:ilvl w:val="0"/>
                <w:numId w:val="113"/>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Information window and welcome page</w:t>
            </w:r>
          </w:p>
        </w:tc>
      </w:tr>
      <w:tr w:rsidR="00B77315" w:rsidRPr="00B77315" w14:paraId="149301F7"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095305B3"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2</w:t>
            </w:r>
          </w:p>
        </w:tc>
        <w:tc>
          <w:tcPr>
            <w:tcW w:w="8647" w:type="dxa"/>
            <w:tcBorders>
              <w:top w:val="single" w:sz="4" w:space="0" w:color="auto"/>
              <w:left w:val="single" w:sz="4" w:space="0" w:color="auto"/>
              <w:bottom w:val="single" w:sz="4" w:space="0" w:color="auto"/>
              <w:right w:val="single" w:sz="4" w:space="0" w:color="auto"/>
            </w:tcBorders>
          </w:tcPr>
          <w:p w14:paraId="510E57E1"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Smart Black Board should support:</w:t>
            </w:r>
          </w:p>
          <w:p w14:paraId="2E4E20E4" w14:textId="77777777" w:rsidR="00B77315" w:rsidRPr="00B77315" w:rsidRDefault="00B77315" w:rsidP="00C84C81">
            <w:pPr>
              <w:widowControl w:val="0"/>
              <w:numPr>
                <w:ilvl w:val="0"/>
                <w:numId w:val="114"/>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Writing with chalks</w:t>
            </w:r>
          </w:p>
          <w:p w14:paraId="06508F9E" w14:textId="77777777" w:rsidR="00B77315" w:rsidRPr="00B77315" w:rsidRDefault="00B77315" w:rsidP="00C84C81">
            <w:pPr>
              <w:widowControl w:val="0"/>
              <w:numPr>
                <w:ilvl w:val="0"/>
                <w:numId w:val="114"/>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 xml:space="preserve">The written content can be synchronized to the LED Interactive whiteboard in real time. </w:t>
            </w:r>
          </w:p>
          <w:p w14:paraId="5BA24A22" w14:textId="77777777" w:rsidR="00B77315" w:rsidRPr="00B77315" w:rsidRDefault="00B77315" w:rsidP="00C84C81">
            <w:pPr>
              <w:widowControl w:val="0"/>
              <w:numPr>
                <w:ilvl w:val="0"/>
                <w:numId w:val="114"/>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Erasing on the blackboard is also synchronized to the LED Interactive whiteboard</w:t>
            </w:r>
          </w:p>
          <w:p w14:paraId="7C02DADB" w14:textId="77777777" w:rsidR="00B77315" w:rsidRPr="00B77315" w:rsidRDefault="00B77315" w:rsidP="00C84C81">
            <w:pPr>
              <w:widowControl w:val="0"/>
              <w:numPr>
                <w:ilvl w:val="0"/>
                <w:numId w:val="114"/>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Exporting blackboard content as images and PDF file</w:t>
            </w:r>
          </w:p>
        </w:tc>
      </w:tr>
      <w:tr w:rsidR="00B77315" w:rsidRPr="00B77315" w14:paraId="2ECE3626"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66BF24B0"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3</w:t>
            </w:r>
          </w:p>
        </w:tc>
        <w:tc>
          <w:tcPr>
            <w:tcW w:w="8647" w:type="dxa"/>
            <w:tcBorders>
              <w:top w:val="single" w:sz="4" w:space="0" w:color="auto"/>
              <w:left w:val="single" w:sz="4" w:space="0" w:color="auto"/>
              <w:bottom w:val="single" w:sz="4" w:space="0" w:color="auto"/>
              <w:right w:val="single" w:sz="4" w:space="0" w:color="auto"/>
            </w:tcBorders>
          </w:tcPr>
          <w:p w14:paraId="4DEF6A79"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VHD Camera should support:</w:t>
            </w:r>
          </w:p>
          <w:p w14:paraId="74D48B6E" w14:textId="77777777" w:rsidR="00B77315" w:rsidRPr="00B77315" w:rsidRDefault="00B77315" w:rsidP="00C84C81">
            <w:pPr>
              <w:widowControl w:val="0"/>
              <w:numPr>
                <w:ilvl w:val="0"/>
                <w:numId w:val="115"/>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Tracking teacher and student</w:t>
            </w:r>
          </w:p>
          <w:p w14:paraId="18F5F53F" w14:textId="77777777" w:rsidR="00B77315" w:rsidRPr="00B77315" w:rsidRDefault="00B77315" w:rsidP="00C84C81">
            <w:pPr>
              <w:widowControl w:val="0"/>
              <w:numPr>
                <w:ilvl w:val="0"/>
                <w:numId w:val="115"/>
              </w:numPr>
              <w:autoSpaceDE w:val="0"/>
              <w:autoSpaceDN w:val="0"/>
              <w:adjustRightInd w:val="0"/>
              <w:snapToGrid w:val="0"/>
              <w:spacing w:after="0" w:line="240" w:lineRule="auto"/>
              <w:jc w:val="left"/>
              <w:rPr>
                <w:rFonts w:asciiTheme="minorHAnsi" w:hAnsiTheme="minorHAnsi" w:cstheme="minorHAnsi"/>
                <w:sz w:val="20"/>
              </w:rPr>
            </w:pPr>
            <w:r w:rsidRPr="00B77315">
              <w:rPr>
                <w:rFonts w:asciiTheme="minorHAnsi" w:hAnsiTheme="minorHAnsi" w:cstheme="minorHAnsi"/>
                <w:sz w:val="20"/>
              </w:rPr>
              <w:t>Position setting on the camera</w:t>
            </w:r>
          </w:p>
        </w:tc>
      </w:tr>
      <w:tr w:rsidR="00B77315" w:rsidRPr="00B77315" w14:paraId="25608074" w14:textId="77777777" w:rsidTr="00C824CF">
        <w:trPr>
          <w:trHeight w:val="300"/>
        </w:trPr>
        <w:tc>
          <w:tcPr>
            <w:tcW w:w="992" w:type="dxa"/>
            <w:tcBorders>
              <w:top w:val="single" w:sz="4" w:space="0" w:color="auto"/>
              <w:left w:val="single" w:sz="4" w:space="0" w:color="auto"/>
              <w:bottom w:val="single" w:sz="4" w:space="0" w:color="auto"/>
              <w:right w:val="single" w:sz="4" w:space="0" w:color="auto"/>
            </w:tcBorders>
            <w:hideMark/>
          </w:tcPr>
          <w:p w14:paraId="3800157D"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4</w:t>
            </w:r>
          </w:p>
        </w:tc>
        <w:tc>
          <w:tcPr>
            <w:tcW w:w="8647" w:type="dxa"/>
            <w:tcBorders>
              <w:top w:val="single" w:sz="4" w:space="0" w:color="auto"/>
              <w:left w:val="single" w:sz="4" w:space="0" w:color="auto"/>
              <w:bottom w:val="single" w:sz="4" w:space="0" w:color="auto"/>
              <w:right w:val="single" w:sz="4" w:space="0" w:color="auto"/>
            </w:tcBorders>
          </w:tcPr>
          <w:p w14:paraId="76453366" w14:textId="77777777" w:rsidR="00B77315" w:rsidRPr="00B77315" w:rsidRDefault="00B77315" w:rsidP="00B77315">
            <w:pPr>
              <w:spacing w:after="0" w:line="240" w:lineRule="auto"/>
              <w:rPr>
                <w:rFonts w:asciiTheme="minorHAnsi" w:hAnsiTheme="minorHAnsi" w:cstheme="minorHAnsi"/>
                <w:sz w:val="20"/>
              </w:rPr>
            </w:pPr>
            <w:r w:rsidRPr="00B77315">
              <w:rPr>
                <w:rFonts w:asciiTheme="minorHAnsi" w:hAnsiTheme="minorHAnsi" w:cstheme="minorHAnsi"/>
                <w:sz w:val="20"/>
              </w:rPr>
              <w:t>LMS &amp; LVC should support:</w:t>
            </w:r>
          </w:p>
          <w:p w14:paraId="57D1CBD6"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Release announcements for student</w:t>
            </w:r>
          </w:p>
          <w:p w14:paraId="2685AD48"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 xml:space="preserve">Creates and publish courseware </w:t>
            </w:r>
          </w:p>
          <w:p w14:paraId="71556324"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Upload teaching resource, and student can view</w:t>
            </w:r>
          </w:p>
          <w:p w14:paraId="73C960EC"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Create topic for student discussion</w:t>
            </w:r>
          </w:p>
          <w:p w14:paraId="0F983FE3"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Create and record virtual classroom</w:t>
            </w:r>
          </w:p>
          <w:p w14:paraId="5ED7AE92"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Create online exam</w:t>
            </w:r>
          </w:p>
          <w:p w14:paraId="1350FF58" w14:textId="77777777" w:rsidR="00B77315" w:rsidRPr="00B77315" w:rsidRDefault="00B77315" w:rsidP="00C84C81">
            <w:pPr>
              <w:numPr>
                <w:ilvl w:val="0"/>
                <w:numId w:val="116"/>
              </w:numPr>
              <w:spacing w:after="0" w:line="240" w:lineRule="auto"/>
              <w:contextualSpacing/>
              <w:jc w:val="left"/>
              <w:rPr>
                <w:rFonts w:asciiTheme="minorHAnsi" w:hAnsiTheme="minorHAnsi" w:cstheme="minorHAnsi"/>
                <w:sz w:val="20"/>
              </w:rPr>
            </w:pPr>
            <w:r w:rsidRPr="00B77315">
              <w:rPr>
                <w:rFonts w:asciiTheme="minorHAnsi" w:hAnsiTheme="minorHAnsi" w:cstheme="minorHAnsi"/>
                <w:sz w:val="20"/>
              </w:rPr>
              <w:t>Teacher view course data analysis</w:t>
            </w:r>
          </w:p>
        </w:tc>
      </w:tr>
    </w:tbl>
    <w:p w14:paraId="022C9F70" w14:textId="77777777" w:rsidR="00B77315" w:rsidRPr="00B77315" w:rsidRDefault="00B77315" w:rsidP="00B77315">
      <w:pPr>
        <w:rPr>
          <w:b/>
          <w:bCs/>
        </w:rPr>
      </w:pPr>
    </w:p>
    <w:p w14:paraId="02E24AB4" w14:textId="77777777" w:rsidR="00DA0E08" w:rsidRDefault="00DA0E08" w:rsidP="00B77315">
      <w:pPr>
        <w:spacing w:line="360" w:lineRule="auto"/>
        <w:rPr>
          <w:szCs w:val="24"/>
        </w:rPr>
      </w:pPr>
    </w:p>
    <w:p w14:paraId="67E07BA3" w14:textId="77777777" w:rsidR="00DA0E08" w:rsidRDefault="00DA0E08" w:rsidP="00B77315">
      <w:pPr>
        <w:spacing w:line="360" w:lineRule="auto"/>
        <w:rPr>
          <w:szCs w:val="24"/>
        </w:rPr>
      </w:pPr>
    </w:p>
    <w:p w14:paraId="04ED2F22" w14:textId="3E589888" w:rsidR="00B77315" w:rsidRPr="00B77315" w:rsidRDefault="00B77315" w:rsidP="00B77315">
      <w:pPr>
        <w:spacing w:line="360" w:lineRule="auto"/>
        <w:rPr>
          <w:szCs w:val="24"/>
        </w:rPr>
      </w:pPr>
      <w:r w:rsidRPr="006E5D6A">
        <w:rPr>
          <w:szCs w:val="24"/>
        </w:rPr>
        <w:t xml:space="preserve">I, the bidder (Full </w:t>
      </w:r>
      <w:proofErr w:type="gramStart"/>
      <w:r w:rsidRPr="006E5D6A">
        <w:rPr>
          <w:szCs w:val="24"/>
        </w:rPr>
        <w:t>names)…</w:t>
      </w:r>
      <w:proofErr w:type="gramEnd"/>
      <w:r w:rsidRPr="006E5D6A">
        <w:rPr>
          <w:szCs w:val="24"/>
        </w:rPr>
        <w:t>……………………………………………….representing (company name)…………………………………………………………….. Hereby confirm that I comply with the above</w:t>
      </w:r>
      <w:r w:rsidRPr="006E5D6A">
        <w:rPr>
          <w:b/>
          <w:bCs/>
          <w:szCs w:val="24"/>
        </w:rPr>
        <w:t xml:space="preserve"> </w:t>
      </w:r>
      <w:r w:rsidR="004B71BD" w:rsidRPr="006E5D6A">
        <w:rPr>
          <w:rFonts w:asciiTheme="minorHAnsi" w:hAnsiTheme="minorHAnsi" w:cs="Calibri"/>
          <w:b/>
          <w:bCs/>
        </w:rPr>
        <w:t>Minimum Detailed Specifications</w:t>
      </w:r>
      <w:r w:rsidR="004B71BD" w:rsidRPr="006E5D6A">
        <w:rPr>
          <w:rFonts w:asciiTheme="minorHAnsi" w:hAnsiTheme="minorHAnsi" w:cs="Calibri"/>
        </w:rPr>
        <w:t xml:space="preserve"> and </w:t>
      </w:r>
      <w:r w:rsidR="004B71BD" w:rsidRPr="006E5D6A">
        <w:rPr>
          <w:rFonts w:asciiTheme="minorHAnsi" w:hAnsiTheme="minorHAnsi" w:cs="Calibri"/>
          <w:b/>
          <w:bCs/>
        </w:rPr>
        <w:t xml:space="preserve">Technical Product/ Service Functional Requirements </w:t>
      </w:r>
      <w:r w:rsidRPr="006E5D6A">
        <w:rPr>
          <w:szCs w:val="24"/>
        </w:rPr>
        <w:t>and understand that it will form part of the contract and is legally binding.</w:t>
      </w:r>
    </w:p>
    <w:p w14:paraId="1A35DB9C" w14:textId="77777777" w:rsidR="00B77315" w:rsidRPr="00B77315" w:rsidRDefault="00B77315" w:rsidP="00B77315">
      <w:pPr>
        <w:ind w:left="360"/>
        <w:rPr>
          <w:szCs w:val="24"/>
        </w:rPr>
      </w:pPr>
    </w:p>
    <w:p w14:paraId="1F36B93F" w14:textId="77777777" w:rsidR="00B77315" w:rsidRPr="00B77315" w:rsidRDefault="00B77315" w:rsidP="00B77315">
      <w:pPr>
        <w:rPr>
          <w:szCs w:val="24"/>
        </w:rPr>
      </w:pPr>
      <w:proofErr w:type="gramStart"/>
      <w:r w:rsidRPr="00B77315">
        <w:rPr>
          <w:szCs w:val="24"/>
        </w:rPr>
        <w:t>Thus</w:t>
      </w:r>
      <w:proofErr w:type="gramEnd"/>
      <w:r w:rsidRPr="00B77315">
        <w:rPr>
          <w:szCs w:val="24"/>
        </w:rPr>
        <w:t xml:space="preserve"> done and signed at ……………………………………. On this………day of……………….20…. </w:t>
      </w:r>
    </w:p>
    <w:p w14:paraId="116D585B" w14:textId="77777777" w:rsidR="00B77315" w:rsidRPr="00B77315" w:rsidRDefault="00B77315" w:rsidP="00B77315">
      <w:pPr>
        <w:ind w:left="360"/>
        <w:rPr>
          <w:szCs w:val="24"/>
        </w:rPr>
      </w:pPr>
    </w:p>
    <w:p w14:paraId="2AE34834" w14:textId="77777777" w:rsidR="00B77315" w:rsidRPr="00B77315" w:rsidRDefault="00B77315" w:rsidP="00B77315">
      <w:pPr>
        <w:rPr>
          <w:szCs w:val="24"/>
        </w:rPr>
      </w:pPr>
      <w:r w:rsidRPr="00B77315">
        <w:rPr>
          <w:szCs w:val="24"/>
        </w:rPr>
        <w:t>……………………………….</w:t>
      </w:r>
      <w:r w:rsidRPr="00B77315">
        <w:rPr>
          <w:szCs w:val="24"/>
        </w:rPr>
        <w:tab/>
      </w:r>
      <w:r w:rsidRPr="00B77315">
        <w:rPr>
          <w:szCs w:val="24"/>
        </w:rPr>
        <w:tab/>
      </w:r>
      <w:r w:rsidRPr="00B77315">
        <w:rPr>
          <w:szCs w:val="24"/>
        </w:rPr>
        <w:tab/>
      </w:r>
      <w:r w:rsidRPr="00B77315">
        <w:rPr>
          <w:szCs w:val="24"/>
        </w:rPr>
        <w:tab/>
      </w:r>
      <w:r w:rsidRPr="00B77315">
        <w:rPr>
          <w:szCs w:val="24"/>
        </w:rPr>
        <w:tab/>
      </w:r>
      <w:r w:rsidRPr="00B77315">
        <w:rPr>
          <w:szCs w:val="24"/>
        </w:rPr>
        <w:tab/>
      </w:r>
      <w:r w:rsidRPr="00B77315">
        <w:rPr>
          <w:szCs w:val="24"/>
        </w:rPr>
        <w:tab/>
      </w:r>
      <w:r w:rsidRPr="00B77315">
        <w:rPr>
          <w:szCs w:val="24"/>
        </w:rPr>
        <w:tab/>
      </w:r>
    </w:p>
    <w:p w14:paraId="6C55CA5E" w14:textId="77777777" w:rsidR="00B77315" w:rsidRPr="00B77315" w:rsidRDefault="00B77315" w:rsidP="00B77315">
      <w:pPr>
        <w:rPr>
          <w:szCs w:val="24"/>
        </w:rPr>
      </w:pPr>
      <w:r w:rsidRPr="00B77315">
        <w:rPr>
          <w:szCs w:val="24"/>
        </w:rPr>
        <w:t>Signature</w:t>
      </w:r>
    </w:p>
    <w:p w14:paraId="324167AE" w14:textId="77777777" w:rsidR="00B77315" w:rsidRPr="00B77315" w:rsidRDefault="00B77315" w:rsidP="00B77315">
      <w:pPr>
        <w:rPr>
          <w:b/>
          <w:bCs/>
        </w:rPr>
      </w:pPr>
      <w:r w:rsidRPr="00B77315">
        <w:rPr>
          <w:szCs w:val="24"/>
        </w:rPr>
        <w:t>Designation</w:t>
      </w:r>
    </w:p>
    <w:bookmarkEnd w:id="4"/>
    <w:bookmarkEnd w:id="5"/>
    <w:bookmarkEnd w:id="6"/>
    <w:bookmarkEnd w:id="7"/>
    <w:p w14:paraId="24ADE705" w14:textId="77777777" w:rsidR="00B77315" w:rsidRDefault="00B77315" w:rsidP="00B77315"/>
    <w:p w14:paraId="12E993DF" w14:textId="77777777" w:rsidR="009E57C6" w:rsidRDefault="009E57C6" w:rsidP="009E57C6">
      <w:pPr>
        <w:pStyle w:val="AnnexH1"/>
        <w:jc w:val="left"/>
      </w:pPr>
      <w:bookmarkStart w:id="109" w:name="_Toc178176055"/>
      <w:r w:rsidRPr="00BC4635">
        <w:t>THIRD-PARTY RISK MANAGEMENT (TPRM) ASSESSMENT</w:t>
      </w:r>
      <w:bookmarkEnd w:id="109"/>
    </w:p>
    <w:p w14:paraId="25DA9FDD" w14:textId="77777777" w:rsidR="009E57C6" w:rsidRPr="00437046" w:rsidRDefault="009E57C6" w:rsidP="009E57C6">
      <w:pPr>
        <w:pStyle w:val="Heading1"/>
      </w:pPr>
      <w:bookmarkStart w:id="110" w:name="_Toc178176056"/>
      <w:r w:rsidRPr="00437046">
        <w:t>Instructions</w:t>
      </w:r>
      <w:bookmarkEnd w:id="110"/>
    </w:p>
    <w:p w14:paraId="4F33B08F" w14:textId="77777777" w:rsidR="009E57C6" w:rsidRPr="00437046" w:rsidRDefault="009E57C6" w:rsidP="00C84C81">
      <w:pPr>
        <w:pStyle w:val="ListParagraph"/>
        <w:numPr>
          <w:ilvl w:val="0"/>
          <w:numId w:val="35"/>
        </w:numPr>
      </w:pPr>
      <w:r w:rsidRPr="00437046">
        <w:t xml:space="preserve">In terms of the approved SITA Third-Party Risk Management Framework, all Bidders responding to this bid </w:t>
      </w:r>
      <w:r w:rsidRPr="006E2B6F">
        <w:rPr>
          <w:b/>
          <w:bCs/>
        </w:rPr>
        <w:t>must</w:t>
      </w:r>
      <w:r w:rsidRPr="00437046">
        <w:t xml:space="preserve"> complete the following section by answering </w:t>
      </w:r>
      <w:r w:rsidRPr="006E2B6F">
        <w:rPr>
          <w:b/>
          <w:bCs/>
        </w:rPr>
        <w:t xml:space="preserve">ALL </w:t>
      </w:r>
      <w:r w:rsidRPr="00437046">
        <w:t xml:space="preserve">the questions. </w:t>
      </w:r>
    </w:p>
    <w:p w14:paraId="0D093E89" w14:textId="77777777" w:rsidR="009E57C6" w:rsidRPr="00437046" w:rsidRDefault="009E57C6" w:rsidP="00C84C81">
      <w:pPr>
        <w:pStyle w:val="ListParagraph"/>
        <w:numPr>
          <w:ilvl w:val="0"/>
          <w:numId w:val="35"/>
        </w:numPr>
      </w:pPr>
      <w:r w:rsidRPr="00437046">
        <w:t xml:space="preserve">By completing the Third-Party Risk Management Assessment, the Bidder agrees to provide all reasonable supporting documentation when requested to do so, as well as during contract finalisation as this </w:t>
      </w:r>
      <w:r w:rsidRPr="006E2B6F">
        <w:rPr>
          <w:b/>
          <w:bCs/>
        </w:rPr>
        <w:t>is a pre-award condition of this bid.</w:t>
      </w:r>
    </w:p>
    <w:p w14:paraId="36B0C66B" w14:textId="77777777" w:rsidR="009E57C6" w:rsidRPr="00437046" w:rsidRDefault="009E57C6" w:rsidP="00C84C81">
      <w:pPr>
        <w:pStyle w:val="ListParagraph"/>
        <w:numPr>
          <w:ilvl w:val="0"/>
          <w:numId w:val="35"/>
        </w:numPr>
      </w:pPr>
      <w:r w:rsidRPr="00437046">
        <w:t xml:space="preserve">Any risk identified during the assessment process will have to be mitigated and/or remediated before or during the contract finalisation phase. A detailed mitigation plan, that is acceptable to SITA, may also be required.   </w:t>
      </w:r>
    </w:p>
    <w:p w14:paraId="36B8B6A3" w14:textId="77777777" w:rsidR="009E57C6" w:rsidRPr="00437046" w:rsidRDefault="009E57C6" w:rsidP="00C84C81">
      <w:pPr>
        <w:pStyle w:val="ListParagraph"/>
        <w:numPr>
          <w:ilvl w:val="0"/>
          <w:numId w:val="35"/>
        </w:numPr>
      </w:pPr>
      <w:r w:rsidRPr="00437046">
        <w:t xml:space="preserve">Supplier due diligence, as contained in the Special Conditions of Contract, is also applicable to this Third-Party Risk Management process. </w:t>
      </w:r>
    </w:p>
    <w:p w14:paraId="674354CB" w14:textId="77777777" w:rsidR="009E57C6" w:rsidRPr="00437046" w:rsidRDefault="009E57C6" w:rsidP="00C84C81">
      <w:pPr>
        <w:pStyle w:val="ListParagraph"/>
        <w:numPr>
          <w:ilvl w:val="0"/>
          <w:numId w:val="35"/>
        </w:numPr>
      </w:pPr>
      <w:r w:rsidRPr="00437046">
        <w:t>The following 6 (six) risk elements will be assessed:</w:t>
      </w:r>
    </w:p>
    <w:p w14:paraId="1D18D7D3" w14:textId="77777777" w:rsidR="009E57C6" w:rsidRPr="00437046" w:rsidRDefault="009E57C6" w:rsidP="00C84C81">
      <w:pPr>
        <w:pStyle w:val="ListParagraph"/>
        <w:numPr>
          <w:ilvl w:val="1"/>
          <w:numId w:val="36"/>
        </w:numPr>
        <w:rPr>
          <w:rFonts w:cstheme="minorHAnsi"/>
        </w:rPr>
      </w:pPr>
      <w:r w:rsidRPr="00437046">
        <w:rPr>
          <w:rFonts w:cstheme="minorHAnsi"/>
        </w:rPr>
        <w:t>Company risk: 10 questions;</w:t>
      </w:r>
    </w:p>
    <w:p w14:paraId="5D1C7897" w14:textId="77777777" w:rsidR="009E57C6" w:rsidRPr="00437046" w:rsidRDefault="009E57C6" w:rsidP="00C84C81">
      <w:pPr>
        <w:pStyle w:val="ListParagraph"/>
        <w:numPr>
          <w:ilvl w:val="1"/>
          <w:numId w:val="36"/>
        </w:numPr>
        <w:rPr>
          <w:rFonts w:cstheme="minorHAnsi"/>
        </w:rPr>
      </w:pPr>
      <w:r w:rsidRPr="00437046">
        <w:rPr>
          <w:rFonts w:cstheme="minorHAnsi"/>
        </w:rPr>
        <w:t>Financial risk: 6 questions;</w:t>
      </w:r>
    </w:p>
    <w:p w14:paraId="284B28E0" w14:textId="77777777" w:rsidR="009E57C6" w:rsidRPr="00437046" w:rsidRDefault="009E57C6" w:rsidP="00C84C81">
      <w:pPr>
        <w:pStyle w:val="ListParagraph"/>
        <w:numPr>
          <w:ilvl w:val="1"/>
          <w:numId w:val="36"/>
        </w:numPr>
        <w:rPr>
          <w:rFonts w:cstheme="minorHAnsi"/>
        </w:rPr>
      </w:pPr>
      <w:r w:rsidRPr="00437046">
        <w:rPr>
          <w:rFonts w:cstheme="minorHAnsi"/>
        </w:rPr>
        <w:t xml:space="preserve">Operational risk: 8 questions; </w:t>
      </w:r>
    </w:p>
    <w:p w14:paraId="666BE20E" w14:textId="77777777" w:rsidR="009E57C6" w:rsidRPr="00437046" w:rsidRDefault="009E57C6" w:rsidP="00C84C81">
      <w:pPr>
        <w:pStyle w:val="ListParagraph"/>
        <w:numPr>
          <w:ilvl w:val="1"/>
          <w:numId w:val="36"/>
        </w:numPr>
        <w:rPr>
          <w:rFonts w:cstheme="minorHAnsi"/>
        </w:rPr>
      </w:pPr>
      <w:r w:rsidRPr="00437046">
        <w:rPr>
          <w:rFonts w:cstheme="minorHAnsi"/>
        </w:rPr>
        <w:t xml:space="preserve">Governance and compliance risk: 6 questions; </w:t>
      </w:r>
    </w:p>
    <w:p w14:paraId="53CC1444" w14:textId="77777777" w:rsidR="009E57C6" w:rsidRPr="00437046" w:rsidRDefault="009E57C6" w:rsidP="00C84C81">
      <w:pPr>
        <w:pStyle w:val="ListParagraph"/>
        <w:numPr>
          <w:ilvl w:val="1"/>
          <w:numId w:val="36"/>
        </w:numPr>
        <w:rPr>
          <w:rFonts w:cstheme="minorHAnsi"/>
        </w:rPr>
      </w:pPr>
      <w:r w:rsidRPr="00437046">
        <w:rPr>
          <w:rFonts w:cstheme="minorHAnsi"/>
        </w:rPr>
        <w:t>Information security and privacy risk: 7 questions;</w:t>
      </w:r>
    </w:p>
    <w:p w14:paraId="57326518" w14:textId="77777777" w:rsidR="009E57C6" w:rsidRPr="00437046" w:rsidRDefault="009E57C6" w:rsidP="00C84C81">
      <w:pPr>
        <w:pStyle w:val="ListParagraph"/>
        <w:numPr>
          <w:ilvl w:val="1"/>
          <w:numId w:val="36"/>
        </w:numPr>
        <w:rPr>
          <w:rFonts w:cstheme="minorHAnsi"/>
        </w:rPr>
      </w:pPr>
      <w:r w:rsidRPr="00437046">
        <w:rPr>
          <w:rFonts w:cstheme="minorHAnsi"/>
        </w:rPr>
        <w:t xml:space="preserve">Reputational risk: 6 questions. </w:t>
      </w:r>
    </w:p>
    <w:p w14:paraId="435D353E" w14:textId="77777777" w:rsidR="009E57C6" w:rsidRPr="00437046" w:rsidRDefault="009E57C6" w:rsidP="009E57C6">
      <w:pPr>
        <w:pStyle w:val="Heading2"/>
      </w:pPr>
      <w:bookmarkStart w:id="111" w:name="_Toc178176057"/>
      <w:r w:rsidRPr="00437046">
        <w:t>Evaluation Criteria</w:t>
      </w:r>
      <w:bookmarkEnd w:id="111"/>
    </w:p>
    <w:p w14:paraId="69D05819" w14:textId="77777777" w:rsidR="009E57C6" w:rsidRPr="00437046" w:rsidRDefault="009E57C6" w:rsidP="009E57C6">
      <w:pPr>
        <w:pStyle w:val="Heading3"/>
      </w:pPr>
      <w:bookmarkStart w:id="112" w:name="_Toc178176058"/>
      <w:r w:rsidRPr="00437046">
        <w:t>Company risk</w:t>
      </w:r>
      <w:bookmarkEnd w:id="112"/>
    </w:p>
    <w:p w14:paraId="78D0A958" w14:textId="77777777" w:rsidR="009E57C6" w:rsidRPr="00437046" w:rsidRDefault="009E57C6" w:rsidP="009E57C6">
      <w:pPr>
        <w:numPr>
          <w:ilvl w:val="1"/>
          <w:numId w:val="32"/>
        </w:numPr>
        <w:spacing w:line="240" w:lineRule="auto"/>
        <w:rPr>
          <w:rFonts w:asciiTheme="minorHAnsi" w:hAnsiTheme="minorHAnsi" w:cstheme="minorHAnsi"/>
        </w:rPr>
      </w:pPr>
      <w:r w:rsidRPr="00437046">
        <w:rPr>
          <w:rFonts w:asciiTheme="minorHAnsi" w:hAnsiTheme="minorHAnsi" w:cstheme="min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E57C6" w:rsidRPr="00437046" w14:paraId="592A9263" w14:textId="77777777" w:rsidTr="00C824CF">
        <w:trPr>
          <w:tblHeader/>
        </w:trPr>
        <w:tc>
          <w:tcPr>
            <w:tcW w:w="4100" w:type="pct"/>
            <w:shd w:val="clear" w:color="auto" w:fill="DBE5F1"/>
          </w:tcPr>
          <w:p w14:paraId="77FD953E"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56536A87"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9E57C6" w:rsidRPr="00437046" w14:paraId="0845F1DA" w14:textId="77777777" w:rsidTr="00C824CF">
        <w:tc>
          <w:tcPr>
            <w:tcW w:w="4100" w:type="pct"/>
            <w:shd w:val="clear" w:color="auto" w:fill="auto"/>
          </w:tcPr>
          <w:p w14:paraId="513EB588"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6DC70CE0"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w:t>
            </w:r>
          </w:p>
        </w:tc>
      </w:tr>
      <w:tr w:rsidR="009E57C6" w:rsidRPr="00437046" w14:paraId="1E205B33" w14:textId="77777777" w:rsidTr="00C824CF">
        <w:tc>
          <w:tcPr>
            <w:tcW w:w="4100" w:type="pct"/>
            <w:shd w:val="clear" w:color="auto" w:fill="auto"/>
          </w:tcPr>
          <w:p w14:paraId="7E5BF110"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283BEDD9"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0.5</w:t>
            </w:r>
          </w:p>
        </w:tc>
      </w:tr>
      <w:tr w:rsidR="009E57C6" w:rsidRPr="00437046" w14:paraId="17CAE4E9" w14:textId="77777777" w:rsidTr="00C824CF">
        <w:tc>
          <w:tcPr>
            <w:tcW w:w="4100" w:type="pct"/>
            <w:shd w:val="clear" w:color="auto" w:fill="auto"/>
          </w:tcPr>
          <w:p w14:paraId="5A57844C"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 xml:space="preserve">No </w:t>
            </w:r>
          </w:p>
        </w:tc>
        <w:tc>
          <w:tcPr>
            <w:tcW w:w="900" w:type="pct"/>
            <w:shd w:val="clear" w:color="auto" w:fill="auto"/>
          </w:tcPr>
          <w:p w14:paraId="6A7B5077"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1</w:t>
            </w:r>
          </w:p>
        </w:tc>
      </w:tr>
    </w:tbl>
    <w:p w14:paraId="5DBC85E6" w14:textId="77777777" w:rsidR="009E57C6" w:rsidRPr="00437046" w:rsidRDefault="009E57C6" w:rsidP="009E57C6">
      <w:pPr>
        <w:tabs>
          <w:tab w:val="num" w:pos="989"/>
        </w:tabs>
        <w:rPr>
          <w:rFonts w:ascii="Calibri" w:hAnsi="Calibri" w:cs="Calibri"/>
        </w:rPr>
      </w:pPr>
    </w:p>
    <w:p w14:paraId="2469BECB" w14:textId="77777777" w:rsidR="009E57C6" w:rsidRPr="00437046" w:rsidRDefault="009E57C6" w:rsidP="009E57C6">
      <w:pPr>
        <w:numPr>
          <w:ilvl w:val="1"/>
          <w:numId w:val="32"/>
        </w:numPr>
        <w:spacing w:line="240" w:lineRule="auto"/>
        <w:rPr>
          <w:rFonts w:asciiTheme="minorHAnsi" w:hAnsiTheme="minorHAnsi" w:cstheme="minorHAnsi"/>
        </w:rPr>
      </w:pPr>
      <w:r w:rsidRPr="00437046">
        <w:rPr>
          <w:rFonts w:asciiTheme="minorHAnsi" w:hAnsiTheme="minorHAnsi" w:cstheme="min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E57C6" w:rsidRPr="00437046" w14:paraId="0A560C6D" w14:textId="77777777" w:rsidTr="00C824CF">
        <w:trPr>
          <w:tblHeader/>
        </w:trPr>
        <w:tc>
          <w:tcPr>
            <w:tcW w:w="4100" w:type="pct"/>
            <w:shd w:val="clear" w:color="auto" w:fill="DBE5F1"/>
          </w:tcPr>
          <w:p w14:paraId="07C93D5A"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4E4363BC"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9E57C6" w:rsidRPr="00437046" w14:paraId="20476EA6" w14:textId="77777777" w:rsidTr="00C824CF">
        <w:tc>
          <w:tcPr>
            <w:tcW w:w="4100" w:type="pct"/>
            <w:shd w:val="clear" w:color="auto" w:fill="auto"/>
          </w:tcPr>
          <w:p w14:paraId="22275F02"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5B74860C"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1</w:t>
            </w:r>
          </w:p>
        </w:tc>
      </w:tr>
      <w:tr w:rsidR="009E57C6" w:rsidRPr="00437046" w14:paraId="079D5054" w14:textId="77777777" w:rsidTr="00C824CF">
        <w:tc>
          <w:tcPr>
            <w:tcW w:w="4100" w:type="pct"/>
            <w:shd w:val="clear" w:color="auto" w:fill="auto"/>
          </w:tcPr>
          <w:p w14:paraId="6F6CAC8B"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37245352"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0.5</w:t>
            </w:r>
          </w:p>
        </w:tc>
      </w:tr>
      <w:tr w:rsidR="009E57C6" w:rsidRPr="00437046" w14:paraId="67E84827" w14:textId="77777777" w:rsidTr="00C824CF">
        <w:tc>
          <w:tcPr>
            <w:tcW w:w="4100" w:type="pct"/>
            <w:shd w:val="clear" w:color="auto" w:fill="auto"/>
          </w:tcPr>
          <w:p w14:paraId="391F4A55"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No</w:t>
            </w:r>
          </w:p>
        </w:tc>
        <w:tc>
          <w:tcPr>
            <w:tcW w:w="900" w:type="pct"/>
            <w:shd w:val="clear" w:color="auto" w:fill="auto"/>
          </w:tcPr>
          <w:p w14:paraId="007371FB"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w:t>
            </w:r>
          </w:p>
        </w:tc>
      </w:tr>
    </w:tbl>
    <w:p w14:paraId="5524F32F" w14:textId="77777777" w:rsidR="009E57C6" w:rsidRPr="00437046" w:rsidRDefault="009E57C6" w:rsidP="009E57C6">
      <w:pPr>
        <w:tabs>
          <w:tab w:val="num" w:pos="989"/>
        </w:tabs>
        <w:rPr>
          <w:rFonts w:ascii="Calibri" w:hAnsi="Calibri" w:cs="Calibri"/>
        </w:rPr>
      </w:pPr>
    </w:p>
    <w:p w14:paraId="5457F9EB" w14:textId="77777777" w:rsidR="009E57C6" w:rsidRPr="00437046" w:rsidRDefault="009E57C6" w:rsidP="009E57C6">
      <w:pPr>
        <w:numPr>
          <w:ilvl w:val="1"/>
          <w:numId w:val="32"/>
        </w:numPr>
        <w:spacing w:line="240" w:lineRule="auto"/>
        <w:rPr>
          <w:rFonts w:asciiTheme="minorHAnsi" w:hAnsiTheme="minorHAnsi" w:cstheme="minorHAnsi"/>
        </w:rPr>
      </w:pPr>
      <w:r w:rsidRPr="00437046">
        <w:rPr>
          <w:rFonts w:asciiTheme="minorHAnsi" w:hAnsiTheme="minorHAnsi" w:cstheme="min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E57C6" w:rsidRPr="00437046" w14:paraId="6C47C8E0" w14:textId="77777777" w:rsidTr="00C824CF">
        <w:trPr>
          <w:tblHeader/>
        </w:trPr>
        <w:tc>
          <w:tcPr>
            <w:tcW w:w="4100" w:type="pct"/>
            <w:shd w:val="clear" w:color="auto" w:fill="DBE5F1"/>
          </w:tcPr>
          <w:p w14:paraId="4E1B9B0A"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1417B357"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9E57C6" w:rsidRPr="00437046" w14:paraId="712D44BA" w14:textId="77777777" w:rsidTr="00C824CF">
        <w:tc>
          <w:tcPr>
            <w:tcW w:w="4100" w:type="pct"/>
            <w:shd w:val="clear" w:color="auto" w:fill="auto"/>
          </w:tcPr>
          <w:p w14:paraId="18F22307"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 xml:space="preserve">Yes, actively operating for more than 5 years </w:t>
            </w:r>
          </w:p>
        </w:tc>
        <w:tc>
          <w:tcPr>
            <w:tcW w:w="900" w:type="pct"/>
            <w:shd w:val="clear" w:color="auto" w:fill="auto"/>
          </w:tcPr>
          <w:p w14:paraId="1C367B84"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1</w:t>
            </w:r>
          </w:p>
        </w:tc>
      </w:tr>
      <w:tr w:rsidR="009E57C6" w:rsidRPr="00437046" w14:paraId="7B83D6DD" w14:textId="77777777" w:rsidTr="00C824CF">
        <w:tc>
          <w:tcPr>
            <w:tcW w:w="4100" w:type="pct"/>
            <w:shd w:val="clear" w:color="auto" w:fill="auto"/>
          </w:tcPr>
          <w:p w14:paraId="70B2823D"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 xml:space="preserve">2-5 Years actively operating </w:t>
            </w:r>
          </w:p>
        </w:tc>
        <w:tc>
          <w:tcPr>
            <w:tcW w:w="900" w:type="pct"/>
            <w:shd w:val="clear" w:color="auto" w:fill="auto"/>
          </w:tcPr>
          <w:p w14:paraId="0B3B42F1"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0.5</w:t>
            </w:r>
          </w:p>
        </w:tc>
      </w:tr>
      <w:tr w:rsidR="009E57C6" w:rsidRPr="00437046" w14:paraId="6A3C2AC6" w14:textId="77777777" w:rsidTr="00C824CF">
        <w:tc>
          <w:tcPr>
            <w:tcW w:w="4100" w:type="pct"/>
            <w:shd w:val="clear" w:color="auto" w:fill="auto"/>
          </w:tcPr>
          <w:p w14:paraId="0BD6C8C9"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 xml:space="preserve">No, actively operating for less than 2 years </w:t>
            </w:r>
          </w:p>
        </w:tc>
        <w:tc>
          <w:tcPr>
            <w:tcW w:w="900" w:type="pct"/>
            <w:shd w:val="clear" w:color="auto" w:fill="auto"/>
          </w:tcPr>
          <w:p w14:paraId="49E17B18"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w:t>
            </w:r>
          </w:p>
        </w:tc>
      </w:tr>
    </w:tbl>
    <w:p w14:paraId="2141CCB7" w14:textId="77777777" w:rsidR="009E57C6" w:rsidRPr="00437046" w:rsidRDefault="009E57C6" w:rsidP="009E57C6">
      <w:pPr>
        <w:tabs>
          <w:tab w:val="num" w:pos="989"/>
        </w:tabs>
        <w:rPr>
          <w:rFonts w:ascii="Calibri" w:hAnsi="Calibri" w:cs="Calibri"/>
        </w:rPr>
      </w:pPr>
    </w:p>
    <w:p w14:paraId="745759B3" w14:textId="77777777" w:rsidR="009E57C6" w:rsidRPr="00437046" w:rsidRDefault="009E57C6" w:rsidP="009E57C6">
      <w:pPr>
        <w:pStyle w:val="Heading3"/>
      </w:pPr>
      <w:bookmarkStart w:id="113" w:name="_Toc178176059"/>
      <w:r w:rsidRPr="00437046">
        <w:t>All questions for all other risk elements:</w:t>
      </w:r>
      <w:bookmarkEnd w:id="113"/>
      <w:r w:rsidRPr="00437046">
        <w:t xml:space="preserve">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E57C6" w:rsidRPr="00437046" w14:paraId="47030FC1" w14:textId="77777777" w:rsidTr="00C824CF">
        <w:trPr>
          <w:tblHeader/>
        </w:trPr>
        <w:tc>
          <w:tcPr>
            <w:tcW w:w="4100" w:type="pct"/>
            <w:shd w:val="clear" w:color="auto" w:fill="DBE5F1"/>
          </w:tcPr>
          <w:p w14:paraId="56192455"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1D93B7E8"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9E57C6" w:rsidRPr="00437046" w14:paraId="3126C7DC" w14:textId="77777777" w:rsidTr="00C824CF">
        <w:tc>
          <w:tcPr>
            <w:tcW w:w="4100" w:type="pct"/>
            <w:shd w:val="clear" w:color="auto" w:fill="auto"/>
          </w:tcPr>
          <w:p w14:paraId="5B803C19"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618E74E1"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1</w:t>
            </w:r>
          </w:p>
        </w:tc>
      </w:tr>
      <w:tr w:rsidR="009E57C6" w:rsidRPr="00437046" w14:paraId="4782D8F7" w14:textId="77777777" w:rsidTr="00C824CF">
        <w:tc>
          <w:tcPr>
            <w:tcW w:w="4100" w:type="pct"/>
            <w:shd w:val="clear" w:color="auto" w:fill="auto"/>
          </w:tcPr>
          <w:p w14:paraId="37CE20E2"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79D04F65"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0.5</w:t>
            </w:r>
          </w:p>
        </w:tc>
      </w:tr>
      <w:tr w:rsidR="009E57C6" w:rsidRPr="00437046" w14:paraId="01CE2965" w14:textId="77777777" w:rsidTr="00C824CF">
        <w:tc>
          <w:tcPr>
            <w:tcW w:w="4100" w:type="pct"/>
            <w:shd w:val="clear" w:color="auto" w:fill="auto"/>
          </w:tcPr>
          <w:p w14:paraId="01CA5E91" w14:textId="77777777" w:rsidR="009E57C6" w:rsidRPr="00437046" w:rsidRDefault="009E57C6" w:rsidP="00C824CF">
            <w:pPr>
              <w:rPr>
                <w:rFonts w:asciiTheme="minorHAnsi" w:hAnsiTheme="minorHAnsi" w:cstheme="minorHAnsi"/>
              </w:rPr>
            </w:pPr>
            <w:r w:rsidRPr="00437046">
              <w:rPr>
                <w:rFonts w:asciiTheme="minorHAnsi" w:hAnsiTheme="minorHAnsi" w:cstheme="minorHAnsi"/>
              </w:rPr>
              <w:t>No</w:t>
            </w:r>
          </w:p>
        </w:tc>
        <w:tc>
          <w:tcPr>
            <w:tcW w:w="900" w:type="pct"/>
            <w:shd w:val="clear" w:color="auto" w:fill="auto"/>
          </w:tcPr>
          <w:p w14:paraId="4B9A8431" w14:textId="77777777" w:rsidR="009E57C6" w:rsidRPr="00437046" w:rsidRDefault="009E57C6" w:rsidP="00C824CF">
            <w:pPr>
              <w:jc w:val="center"/>
              <w:rPr>
                <w:rFonts w:asciiTheme="minorHAnsi" w:hAnsiTheme="minorHAnsi" w:cstheme="minorHAnsi"/>
              </w:rPr>
            </w:pPr>
            <w:r w:rsidRPr="00437046">
              <w:rPr>
                <w:rFonts w:asciiTheme="minorHAnsi" w:hAnsiTheme="minorHAnsi" w:cstheme="minorHAnsi"/>
              </w:rPr>
              <w:t>0</w:t>
            </w:r>
          </w:p>
        </w:tc>
      </w:tr>
    </w:tbl>
    <w:p w14:paraId="5D16A6C9" w14:textId="77777777" w:rsidR="009E57C6" w:rsidRPr="00D04BB3" w:rsidRDefault="009E57C6" w:rsidP="009E57C6">
      <w:pPr>
        <w:pStyle w:val="Heading2"/>
        <w:rPr>
          <w:sz w:val="24"/>
          <w:szCs w:val="24"/>
        </w:rPr>
      </w:pPr>
      <w:bookmarkStart w:id="114" w:name="_Toc178176060"/>
      <w:r w:rsidRPr="00D04BB3">
        <w:rPr>
          <w:sz w:val="24"/>
          <w:szCs w:val="24"/>
        </w:rPr>
        <w:t>Third Party Risk Assessment</w:t>
      </w:r>
      <w:bookmarkEnd w:id="114"/>
    </w:p>
    <w:p w14:paraId="49095579" w14:textId="77777777" w:rsidR="009E57C6" w:rsidRPr="00437046" w:rsidRDefault="009E57C6" w:rsidP="00C84C81">
      <w:pPr>
        <w:numPr>
          <w:ilvl w:val="1"/>
          <w:numId w:val="37"/>
        </w:numPr>
        <w:spacing w:line="240" w:lineRule="auto"/>
        <w:rPr>
          <w:rFonts w:asciiTheme="minorHAnsi" w:hAnsiTheme="minorHAnsi" w:cstheme="minorHAnsi"/>
        </w:rPr>
      </w:pPr>
      <w:r w:rsidRPr="00437046">
        <w:rPr>
          <w:rFonts w:asciiTheme="minorHAnsi" w:hAnsiTheme="minorHAnsi" w:cstheme="minorHAnsi"/>
        </w:rPr>
        <w:t>The assessment of bidders’ responses to the questions will be determined by the completeness (i.e. all questions answered), undertaking signed (where required) and accuracy of substantiating evidence, when requested. Please note that SITA reserves the right to verify the information provided.</w:t>
      </w:r>
    </w:p>
    <w:p w14:paraId="0620D562" w14:textId="77777777" w:rsidR="009E57C6" w:rsidRPr="00437046" w:rsidRDefault="009E57C6" w:rsidP="009E57C6">
      <w:pPr>
        <w:ind w:left="567"/>
        <w:rPr>
          <w:rFonts w:ascii="Calibri" w:hAnsi="Calibri" w:cs="Calibri"/>
        </w:rPr>
      </w:pPr>
    </w:p>
    <w:tbl>
      <w:tblPr>
        <w:tblW w:w="949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923"/>
        <w:gridCol w:w="983"/>
        <w:gridCol w:w="1205"/>
        <w:gridCol w:w="1386"/>
      </w:tblGrid>
      <w:tr w:rsidR="009E57C6" w:rsidRPr="00437046" w14:paraId="694B5BC9" w14:textId="77777777" w:rsidTr="00C824CF">
        <w:trPr>
          <w:tblHeader/>
          <w:jc w:val="center"/>
        </w:trPr>
        <w:tc>
          <w:tcPr>
            <w:tcW w:w="5923" w:type="dxa"/>
            <w:tcBorders>
              <w:bottom w:val="single" w:sz="4" w:space="0" w:color="4F81BD"/>
            </w:tcBorders>
            <w:shd w:val="clear" w:color="auto" w:fill="DBE5F1"/>
          </w:tcPr>
          <w:p w14:paraId="34A6BC96"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Question to assess each risk element  </w:t>
            </w:r>
          </w:p>
        </w:tc>
        <w:tc>
          <w:tcPr>
            <w:tcW w:w="3574" w:type="dxa"/>
            <w:gridSpan w:val="3"/>
            <w:tcBorders>
              <w:bottom w:val="single" w:sz="4" w:space="0" w:color="4F81BD"/>
            </w:tcBorders>
            <w:shd w:val="clear" w:color="auto" w:fill="DBE5F1"/>
          </w:tcPr>
          <w:p w14:paraId="7B9D91DE"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Bidders response: </w:t>
            </w:r>
          </w:p>
          <w:p w14:paraId="66F1E782"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Mark relevant box with an “X”  </w:t>
            </w:r>
          </w:p>
        </w:tc>
      </w:tr>
      <w:tr w:rsidR="009E57C6" w:rsidRPr="00437046" w14:paraId="13AA72C5" w14:textId="77777777" w:rsidTr="00C824CF">
        <w:trPr>
          <w:cantSplit/>
          <w:jc w:val="center"/>
        </w:trPr>
        <w:tc>
          <w:tcPr>
            <w:tcW w:w="9497" w:type="dxa"/>
            <w:gridSpan w:val="4"/>
            <w:shd w:val="clear" w:color="auto" w:fill="DBE5F1"/>
          </w:tcPr>
          <w:p w14:paraId="0B0D2E00" w14:textId="77777777" w:rsidR="009E57C6" w:rsidRPr="00437046" w:rsidRDefault="009E57C6" w:rsidP="00C824CF">
            <w:pPr>
              <w:rPr>
                <w:rFonts w:ascii="Calibri" w:hAnsi="Calibri" w:cs="Calibri"/>
                <w:color w:val="FF0000"/>
              </w:rPr>
            </w:pPr>
            <w:r w:rsidRPr="00437046">
              <w:rPr>
                <w:rFonts w:asciiTheme="majorHAnsi" w:eastAsiaTheme="majorEastAsia" w:hAnsiTheme="majorHAnsi" w:cstheme="minorBidi"/>
                <w:b/>
                <w:iCs/>
                <w:color w:val="0E1B8D"/>
                <w:sz w:val="24"/>
                <w:szCs w:val="24"/>
                <w:lang w:val="en-GB"/>
              </w:rPr>
              <w:t>Company Risk</w:t>
            </w:r>
            <w:r w:rsidRPr="00437046">
              <w:rPr>
                <w:rFonts w:ascii="Calibri" w:hAnsi="Calibri" w:cs="Calibri"/>
                <w:b/>
                <w:bCs/>
                <w:color w:val="002060"/>
              </w:rPr>
              <w:t xml:space="preserve"> </w:t>
            </w:r>
          </w:p>
        </w:tc>
      </w:tr>
      <w:tr w:rsidR="009E57C6" w:rsidRPr="00437046" w14:paraId="74099B5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bottom"/>
          </w:tcPr>
          <w:p w14:paraId="0D01AEF6"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Have you listed all related party transactions to be declared between you and SITA or its department in SBD9?</w:t>
            </w:r>
          </w:p>
        </w:tc>
        <w:tc>
          <w:tcPr>
            <w:tcW w:w="983" w:type="dxa"/>
            <w:tcBorders>
              <w:left w:val="single" w:sz="4" w:space="0" w:color="4F81BD"/>
            </w:tcBorders>
            <w:shd w:val="clear" w:color="auto" w:fill="auto"/>
            <w:vAlign w:val="center"/>
          </w:tcPr>
          <w:p w14:paraId="14A1BA1C" w14:textId="77777777" w:rsidR="009E57C6" w:rsidRPr="00437046" w:rsidRDefault="009E57C6" w:rsidP="00C824CF">
            <w:pPr>
              <w:ind w:left="301" w:hanging="301"/>
              <w:jc w:val="center"/>
              <w:rPr>
                <w:rFonts w:asciiTheme="minorHAnsi" w:hAnsiTheme="minorHAnsi" w:cstheme="minorHAnsi"/>
                <w:bCs/>
              </w:rPr>
            </w:pPr>
            <w:r w:rsidRPr="00437046">
              <w:rPr>
                <w:rFonts w:asciiTheme="minorHAnsi" w:hAnsiTheme="minorHAnsi" w:cstheme="minorHAnsi"/>
                <w:bCs/>
              </w:rPr>
              <w:t>Yes</w:t>
            </w:r>
          </w:p>
        </w:tc>
        <w:tc>
          <w:tcPr>
            <w:tcW w:w="1205" w:type="dxa"/>
            <w:shd w:val="clear" w:color="auto" w:fill="auto"/>
            <w:vAlign w:val="center"/>
          </w:tcPr>
          <w:p w14:paraId="1B6D7421" w14:textId="77777777" w:rsidR="009E57C6" w:rsidRPr="00437046" w:rsidRDefault="009E57C6" w:rsidP="00C824CF">
            <w:pPr>
              <w:ind w:left="301" w:hanging="301"/>
              <w:jc w:val="center"/>
              <w:rPr>
                <w:rFonts w:asciiTheme="minorHAnsi" w:hAnsiTheme="minorHAnsi" w:cstheme="minorHAnsi"/>
                <w:bCs/>
              </w:rPr>
            </w:pPr>
            <w:r w:rsidRPr="00437046">
              <w:rPr>
                <w:rFonts w:asciiTheme="minorHAnsi" w:hAnsiTheme="minorHAnsi" w:cstheme="minorHAnsi"/>
                <w:bCs/>
              </w:rPr>
              <w:t>Partially</w:t>
            </w:r>
          </w:p>
        </w:tc>
        <w:tc>
          <w:tcPr>
            <w:tcW w:w="1386" w:type="dxa"/>
            <w:shd w:val="clear" w:color="auto" w:fill="auto"/>
            <w:vAlign w:val="center"/>
          </w:tcPr>
          <w:p w14:paraId="510CD30E" w14:textId="77777777" w:rsidR="009E57C6" w:rsidRPr="00437046" w:rsidRDefault="009E57C6" w:rsidP="00C824CF">
            <w:pPr>
              <w:ind w:left="301" w:hanging="301"/>
              <w:jc w:val="center"/>
              <w:rPr>
                <w:rFonts w:asciiTheme="minorHAnsi" w:hAnsiTheme="minorHAnsi" w:cstheme="minorHAnsi"/>
                <w:bCs/>
              </w:rPr>
            </w:pPr>
            <w:r w:rsidRPr="00437046">
              <w:rPr>
                <w:rFonts w:asciiTheme="minorHAnsi" w:hAnsiTheme="minorHAnsi" w:cstheme="minorHAnsi"/>
                <w:bCs/>
              </w:rPr>
              <w:t>No</w:t>
            </w:r>
          </w:p>
        </w:tc>
      </w:tr>
      <w:tr w:rsidR="009E57C6" w:rsidRPr="00437046" w14:paraId="0642C8D8"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F998850"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 xml:space="preserve">Are you currently involved in litigation against SITA – or do you foresee litigation being instituted within the next 6 months?  </w:t>
            </w:r>
          </w:p>
        </w:tc>
        <w:tc>
          <w:tcPr>
            <w:tcW w:w="983" w:type="dxa"/>
            <w:tcBorders>
              <w:left w:val="single" w:sz="4" w:space="0" w:color="4F81BD"/>
            </w:tcBorders>
            <w:shd w:val="clear" w:color="auto" w:fill="auto"/>
            <w:vAlign w:val="center"/>
          </w:tcPr>
          <w:p w14:paraId="300F3CF4"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53A238F4"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16FBA17"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No</w:t>
            </w:r>
          </w:p>
        </w:tc>
      </w:tr>
      <w:tr w:rsidR="009E57C6" w:rsidRPr="00437046" w14:paraId="6293E4F5"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B1FBAB2"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 xml:space="preserve">Are there any lawsuits or ongoing litigation that could affect this transaction in any way or the bidder as an ongoing concern? </w:t>
            </w:r>
          </w:p>
        </w:tc>
        <w:tc>
          <w:tcPr>
            <w:tcW w:w="983" w:type="dxa"/>
            <w:tcBorders>
              <w:left w:val="single" w:sz="4" w:space="0" w:color="4F81BD"/>
            </w:tcBorders>
            <w:shd w:val="clear" w:color="auto" w:fill="auto"/>
            <w:vAlign w:val="center"/>
          </w:tcPr>
          <w:p w14:paraId="1B4A094C" w14:textId="77777777" w:rsidR="009E57C6" w:rsidRPr="00437046" w:rsidRDefault="009E57C6" w:rsidP="00C824CF">
            <w:pPr>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025358CB" w14:textId="77777777" w:rsidR="009E57C6" w:rsidRPr="00437046" w:rsidRDefault="009E57C6" w:rsidP="00C824CF">
            <w:pPr>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2820F5B"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No</w:t>
            </w:r>
          </w:p>
        </w:tc>
      </w:tr>
      <w:tr w:rsidR="009E57C6" w:rsidRPr="00437046" w14:paraId="616212E0"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EC3861C" w14:textId="77777777" w:rsidR="009E57C6" w:rsidRPr="00437046" w:rsidRDefault="009E57C6" w:rsidP="00C824CF">
            <w:pPr>
              <w:numPr>
                <w:ilvl w:val="0"/>
                <w:numId w:val="24"/>
              </w:numPr>
              <w:spacing w:line="240" w:lineRule="auto"/>
              <w:jc w:val="left"/>
              <w:rPr>
                <w:rFonts w:asciiTheme="minorHAnsi" w:hAnsiTheme="minorHAnsi" w:cstheme="minorHAnsi"/>
              </w:rPr>
            </w:pPr>
            <w:r w:rsidRPr="00437046">
              <w:rPr>
                <w:rFonts w:asciiTheme="minorHAnsi" w:hAnsiTheme="minorHAnsi" w:cstheme="minorHAnsi"/>
              </w:rPr>
              <w:t>Is customer service delivery or contract performance actively monitored by you?</w:t>
            </w:r>
          </w:p>
        </w:tc>
        <w:tc>
          <w:tcPr>
            <w:tcW w:w="983" w:type="dxa"/>
            <w:tcBorders>
              <w:left w:val="single" w:sz="4" w:space="0" w:color="4F81BD"/>
            </w:tcBorders>
            <w:shd w:val="clear" w:color="auto" w:fill="auto"/>
            <w:vAlign w:val="center"/>
          </w:tcPr>
          <w:p w14:paraId="0DFCCAB9"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5F9D9EC"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D2A0DD9"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37E5753A"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A7AFB70"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Do you have formal strategic planning processes in place?</w:t>
            </w:r>
          </w:p>
        </w:tc>
        <w:tc>
          <w:tcPr>
            <w:tcW w:w="983" w:type="dxa"/>
            <w:tcBorders>
              <w:left w:val="single" w:sz="4" w:space="0" w:color="4F81BD"/>
            </w:tcBorders>
            <w:shd w:val="clear" w:color="auto" w:fill="auto"/>
            <w:vAlign w:val="center"/>
          </w:tcPr>
          <w:p w14:paraId="2B0CA5E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1F4604FC"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C39FE81"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FA103FE"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8CF0E27"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Are any of your directors or shareholders Prominent Influential People (PIP) or Politically Exposed Persons (PEP)?</w:t>
            </w:r>
          </w:p>
        </w:tc>
        <w:tc>
          <w:tcPr>
            <w:tcW w:w="983" w:type="dxa"/>
            <w:tcBorders>
              <w:left w:val="single" w:sz="4" w:space="0" w:color="4F81BD"/>
            </w:tcBorders>
            <w:shd w:val="clear" w:color="auto" w:fill="auto"/>
            <w:vAlign w:val="center"/>
          </w:tcPr>
          <w:p w14:paraId="3A5EF77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847548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Partially</w:t>
            </w:r>
          </w:p>
        </w:tc>
        <w:tc>
          <w:tcPr>
            <w:tcW w:w="1386" w:type="dxa"/>
            <w:shd w:val="clear" w:color="auto" w:fill="auto"/>
            <w:vAlign w:val="center"/>
          </w:tcPr>
          <w:p w14:paraId="1382E53D"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0F17BD7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F22EEE7"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 xml:space="preserve">Has your company been actively operating as a going concern for more than 5 years? </w:t>
            </w:r>
          </w:p>
        </w:tc>
        <w:tc>
          <w:tcPr>
            <w:tcW w:w="983" w:type="dxa"/>
            <w:tcBorders>
              <w:left w:val="single" w:sz="4" w:space="0" w:color="4F81BD"/>
            </w:tcBorders>
            <w:shd w:val="clear" w:color="auto" w:fill="auto"/>
            <w:vAlign w:val="center"/>
          </w:tcPr>
          <w:p w14:paraId="7A3406A1" w14:textId="77777777" w:rsidR="009E57C6" w:rsidRPr="00437046" w:rsidRDefault="009E57C6" w:rsidP="00C824CF">
            <w:pPr>
              <w:ind w:left="406" w:hanging="406"/>
              <w:jc w:val="center"/>
              <w:rPr>
                <w:rFonts w:asciiTheme="minorHAnsi" w:hAnsiTheme="minorHAnsi" w:cstheme="minorHAnsi"/>
                <w:bCs/>
              </w:rPr>
            </w:pPr>
            <w:r w:rsidRPr="00437046">
              <w:rPr>
                <w:rFonts w:asciiTheme="minorHAnsi" w:hAnsiTheme="minorHAnsi" w:cstheme="minorHAnsi"/>
                <w:bCs/>
              </w:rPr>
              <w:t>Yes</w:t>
            </w:r>
          </w:p>
        </w:tc>
        <w:tc>
          <w:tcPr>
            <w:tcW w:w="1205" w:type="dxa"/>
            <w:shd w:val="clear" w:color="auto" w:fill="auto"/>
            <w:vAlign w:val="center"/>
          </w:tcPr>
          <w:p w14:paraId="38EF524A" w14:textId="77777777" w:rsidR="009E57C6" w:rsidRPr="00437046" w:rsidRDefault="009E57C6" w:rsidP="00C824CF">
            <w:pPr>
              <w:ind w:left="406" w:hanging="406"/>
              <w:jc w:val="center"/>
              <w:rPr>
                <w:rFonts w:asciiTheme="minorHAnsi" w:hAnsiTheme="minorHAnsi" w:cstheme="minorHAnsi"/>
                <w:bCs/>
              </w:rPr>
            </w:pPr>
            <w:r w:rsidRPr="00437046">
              <w:rPr>
                <w:rFonts w:asciiTheme="minorHAnsi" w:hAnsiTheme="minorHAnsi" w:cstheme="minorHAnsi"/>
                <w:bCs/>
              </w:rPr>
              <w:t>2-5 Years</w:t>
            </w:r>
          </w:p>
        </w:tc>
        <w:tc>
          <w:tcPr>
            <w:tcW w:w="1386" w:type="dxa"/>
            <w:shd w:val="clear" w:color="auto" w:fill="auto"/>
            <w:vAlign w:val="center"/>
          </w:tcPr>
          <w:p w14:paraId="5034A7D7" w14:textId="77777777" w:rsidR="009E57C6" w:rsidRPr="00437046" w:rsidRDefault="009E57C6" w:rsidP="00C824CF">
            <w:pPr>
              <w:jc w:val="center"/>
              <w:rPr>
                <w:rFonts w:asciiTheme="minorHAnsi" w:hAnsiTheme="minorHAnsi" w:cstheme="minorHAnsi"/>
                <w:bCs/>
              </w:rPr>
            </w:pPr>
            <w:r w:rsidRPr="00437046">
              <w:rPr>
                <w:rFonts w:asciiTheme="minorHAnsi" w:hAnsiTheme="minorHAnsi" w:cstheme="minorHAnsi"/>
                <w:bCs/>
              </w:rPr>
              <w:t>Less than 2 years</w:t>
            </w:r>
          </w:p>
        </w:tc>
      </w:tr>
      <w:tr w:rsidR="009E57C6" w:rsidRPr="00437046" w14:paraId="1E624D43"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CCC80AF" w14:textId="77777777" w:rsidR="009E57C6" w:rsidRPr="00437046" w:rsidRDefault="009E57C6" w:rsidP="00C824CF">
            <w:pPr>
              <w:numPr>
                <w:ilvl w:val="0"/>
                <w:numId w:val="24"/>
              </w:numPr>
              <w:spacing w:line="240" w:lineRule="auto"/>
              <w:jc w:val="left"/>
              <w:rPr>
                <w:rFonts w:asciiTheme="minorHAnsi" w:hAnsiTheme="minorHAnsi" w:cstheme="minorHAnsi"/>
              </w:rPr>
            </w:pPr>
            <w:r w:rsidRPr="00437046">
              <w:rPr>
                <w:rFonts w:asciiTheme="minorHAnsi" w:hAnsiTheme="minorHAnsi" w:cstheme="minorHAnsi"/>
              </w:rPr>
              <w:t>Is the company busy with a re-organisational/restructuring process that may impact this transaction?</w:t>
            </w:r>
          </w:p>
        </w:tc>
        <w:tc>
          <w:tcPr>
            <w:tcW w:w="983" w:type="dxa"/>
            <w:tcBorders>
              <w:left w:val="single" w:sz="4" w:space="0" w:color="4F81BD"/>
            </w:tcBorders>
            <w:shd w:val="clear" w:color="auto" w:fill="auto"/>
            <w:vAlign w:val="center"/>
          </w:tcPr>
          <w:p w14:paraId="6C71761D"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57CD2DB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560D1EC"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5E275E07"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C3AC700"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 xml:space="preserve">Are any of your suppliers located in a region where geopolitical risk exposure is high? </w:t>
            </w:r>
          </w:p>
        </w:tc>
        <w:tc>
          <w:tcPr>
            <w:tcW w:w="983" w:type="dxa"/>
            <w:tcBorders>
              <w:left w:val="single" w:sz="4" w:space="0" w:color="4F81BD"/>
            </w:tcBorders>
            <w:shd w:val="clear" w:color="auto" w:fill="auto"/>
            <w:vAlign w:val="center"/>
          </w:tcPr>
          <w:p w14:paraId="35F125AA"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F3EBC5A"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4CCC17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3585376B"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74F2449" w14:textId="77777777" w:rsidR="009E57C6" w:rsidRPr="00437046" w:rsidRDefault="009E57C6" w:rsidP="00C824CF">
            <w:pPr>
              <w:numPr>
                <w:ilvl w:val="0"/>
                <w:numId w:val="24"/>
              </w:numPr>
              <w:spacing w:line="240" w:lineRule="auto"/>
              <w:rPr>
                <w:rFonts w:asciiTheme="minorHAnsi" w:hAnsiTheme="minorHAnsi" w:cstheme="minorHAnsi"/>
              </w:rPr>
            </w:pPr>
            <w:r w:rsidRPr="00437046">
              <w:rPr>
                <w:rFonts w:asciiTheme="minorHAnsi" w:hAnsiTheme="minorHAnsi" w:cstheme="minorHAnsi"/>
              </w:rPr>
              <w:t xml:space="preserve">Has any current director of the bidder ever served as a director of a company during a period where a Government contract was cancelled? </w:t>
            </w:r>
          </w:p>
        </w:tc>
        <w:tc>
          <w:tcPr>
            <w:tcW w:w="983" w:type="dxa"/>
            <w:tcBorders>
              <w:left w:val="single" w:sz="4" w:space="0" w:color="4F81BD"/>
            </w:tcBorders>
            <w:shd w:val="clear" w:color="auto" w:fill="auto"/>
            <w:vAlign w:val="center"/>
          </w:tcPr>
          <w:p w14:paraId="222FD405"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1FE592F1"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542FA32"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No</w:t>
            </w:r>
          </w:p>
        </w:tc>
      </w:tr>
      <w:tr w:rsidR="009E57C6" w:rsidRPr="00437046" w14:paraId="22604F17" w14:textId="77777777" w:rsidTr="00C824CF">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52ABC2E3" w14:textId="77777777" w:rsidR="009E57C6" w:rsidRPr="00437046" w:rsidRDefault="009E57C6" w:rsidP="00C824CF">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Financial Risk</w:t>
            </w:r>
            <w:r w:rsidRPr="00437046">
              <w:rPr>
                <w:rFonts w:ascii="Calibri" w:hAnsi="Calibri" w:cs="Calibri"/>
                <w:b/>
                <w:color w:val="002060"/>
              </w:rPr>
              <w:t xml:space="preserve"> </w:t>
            </w:r>
          </w:p>
        </w:tc>
      </w:tr>
      <w:tr w:rsidR="009E57C6" w:rsidRPr="00437046" w14:paraId="7B48D7B8"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3C6E9EA"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Did you have positive revenue growth in the past three years?</w:t>
            </w:r>
          </w:p>
        </w:tc>
        <w:tc>
          <w:tcPr>
            <w:tcW w:w="983" w:type="dxa"/>
            <w:tcBorders>
              <w:left w:val="single" w:sz="4" w:space="0" w:color="4F81BD"/>
            </w:tcBorders>
            <w:shd w:val="clear" w:color="auto" w:fill="auto"/>
            <w:vAlign w:val="center"/>
          </w:tcPr>
          <w:p w14:paraId="6108979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1AB5C2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5FC4DF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B3C2938"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488B4DE"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 xml:space="preserve">Is the proposed bid price going to be </w:t>
            </w:r>
            <w:r w:rsidRPr="00437046">
              <w:rPr>
                <w:rFonts w:asciiTheme="minorHAnsi" w:hAnsiTheme="minorHAnsi" w:cstheme="minorHAnsi"/>
                <w:b/>
              </w:rPr>
              <w:t>less than 40%</w:t>
            </w:r>
            <w:r w:rsidRPr="00437046">
              <w:rPr>
                <w:rFonts w:asciiTheme="minorHAnsi" w:hAnsiTheme="minorHAnsi" w:cstheme="minorHAnsi"/>
              </w:rPr>
              <w:t xml:space="preserve"> of your total annual revenue for the previous financial year?</w:t>
            </w:r>
          </w:p>
        </w:tc>
        <w:tc>
          <w:tcPr>
            <w:tcW w:w="983" w:type="dxa"/>
            <w:tcBorders>
              <w:left w:val="single" w:sz="4" w:space="0" w:color="4F81BD"/>
            </w:tcBorders>
            <w:shd w:val="clear" w:color="auto" w:fill="auto"/>
            <w:vAlign w:val="center"/>
          </w:tcPr>
          <w:p w14:paraId="7B8F6869"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7A57416"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163583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1BB6BDB"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E06311E"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 xml:space="preserve">Is the financial health of your company in good standing? </w:t>
            </w:r>
          </w:p>
        </w:tc>
        <w:tc>
          <w:tcPr>
            <w:tcW w:w="983" w:type="dxa"/>
            <w:tcBorders>
              <w:left w:val="single" w:sz="4" w:space="0" w:color="4F81BD"/>
            </w:tcBorders>
            <w:shd w:val="clear" w:color="auto" w:fill="auto"/>
            <w:vAlign w:val="center"/>
          </w:tcPr>
          <w:p w14:paraId="2E973BB1"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AD9CF70"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0F7E93C"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37C580DD"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E2567DB"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Were your Annual Financial Statement (AFS) unqualified in the last financial year?</w:t>
            </w:r>
          </w:p>
        </w:tc>
        <w:tc>
          <w:tcPr>
            <w:tcW w:w="983" w:type="dxa"/>
            <w:tcBorders>
              <w:left w:val="single" w:sz="4" w:space="0" w:color="4F81BD"/>
            </w:tcBorders>
            <w:shd w:val="clear" w:color="auto" w:fill="auto"/>
            <w:vAlign w:val="center"/>
          </w:tcPr>
          <w:p w14:paraId="5C0E1858"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23C8D55E"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AAE321D" w14:textId="77777777" w:rsidR="009E57C6" w:rsidRPr="00437046" w:rsidRDefault="009E57C6" w:rsidP="00C824CF">
            <w:pPr>
              <w:ind w:left="301" w:hanging="301"/>
              <w:jc w:val="center"/>
              <w:rPr>
                <w:rFonts w:asciiTheme="minorHAnsi" w:hAnsiTheme="minorHAnsi" w:cstheme="minorHAnsi"/>
                <w:b/>
              </w:rPr>
            </w:pPr>
            <w:r w:rsidRPr="00437046">
              <w:rPr>
                <w:rFonts w:asciiTheme="minorHAnsi" w:hAnsiTheme="minorHAnsi" w:cstheme="minorHAnsi"/>
                <w:bCs/>
              </w:rPr>
              <w:t>No</w:t>
            </w:r>
          </w:p>
        </w:tc>
      </w:tr>
      <w:tr w:rsidR="009E57C6" w:rsidRPr="00437046" w14:paraId="52B24151"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EED8191"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Do you have sufficient cash in the bank (2 or more months’ worth of operating cost) to operate under restricted conditions for at least 2 months?</w:t>
            </w:r>
          </w:p>
        </w:tc>
        <w:tc>
          <w:tcPr>
            <w:tcW w:w="983" w:type="dxa"/>
            <w:tcBorders>
              <w:left w:val="single" w:sz="4" w:space="0" w:color="4F81BD"/>
            </w:tcBorders>
            <w:shd w:val="clear" w:color="auto" w:fill="auto"/>
            <w:vAlign w:val="center"/>
          </w:tcPr>
          <w:p w14:paraId="6890650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67F9C3A"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8990DC6"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EF3A034"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B8098D8" w14:textId="77777777" w:rsidR="009E57C6" w:rsidRPr="00437046" w:rsidRDefault="009E57C6" w:rsidP="00C824CF">
            <w:pPr>
              <w:numPr>
                <w:ilvl w:val="0"/>
                <w:numId w:val="25"/>
              </w:numPr>
              <w:spacing w:line="240" w:lineRule="auto"/>
              <w:rPr>
                <w:rFonts w:asciiTheme="minorHAnsi" w:hAnsiTheme="minorHAnsi" w:cstheme="minorHAnsi"/>
              </w:rPr>
            </w:pPr>
            <w:r w:rsidRPr="00437046">
              <w:rPr>
                <w:rFonts w:asciiTheme="minorHAnsi" w:hAnsiTheme="minorHAnsi" w:cstheme="minorHAnsi"/>
              </w:rPr>
              <w:t xml:space="preserve">Do you have a clean credit record: No current or pending judgement, adverse listing, business rescue or principal sequestration listing? </w:t>
            </w:r>
          </w:p>
        </w:tc>
        <w:tc>
          <w:tcPr>
            <w:tcW w:w="983" w:type="dxa"/>
            <w:tcBorders>
              <w:left w:val="single" w:sz="4" w:space="0" w:color="4F81BD"/>
            </w:tcBorders>
            <w:shd w:val="clear" w:color="auto" w:fill="auto"/>
            <w:vAlign w:val="center"/>
          </w:tcPr>
          <w:p w14:paraId="2F7456D5"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1D340458"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F976B13"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0B8315F4" w14:textId="77777777" w:rsidTr="00C824CF">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0355BEBD" w14:textId="77777777" w:rsidR="009E57C6" w:rsidRPr="00437046" w:rsidRDefault="009E57C6" w:rsidP="00C824CF">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Operational Risk</w:t>
            </w:r>
            <w:r w:rsidRPr="00437046">
              <w:rPr>
                <w:rFonts w:ascii="Calibri" w:hAnsi="Calibri" w:cs="Calibri"/>
                <w:b/>
                <w:color w:val="002060"/>
              </w:rPr>
              <w:t xml:space="preserve"> </w:t>
            </w:r>
          </w:p>
        </w:tc>
      </w:tr>
      <w:tr w:rsidR="009E57C6" w:rsidRPr="00437046" w14:paraId="71B62226"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EEDFB72"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operational redundancy (resilience) in terms of technology and energy resources to ensure high availability of services?</w:t>
            </w:r>
          </w:p>
        </w:tc>
        <w:tc>
          <w:tcPr>
            <w:tcW w:w="983" w:type="dxa"/>
            <w:tcBorders>
              <w:left w:val="single" w:sz="4" w:space="0" w:color="4F81BD"/>
            </w:tcBorders>
            <w:shd w:val="clear" w:color="auto" w:fill="auto"/>
            <w:vAlign w:val="center"/>
          </w:tcPr>
          <w:p w14:paraId="4AD41B0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61DDAD9"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261819D"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290DF257"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348FBE6"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 xml:space="preserve">Are your dependencies for logistics either fully under your own control </w:t>
            </w:r>
            <w:r w:rsidRPr="00437046">
              <w:rPr>
                <w:rFonts w:asciiTheme="minorHAnsi" w:hAnsiTheme="minorHAnsi" w:cstheme="minorHAnsi"/>
                <w:b/>
              </w:rPr>
              <w:t>or</w:t>
            </w:r>
            <w:r w:rsidRPr="00437046">
              <w:rPr>
                <w:rFonts w:asciiTheme="minorHAnsi" w:hAnsiTheme="minorHAnsi" w:cstheme="minorHAnsi"/>
              </w:rPr>
              <w:t xml:space="preserve"> managed through supplier performance management contracts? (Choose “Yes” if fully under your own control and “No” for supplier contracts) </w:t>
            </w:r>
          </w:p>
        </w:tc>
        <w:tc>
          <w:tcPr>
            <w:tcW w:w="983" w:type="dxa"/>
            <w:tcBorders>
              <w:left w:val="single" w:sz="4" w:space="0" w:color="4F81BD"/>
            </w:tcBorders>
            <w:shd w:val="clear" w:color="auto" w:fill="auto"/>
            <w:vAlign w:val="center"/>
          </w:tcPr>
          <w:p w14:paraId="51F48D4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DDCDE32"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D44F23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CBBCE2B"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716C7D4"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operational procedure standards in place across the organisation, such as change control, release management, access control, incident management, back-up regimes and restore tests, etc?</w:t>
            </w:r>
          </w:p>
        </w:tc>
        <w:tc>
          <w:tcPr>
            <w:tcW w:w="983" w:type="dxa"/>
            <w:tcBorders>
              <w:left w:val="single" w:sz="4" w:space="0" w:color="4F81BD"/>
            </w:tcBorders>
            <w:shd w:val="clear" w:color="auto" w:fill="auto"/>
            <w:vAlign w:val="center"/>
          </w:tcPr>
          <w:p w14:paraId="5FFCC9C9"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FD5FF94"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FBACF9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0A3B098"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BE1256E"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human resources management in place, including succession planning and mitigation against key reliance on single individuals?</w:t>
            </w:r>
          </w:p>
        </w:tc>
        <w:tc>
          <w:tcPr>
            <w:tcW w:w="983" w:type="dxa"/>
            <w:tcBorders>
              <w:left w:val="single" w:sz="4" w:space="0" w:color="4F81BD"/>
            </w:tcBorders>
            <w:shd w:val="clear" w:color="auto" w:fill="auto"/>
            <w:vAlign w:val="center"/>
          </w:tcPr>
          <w:p w14:paraId="6765D6AF"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8E9DCBA"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EC5ADA7"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E8CC424"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2BA7149"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sound supply chain processes in place?</w:t>
            </w:r>
          </w:p>
        </w:tc>
        <w:tc>
          <w:tcPr>
            <w:tcW w:w="983" w:type="dxa"/>
            <w:tcBorders>
              <w:left w:val="single" w:sz="4" w:space="0" w:color="4F81BD"/>
            </w:tcBorders>
            <w:shd w:val="clear" w:color="auto" w:fill="auto"/>
            <w:vAlign w:val="center"/>
          </w:tcPr>
          <w:p w14:paraId="7598F4F4"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7FA232A"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223B2BD"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0469614D"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94D7DDC"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sound third party risk management processes in place (fourth party for SITA)?</w:t>
            </w:r>
          </w:p>
        </w:tc>
        <w:tc>
          <w:tcPr>
            <w:tcW w:w="983" w:type="dxa"/>
            <w:tcBorders>
              <w:left w:val="single" w:sz="4" w:space="0" w:color="4F81BD"/>
            </w:tcBorders>
            <w:shd w:val="clear" w:color="auto" w:fill="auto"/>
            <w:vAlign w:val="center"/>
          </w:tcPr>
          <w:p w14:paraId="7CE2202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9F8AA6D"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3AECFDF"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6F35724"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9C67ECB"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have a fully-fledged research and development (R&amp;D) department to ensure continuous improvement?</w:t>
            </w:r>
          </w:p>
        </w:tc>
        <w:tc>
          <w:tcPr>
            <w:tcW w:w="983" w:type="dxa"/>
            <w:tcBorders>
              <w:left w:val="single" w:sz="4" w:space="0" w:color="4F81BD"/>
            </w:tcBorders>
            <w:shd w:val="clear" w:color="auto" w:fill="auto"/>
            <w:vAlign w:val="center"/>
          </w:tcPr>
          <w:p w14:paraId="2EFB17F3"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1D295D3"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6CAA39C"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1864037"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062ADCA" w14:textId="77777777" w:rsidR="009E57C6" w:rsidRPr="00437046" w:rsidRDefault="009E57C6" w:rsidP="00C824CF">
            <w:pPr>
              <w:numPr>
                <w:ilvl w:val="0"/>
                <w:numId w:val="26"/>
              </w:numPr>
              <w:spacing w:line="240" w:lineRule="auto"/>
              <w:rPr>
                <w:rFonts w:asciiTheme="minorHAnsi" w:hAnsiTheme="minorHAnsi" w:cstheme="minorHAnsi"/>
              </w:rPr>
            </w:pPr>
            <w:r w:rsidRPr="00437046">
              <w:rPr>
                <w:rFonts w:asciiTheme="minorHAnsi" w:hAnsiTheme="minorHAnsi" w:cstheme="minorHAnsi"/>
              </w:rPr>
              <w:t>Do you rely on locally manufactured components or have actively managed the risk relating to lead times or delivery delays? (Choose “Yes” is you rely on locally manufactured components or can actively manage lead times and prevent delivery delays where manufacturing is not local i.e. not in South Africa)</w:t>
            </w:r>
          </w:p>
        </w:tc>
        <w:tc>
          <w:tcPr>
            <w:tcW w:w="983" w:type="dxa"/>
            <w:tcBorders>
              <w:left w:val="single" w:sz="4" w:space="0" w:color="4F81BD"/>
            </w:tcBorders>
            <w:shd w:val="clear" w:color="auto" w:fill="auto"/>
            <w:vAlign w:val="center"/>
          </w:tcPr>
          <w:p w14:paraId="34B1CA3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3A783C9"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C778DC2"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62E7E4F6" w14:textId="77777777" w:rsidTr="00C824CF">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565A57D2"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Governance and Compliance Risk </w:t>
            </w:r>
          </w:p>
        </w:tc>
      </w:tr>
      <w:tr w:rsidR="009E57C6" w:rsidRPr="00437046" w14:paraId="7A1A3BC0"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5478AC1"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Do you comply with all legislation, including labour, health and safety regulations?</w:t>
            </w:r>
          </w:p>
        </w:tc>
        <w:tc>
          <w:tcPr>
            <w:tcW w:w="983" w:type="dxa"/>
            <w:tcBorders>
              <w:left w:val="single" w:sz="4" w:space="0" w:color="4F81BD"/>
            </w:tcBorders>
            <w:shd w:val="clear" w:color="auto" w:fill="auto"/>
            <w:vAlign w:val="center"/>
          </w:tcPr>
          <w:p w14:paraId="54A302B3"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CAB7F26"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A397A6C"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59ABA72"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B732FA2"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Do you have the appropriate governance frameworks (</w:t>
            </w:r>
            <w:proofErr w:type="spellStart"/>
            <w:r w:rsidRPr="00437046">
              <w:rPr>
                <w:rFonts w:asciiTheme="minorHAnsi" w:hAnsiTheme="minorHAnsi" w:cstheme="minorHAnsi"/>
              </w:rPr>
              <w:t>Cobit</w:t>
            </w:r>
            <w:proofErr w:type="spellEnd"/>
            <w:r w:rsidRPr="00437046">
              <w:rPr>
                <w:rFonts w:asciiTheme="minorHAnsi" w:hAnsiTheme="minorHAnsi" w:cstheme="minorHAnsi"/>
              </w:rPr>
              <w:t>, ITIL, King) in place with due monitoring against set standards?</w:t>
            </w:r>
          </w:p>
        </w:tc>
        <w:tc>
          <w:tcPr>
            <w:tcW w:w="983" w:type="dxa"/>
            <w:tcBorders>
              <w:left w:val="single" w:sz="4" w:space="0" w:color="4F81BD"/>
            </w:tcBorders>
            <w:shd w:val="clear" w:color="auto" w:fill="auto"/>
            <w:vAlign w:val="center"/>
          </w:tcPr>
          <w:p w14:paraId="6CF72F7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1E5E637"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BBDA61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27FDA60"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BEF7051"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Do you have an internal audit function compliant with IIA standards (insourced, outsourced or co-sourced) in place?</w:t>
            </w:r>
          </w:p>
        </w:tc>
        <w:tc>
          <w:tcPr>
            <w:tcW w:w="983" w:type="dxa"/>
            <w:tcBorders>
              <w:left w:val="single" w:sz="4" w:space="0" w:color="4F81BD"/>
            </w:tcBorders>
            <w:shd w:val="clear" w:color="auto" w:fill="auto"/>
            <w:vAlign w:val="center"/>
          </w:tcPr>
          <w:p w14:paraId="0BB4C984"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1A38A9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A09BC0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64F85F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DE94953"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Do you follow formally documented enterprise risk management processes?</w:t>
            </w:r>
          </w:p>
        </w:tc>
        <w:tc>
          <w:tcPr>
            <w:tcW w:w="983" w:type="dxa"/>
            <w:tcBorders>
              <w:left w:val="single" w:sz="4" w:space="0" w:color="4F81BD"/>
            </w:tcBorders>
            <w:shd w:val="clear" w:color="auto" w:fill="auto"/>
            <w:vAlign w:val="center"/>
          </w:tcPr>
          <w:p w14:paraId="09AED4B1"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13222E1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15007FF"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7837ACC"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3D36E1D"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Are all statutory requirements of the entity up to date? Specifically, the following: CIPC Returns, Tax returns, UIF and COIDA.</w:t>
            </w:r>
          </w:p>
        </w:tc>
        <w:tc>
          <w:tcPr>
            <w:tcW w:w="983" w:type="dxa"/>
            <w:tcBorders>
              <w:left w:val="single" w:sz="4" w:space="0" w:color="4F81BD"/>
            </w:tcBorders>
            <w:shd w:val="clear" w:color="auto" w:fill="auto"/>
            <w:vAlign w:val="center"/>
          </w:tcPr>
          <w:p w14:paraId="6133FB0A"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232AACB"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CCEE067"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2E56B585"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A0AEAD6" w14:textId="77777777" w:rsidR="009E57C6" w:rsidRPr="00437046" w:rsidRDefault="009E57C6" w:rsidP="00C824CF">
            <w:pPr>
              <w:numPr>
                <w:ilvl w:val="0"/>
                <w:numId w:val="27"/>
              </w:numPr>
              <w:spacing w:line="240" w:lineRule="auto"/>
              <w:rPr>
                <w:rFonts w:asciiTheme="minorHAnsi" w:hAnsiTheme="minorHAnsi" w:cstheme="minorHAnsi"/>
              </w:rPr>
            </w:pPr>
            <w:r w:rsidRPr="00437046">
              <w:rPr>
                <w:rFonts w:asciiTheme="minorHAnsi" w:hAnsiTheme="minorHAnsi" w:cstheme="minorHAnsi"/>
              </w:rPr>
              <w:t>Do you have comprehensive insurance in place, including cover for assets, business disruption and liability?</w:t>
            </w:r>
          </w:p>
        </w:tc>
        <w:tc>
          <w:tcPr>
            <w:tcW w:w="983" w:type="dxa"/>
            <w:tcBorders>
              <w:left w:val="single" w:sz="4" w:space="0" w:color="4F81BD"/>
            </w:tcBorders>
            <w:shd w:val="clear" w:color="auto" w:fill="auto"/>
            <w:vAlign w:val="center"/>
          </w:tcPr>
          <w:p w14:paraId="5FDFB7A2"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4949BEB"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42E4695"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2CE274F" w14:textId="77777777" w:rsidTr="00C824CF">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4F7E7EAA" w14:textId="77777777" w:rsidR="009E57C6" w:rsidRPr="00437046" w:rsidRDefault="009E57C6" w:rsidP="00C824CF">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Information Security and Privacy Risk</w:t>
            </w:r>
          </w:p>
        </w:tc>
      </w:tr>
      <w:tr w:rsidR="009E57C6" w:rsidRPr="00437046" w14:paraId="110DD788"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9C6DC96"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Are your physical security perimeters appropriately safeguarded?</w:t>
            </w:r>
          </w:p>
        </w:tc>
        <w:tc>
          <w:tcPr>
            <w:tcW w:w="983" w:type="dxa"/>
            <w:tcBorders>
              <w:left w:val="single" w:sz="4" w:space="0" w:color="4F81BD"/>
            </w:tcBorders>
            <w:shd w:val="clear" w:color="auto" w:fill="auto"/>
            <w:vAlign w:val="center"/>
          </w:tcPr>
          <w:p w14:paraId="5D094CF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8DB98B2"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B7DB823"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D04A5B6"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B123474"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Do you have video surveillance of areas that will contain SITA information/products?</w:t>
            </w:r>
          </w:p>
        </w:tc>
        <w:tc>
          <w:tcPr>
            <w:tcW w:w="983" w:type="dxa"/>
            <w:tcBorders>
              <w:left w:val="single" w:sz="4" w:space="0" w:color="4F81BD"/>
            </w:tcBorders>
            <w:shd w:val="clear" w:color="auto" w:fill="auto"/>
            <w:vAlign w:val="center"/>
          </w:tcPr>
          <w:p w14:paraId="64731AE2"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EDB3AA7"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B65D762"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B4FEF4E"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6563286"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Do you conduct security and suitability verification of all employees prior to employment?</w:t>
            </w:r>
          </w:p>
        </w:tc>
        <w:tc>
          <w:tcPr>
            <w:tcW w:w="983" w:type="dxa"/>
            <w:tcBorders>
              <w:left w:val="single" w:sz="4" w:space="0" w:color="4F81BD"/>
            </w:tcBorders>
            <w:shd w:val="clear" w:color="auto" w:fill="auto"/>
            <w:vAlign w:val="center"/>
          </w:tcPr>
          <w:p w14:paraId="23DD1ED1"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4F3ED1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CDCBD1D"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0E61211"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49C6125"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Do you have identification verification controls in place in all your buildings?</w:t>
            </w:r>
          </w:p>
        </w:tc>
        <w:tc>
          <w:tcPr>
            <w:tcW w:w="983" w:type="dxa"/>
            <w:tcBorders>
              <w:left w:val="single" w:sz="4" w:space="0" w:color="4F81BD"/>
            </w:tcBorders>
            <w:shd w:val="clear" w:color="auto" w:fill="auto"/>
            <w:vAlign w:val="center"/>
          </w:tcPr>
          <w:p w14:paraId="0E47B22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F8ADA69"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CE9D03A"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26123C0"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54FFD94"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Are your access control protocols verified to be effective by Internal and/or External Auditors?</w:t>
            </w:r>
          </w:p>
        </w:tc>
        <w:tc>
          <w:tcPr>
            <w:tcW w:w="983" w:type="dxa"/>
            <w:tcBorders>
              <w:left w:val="single" w:sz="4" w:space="0" w:color="4F81BD"/>
            </w:tcBorders>
            <w:shd w:val="clear" w:color="auto" w:fill="auto"/>
            <w:vAlign w:val="center"/>
          </w:tcPr>
          <w:p w14:paraId="28BFE3B8"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48FD239"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C80C06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188C8F6"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3A566C7"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Do you have Security Information and Events Management (SIEM) processes in place?</w:t>
            </w:r>
          </w:p>
        </w:tc>
        <w:tc>
          <w:tcPr>
            <w:tcW w:w="983" w:type="dxa"/>
            <w:tcBorders>
              <w:left w:val="single" w:sz="4" w:space="0" w:color="4F81BD"/>
            </w:tcBorders>
            <w:shd w:val="clear" w:color="auto" w:fill="auto"/>
            <w:vAlign w:val="center"/>
          </w:tcPr>
          <w:p w14:paraId="4B6494A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CA83CAF"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D2CFA3E"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5C37F3CC"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7922DD4" w14:textId="77777777" w:rsidR="009E57C6" w:rsidRPr="00437046" w:rsidRDefault="009E57C6" w:rsidP="00C824CF">
            <w:pPr>
              <w:numPr>
                <w:ilvl w:val="0"/>
                <w:numId w:val="28"/>
              </w:numPr>
              <w:spacing w:line="240" w:lineRule="auto"/>
              <w:rPr>
                <w:rFonts w:asciiTheme="minorHAnsi" w:hAnsiTheme="minorHAnsi" w:cstheme="minorHAnsi"/>
              </w:rPr>
            </w:pPr>
            <w:r w:rsidRPr="00437046">
              <w:rPr>
                <w:rFonts w:asciiTheme="minorHAnsi" w:hAnsiTheme="minorHAnsi" w:cstheme="minorHAnsi"/>
              </w:rPr>
              <w:t>Do you have sufficient information security and cyber arrangements in place for employees working from home?</w:t>
            </w:r>
          </w:p>
        </w:tc>
        <w:tc>
          <w:tcPr>
            <w:tcW w:w="983" w:type="dxa"/>
            <w:tcBorders>
              <w:left w:val="single" w:sz="4" w:space="0" w:color="4F81BD"/>
            </w:tcBorders>
            <w:shd w:val="clear" w:color="auto" w:fill="auto"/>
            <w:vAlign w:val="center"/>
          </w:tcPr>
          <w:p w14:paraId="4DF4FB27"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A53D88A"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Partially</w:t>
            </w:r>
          </w:p>
        </w:tc>
        <w:tc>
          <w:tcPr>
            <w:tcW w:w="1386" w:type="dxa"/>
            <w:shd w:val="clear" w:color="auto" w:fill="auto"/>
            <w:vAlign w:val="center"/>
          </w:tcPr>
          <w:p w14:paraId="0DA70A04"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297BEA2" w14:textId="77777777" w:rsidTr="00C824CF">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6990C9B9" w14:textId="77777777" w:rsidR="009E57C6" w:rsidRPr="00437046" w:rsidRDefault="009E57C6" w:rsidP="00C824CF">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Reputational Risk</w:t>
            </w:r>
            <w:r w:rsidRPr="00437046">
              <w:rPr>
                <w:rFonts w:ascii="Calibri" w:hAnsi="Calibri" w:cs="Calibri"/>
                <w:b/>
                <w:color w:val="002060"/>
              </w:rPr>
              <w:t xml:space="preserve"> </w:t>
            </w:r>
          </w:p>
        </w:tc>
      </w:tr>
      <w:tr w:rsidR="009E57C6" w:rsidRPr="00437046" w14:paraId="54897122"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279336E"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Do you have anti-bribery and corruption, anti-money laundering and fraud prevention practices in place?</w:t>
            </w:r>
          </w:p>
        </w:tc>
        <w:tc>
          <w:tcPr>
            <w:tcW w:w="983" w:type="dxa"/>
            <w:tcBorders>
              <w:left w:val="single" w:sz="4" w:space="0" w:color="4F81BD"/>
            </w:tcBorders>
            <w:shd w:val="clear" w:color="auto" w:fill="auto"/>
            <w:vAlign w:val="center"/>
          </w:tcPr>
          <w:p w14:paraId="3EB6D01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658CC22"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79BF16C"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11ECFFB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7C60855"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 xml:space="preserve">Please confirm that neither the company, nor any of its directors has been named in any corruption scandal (choose “Yes” to confirm </w:t>
            </w:r>
            <w:r w:rsidRPr="00437046">
              <w:rPr>
                <w:rFonts w:asciiTheme="minorHAnsi" w:hAnsiTheme="minorHAnsi" w:cstheme="minorHAnsi"/>
                <w:b/>
              </w:rPr>
              <w:t>not being named</w:t>
            </w:r>
            <w:r w:rsidRPr="00437046">
              <w:rPr>
                <w:rFonts w:asciiTheme="minorHAnsi" w:hAnsiTheme="minorHAnsi" w:cstheme="minorHAnsi"/>
              </w:rPr>
              <w:t xml:space="preserve"> in a corruption scandal)  </w:t>
            </w:r>
          </w:p>
        </w:tc>
        <w:tc>
          <w:tcPr>
            <w:tcW w:w="983" w:type="dxa"/>
            <w:tcBorders>
              <w:left w:val="single" w:sz="4" w:space="0" w:color="4F81BD"/>
            </w:tcBorders>
            <w:shd w:val="clear" w:color="auto" w:fill="auto"/>
            <w:vAlign w:val="center"/>
          </w:tcPr>
          <w:p w14:paraId="433A7CB2" w14:textId="77777777" w:rsidR="009E57C6" w:rsidRPr="00437046" w:rsidRDefault="009E57C6" w:rsidP="00C824CF">
            <w:pPr>
              <w:ind w:left="406" w:hanging="406"/>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5CE8E02"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02AB84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54EB799A"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C1B13F4"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Do you have a social responsibility programme in place?</w:t>
            </w:r>
          </w:p>
        </w:tc>
        <w:tc>
          <w:tcPr>
            <w:tcW w:w="983" w:type="dxa"/>
            <w:tcBorders>
              <w:left w:val="single" w:sz="4" w:space="0" w:color="4F81BD"/>
            </w:tcBorders>
            <w:shd w:val="clear" w:color="auto" w:fill="auto"/>
            <w:vAlign w:val="center"/>
          </w:tcPr>
          <w:p w14:paraId="45D956E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DE6A40B"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4301D93"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4B5A6C3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8A4E3AE"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Do you have an environmental protection policy, including potential harmful emission or hazardous waste management?</w:t>
            </w:r>
          </w:p>
        </w:tc>
        <w:tc>
          <w:tcPr>
            <w:tcW w:w="983" w:type="dxa"/>
            <w:tcBorders>
              <w:left w:val="single" w:sz="4" w:space="0" w:color="4F81BD"/>
            </w:tcBorders>
            <w:shd w:val="clear" w:color="auto" w:fill="auto"/>
            <w:vAlign w:val="center"/>
          </w:tcPr>
          <w:p w14:paraId="18BF8924"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6FCF862"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1D173F6"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1F8FE99"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6F6A7F6"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Do you actively manage your organisation’s energy consumption?</w:t>
            </w:r>
          </w:p>
        </w:tc>
        <w:tc>
          <w:tcPr>
            <w:tcW w:w="983" w:type="dxa"/>
            <w:tcBorders>
              <w:left w:val="single" w:sz="4" w:space="0" w:color="4F81BD"/>
            </w:tcBorders>
            <w:shd w:val="clear" w:color="auto" w:fill="auto"/>
            <w:vAlign w:val="center"/>
          </w:tcPr>
          <w:p w14:paraId="1F967FBB"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BAEE9F8"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052C269"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9E57C6" w:rsidRPr="00437046" w14:paraId="7A27394D" w14:textId="77777777" w:rsidTr="00C824CF">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84C2638" w14:textId="77777777" w:rsidR="009E57C6" w:rsidRPr="00437046" w:rsidRDefault="009E57C6" w:rsidP="00C824CF">
            <w:pPr>
              <w:numPr>
                <w:ilvl w:val="0"/>
                <w:numId w:val="29"/>
              </w:numPr>
              <w:spacing w:line="240" w:lineRule="auto"/>
              <w:rPr>
                <w:rFonts w:asciiTheme="minorHAnsi" w:hAnsiTheme="minorHAnsi" w:cstheme="minorHAnsi"/>
              </w:rPr>
            </w:pPr>
            <w:r w:rsidRPr="00437046">
              <w:rPr>
                <w:rFonts w:asciiTheme="minorHAnsi" w:hAnsiTheme="minorHAnsi" w:cstheme="minorHAnsi"/>
              </w:rPr>
              <w:t>Is your employment equity plan up to date and actively managed?</w:t>
            </w:r>
          </w:p>
        </w:tc>
        <w:tc>
          <w:tcPr>
            <w:tcW w:w="983" w:type="dxa"/>
            <w:tcBorders>
              <w:left w:val="single" w:sz="4" w:space="0" w:color="4F81BD"/>
            </w:tcBorders>
            <w:shd w:val="clear" w:color="auto" w:fill="auto"/>
            <w:vAlign w:val="center"/>
          </w:tcPr>
          <w:p w14:paraId="1C632F40"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4187C4C" w14:textId="77777777" w:rsidR="009E57C6" w:rsidRPr="00437046" w:rsidRDefault="009E57C6" w:rsidP="00C824CF">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A65457A" w14:textId="77777777" w:rsidR="009E57C6" w:rsidRPr="00437046" w:rsidRDefault="009E57C6" w:rsidP="00C824CF">
            <w:pPr>
              <w:ind w:left="406" w:hanging="406"/>
              <w:jc w:val="center"/>
              <w:rPr>
                <w:rFonts w:asciiTheme="minorHAnsi" w:hAnsiTheme="minorHAnsi" w:cstheme="minorHAnsi"/>
                <w:b/>
                <w:bCs/>
              </w:rPr>
            </w:pPr>
            <w:r w:rsidRPr="00437046">
              <w:rPr>
                <w:rFonts w:asciiTheme="minorHAnsi" w:hAnsiTheme="minorHAnsi" w:cstheme="minorHAnsi"/>
                <w:bCs/>
              </w:rPr>
              <w:t>No</w:t>
            </w:r>
          </w:p>
        </w:tc>
      </w:tr>
    </w:tbl>
    <w:p w14:paraId="4DCE32F6" w14:textId="77777777" w:rsidR="009E57C6" w:rsidRPr="00437046" w:rsidRDefault="009E57C6" w:rsidP="009E57C6">
      <w:pPr>
        <w:rPr>
          <w:rFonts w:ascii="Calibri" w:hAnsi="Calibri" w:cs="Calibri"/>
        </w:rPr>
      </w:pPr>
    </w:p>
    <w:p w14:paraId="7A85E819" w14:textId="77777777" w:rsidR="009E57C6" w:rsidRPr="00D04BB3" w:rsidRDefault="009E57C6" w:rsidP="009E57C6">
      <w:pPr>
        <w:pStyle w:val="Heading2"/>
        <w:tabs>
          <w:tab w:val="left" w:pos="426"/>
          <w:tab w:val="left" w:pos="567"/>
          <w:tab w:val="left" w:pos="1418"/>
        </w:tabs>
        <w:rPr>
          <w:sz w:val="24"/>
          <w:szCs w:val="24"/>
        </w:rPr>
      </w:pPr>
      <w:r w:rsidRPr="00437046">
        <w:tab/>
      </w:r>
      <w:bookmarkStart w:id="115" w:name="_Toc178176061"/>
      <w:r w:rsidRPr="00D04BB3">
        <w:rPr>
          <w:sz w:val="24"/>
          <w:szCs w:val="24"/>
        </w:rPr>
        <w:t>Third Party Risk Management Declaration</w:t>
      </w:r>
      <w:bookmarkEnd w:id="115"/>
    </w:p>
    <w:p w14:paraId="7E25F406" w14:textId="77777777" w:rsidR="009E57C6" w:rsidRPr="00437046" w:rsidRDefault="009E57C6" w:rsidP="00C84C81">
      <w:pPr>
        <w:numPr>
          <w:ilvl w:val="1"/>
          <w:numId w:val="38"/>
        </w:numPr>
        <w:spacing w:line="240" w:lineRule="auto"/>
        <w:rPr>
          <w:rFonts w:ascii="Calibri" w:hAnsi="Calibri" w:cs="Calibri"/>
        </w:rPr>
      </w:pPr>
      <w:r w:rsidRPr="00437046">
        <w:rPr>
          <w:rFonts w:ascii="Calibri" w:hAnsi="Calibri" w:cs="Calibri"/>
        </w:rPr>
        <w:t xml:space="preserve">The bidder hereby makes the following declaration and confirm the following information (mark with a “X” in the corresponding column): </w:t>
      </w:r>
    </w:p>
    <w:tbl>
      <w:tblPr>
        <w:tblpPr w:leftFromText="180" w:rightFromText="180" w:vertAnchor="text" w:horzAnchor="margin" w:tblpY="337"/>
        <w:tblW w:w="949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40"/>
        <w:gridCol w:w="2410"/>
        <w:gridCol w:w="1843"/>
      </w:tblGrid>
      <w:tr w:rsidR="009E57C6" w:rsidRPr="00437046" w14:paraId="726D23A5" w14:textId="77777777" w:rsidTr="00C824CF">
        <w:trPr>
          <w:tblHeader/>
        </w:trPr>
        <w:tc>
          <w:tcPr>
            <w:tcW w:w="5240" w:type="dxa"/>
            <w:tcBorders>
              <w:bottom w:val="single" w:sz="4" w:space="0" w:color="4F81BD"/>
            </w:tcBorders>
            <w:shd w:val="clear" w:color="auto" w:fill="DBE5F1"/>
          </w:tcPr>
          <w:p w14:paraId="110F8E95" w14:textId="77777777" w:rsidR="009E57C6" w:rsidRPr="00437046" w:rsidRDefault="009E57C6" w:rsidP="00C824CF">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Statement of Declaration  </w:t>
            </w:r>
          </w:p>
        </w:tc>
        <w:tc>
          <w:tcPr>
            <w:tcW w:w="2410" w:type="dxa"/>
            <w:tcBorders>
              <w:bottom w:val="single" w:sz="4" w:space="0" w:color="4F81BD"/>
            </w:tcBorders>
            <w:shd w:val="clear" w:color="auto" w:fill="DBE5F1"/>
          </w:tcPr>
          <w:p w14:paraId="1CDD9C1C"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Accept and Confirm</w:t>
            </w:r>
          </w:p>
          <w:p w14:paraId="7CBA9790" w14:textId="77777777" w:rsidR="009E57C6" w:rsidRPr="00437046" w:rsidRDefault="009E57C6" w:rsidP="00C824CF">
            <w:pPr>
              <w:rPr>
                <w:rFonts w:asciiTheme="majorHAnsi" w:eastAsiaTheme="majorEastAsia" w:hAnsiTheme="majorHAnsi" w:cstheme="minorBidi"/>
                <w:b/>
                <w:iCs/>
                <w:color w:val="0E1B8D"/>
                <w:sz w:val="24"/>
                <w:szCs w:val="24"/>
                <w:lang w:val="en-GB"/>
              </w:rPr>
            </w:pPr>
          </w:p>
        </w:tc>
        <w:tc>
          <w:tcPr>
            <w:tcW w:w="1843" w:type="dxa"/>
            <w:tcBorders>
              <w:bottom w:val="single" w:sz="4" w:space="0" w:color="4F81BD"/>
            </w:tcBorders>
            <w:shd w:val="clear" w:color="auto" w:fill="DBE5F1"/>
          </w:tcPr>
          <w:p w14:paraId="1D5574C3"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Do not accept and confirm</w:t>
            </w:r>
          </w:p>
        </w:tc>
      </w:tr>
      <w:tr w:rsidR="009E57C6" w:rsidRPr="00437046" w14:paraId="06BA1802" w14:textId="77777777" w:rsidTr="00C824CF">
        <w:trPr>
          <w:cantSplit/>
        </w:trPr>
        <w:tc>
          <w:tcPr>
            <w:tcW w:w="5240" w:type="dxa"/>
            <w:tcBorders>
              <w:top w:val="single" w:sz="4" w:space="0" w:color="4F81BD"/>
              <w:left w:val="single" w:sz="4" w:space="0" w:color="4F81BD"/>
              <w:bottom w:val="single" w:sz="4" w:space="0" w:color="4F81BD"/>
              <w:right w:val="single" w:sz="4" w:space="0" w:color="4F81BD"/>
            </w:tcBorders>
            <w:shd w:val="clear" w:color="auto" w:fill="auto"/>
            <w:vAlign w:val="bottom"/>
          </w:tcPr>
          <w:p w14:paraId="5FFD63BB" w14:textId="77777777" w:rsidR="009E57C6" w:rsidRPr="00437046" w:rsidRDefault="009E57C6" w:rsidP="00C824CF">
            <w:pPr>
              <w:numPr>
                <w:ilvl w:val="0"/>
                <w:numId w:val="31"/>
              </w:numPr>
              <w:spacing w:line="240" w:lineRule="auto"/>
              <w:jc w:val="left"/>
              <w:rPr>
                <w:rFonts w:asciiTheme="minorHAnsi" w:hAnsiTheme="minorHAnsi" w:cstheme="minorHAnsi"/>
                <w:bCs/>
              </w:rPr>
            </w:pPr>
            <w:r w:rsidRPr="00437046">
              <w:rPr>
                <w:rFonts w:asciiTheme="minorHAnsi" w:hAnsiTheme="minorHAnsi" w:cstheme="minorHAnsi"/>
                <w:bCs/>
              </w:rPr>
              <w:t xml:space="preserve">All questions in this assessment were answered accurately. </w:t>
            </w:r>
          </w:p>
        </w:tc>
        <w:tc>
          <w:tcPr>
            <w:tcW w:w="2410" w:type="dxa"/>
            <w:tcBorders>
              <w:left w:val="single" w:sz="4" w:space="0" w:color="4F81BD"/>
            </w:tcBorders>
            <w:shd w:val="clear" w:color="auto" w:fill="auto"/>
          </w:tcPr>
          <w:p w14:paraId="16E7E144" w14:textId="77777777" w:rsidR="009E57C6" w:rsidRPr="00437046" w:rsidRDefault="009E57C6" w:rsidP="00C824CF">
            <w:pPr>
              <w:ind w:left="301" w:hanging="301"/>
              <w:jc w:val="center"/>
              <w:rPr>
                <w:rFonts w:ascii="Calibri" w:hAnsi="Calibri" w:cs="Calibri"/>
                <w:b/>
                <w:sz w:val="20"/>
              </w:rPr>
            </w:pPr>
          </w:p>
          <w:p w14:paraId="58B9A97F" w14:textId="77777777" w:rsidR="009E57C6" w:rsidRPr="00437046" w:rsidRDefault="009E57C6" w:rsidP="00C824CF">
            <w:pPr>
              <w:ind w:left="301" w:hanging="301"/>
              <w:jc w:val="center"/>
              <w:rPr>
                <w:rFonts w:ascii="Calibri" w:hAnsi="Calibri" w:cs="Calibri"/>
                <w:b/>
                <w:sz w:val="20"/>
              </w:rPr>
            </w:pPr>
          </w:p>
        </w:tc>
        <w:tc>
          <w:tcPr>
            <w:tcW w:w="1843" w:type="dxa"/>
            <w:shd w:val="clear" w:color="auto" w:fill="auto"/>
          </w:tcPr>
          <w:p w14:paraId="65A84507" w14:textId="77777777" w:rsidR="009E57C6" w:rsidRPr="00437046" w:rsidRDefault="009E57C6" w:rsidP="00C824CF">
            <w:pPr>
              <w:ind w:left="301" w:hanging="301"/>
              <w:jc w:val="center"/>
              <w:rPr>
                <w:rFonts w:ascii="Calibri" w:hAnsi="Calibri" w:cs="Calibri"/>
                <w:b/>
                <w:sz w:val="20"/>
              </w:rPr>
            </w:pPr>
          </w:p>
          <w:p w14:paraId="036CF9DC" w14:textId="77777777" w:rsidR="009E57C6" w:rsidRPr="00437046" w:rsidRDefault="009E57C6" w:rsidP="00C824CF">
            <w:pPr>
              <w:rPr>
                <w:rFonts w:ascii="Calibri" w:hAnsi="Calibri" w:cs="Calibri"/>
                <w:color w:val="FF0000"/>
              </w:rPr>
            </w:pPr>
          </w:p>
        </w:tc>
      </w:tr>
      <w:tr w:rsidR="009E57C6" w:rsidRPr="00437046" w14:paraId="6AB392A4" w14:textId="77777777" w:rsidTr="00C824CF">
        <w:trPr>
          <w:cantSplit/>
        </w:trPr>
        <w:tc>
          <w:tcPr>
            <w:tcW w:w="5240" w:type="dxa"/>
            <w:tcBorders>
              <w:top w:val="single" w:sz="4" w:space="0" w:color="4F81BD"/>
              <w:left w:val="single" w:sz="4" w:space="0" w:color="4F81BD"/>
              <w:bottom w:val="single" w:sz="4" w:space="0" w:color="4F81BD"/>
              <w:right w:val="single" w:sz="4" w:space="0" w:color="4F81BD"/>
            </w:tcBorders>
            <w:shd w:val="clear" w:color="auto" w:fill="auto"/>
            <w:vAlign w:val="bottom"/>
          </w:tcPr>
          <w:p w14:paraId="2C37C936" w14:textId="77777777" w:rsidR="009E57C6" w:rsidRPr="00437046" w:rsidRDefault="009E57C6" w:rsidP="00C824CF">
            <w:pPr>
              <w:numPr>
                <w:ilvl w:val="0"/>
                <w:numId w:val="31"/>
              </w:numPr>
              <w:spacing w:line="240" w:lineRule="auto"/>
              <w:jc w:val="left"/>
              <w:rPr>
                <w:rFonts w:asciiTheme="minorHAnsi" w:hAnsiTheme="minorHAnsi" w:cstheme="minorHAnsi"/>
              </w:rPr>
            </w:pPr>
            <w:r w:rsidRPr="00437046">
              <w:rPr>
                <w:rFonts w:asciiTheme="minorHAnsi" w:hAnsiTheme="minorHAnsi" w:cstheme="minorHAnsi"/>
              </w:rPr>
              <w:t xml:space="preserve">SITA can request additional supporting documentation, within reason, to confirm the accuracy and completeness of the information provided in this self-assessment. </w:t>
            </w:r>
          </w:p>
        </w:tc>
        <w:tc>
          <w:tcPr>
            <w:tcW w:w="2410" w:type="dxa"/>
            <w:tcBorders>
              <w:left w:val="single" w:sz="4" w:space="0" w:color="4F81BD"/>
            </w:tcBorders>
            <w:shd w:val="clear" w:color="auto" w:fill="auto"/>
          </w:tcPr>
          <w:p w14:paraId="732EF734" w14:textId="77777777" w:rsidR="009E57C6" w:rsidRPr="00437046" w:rsidRDefault="009E57C6" w:rsidP="00C824CF">
            <w:pPr>
              <w:ind w:left="301" w:hanging="301"/>
              <w:jc w:val="center"/>
              <w:rPr>
                <w:rFonts w:ascii="Calibri" w:hAnsi="Calibri" w:cs="Calibri"/>
                <w:b/>
                <w:sz w:val="20"/>
              </w:rPr>
            </w:pPr>
          </w:p>
        </w:tc>
        <w:tc>
          <w:tcPr>
            <w:tcW w:w="1843" w:type="dxa"/>
            <w:shd w:val="clear" w:color="auto" w:fill="auto"/>
          </w:tcPr>
          <w:p w14:paraId="6BCE76E1" w14:textId="77777777" w:rsidR="009E57C6" w:rsidRPr="00437046" w:rsidRDefault="009E57C6" w:rsidP="00C824CF">
            <w:pPr>
              <w:ind w:left="301" w:hanging="301"/>
              <w:jc w:val="center"/>
              <w:rPr>
                <w:rFonts w:ascii="Calibri" w:hAnsi="Calibri" w:cs="Calibri"/>
                <w:b/>
                <w:sz w:val="20"/>
              </w:rPr>
            </w:pPr>
          </w:p>
        </w:tc>
      </w:tr>
    </w:tbl>
    <w:p w14:paraId="060D95FE" w14:textId="77777777" w:rsidR="009E57C6" w:rsidRPr="00437046" w:rsidRDefault="009E57C6" w:rsidP="009E57C6">
      <w:pPr>
        <w:rPr>
          <w:rFonts w:ascii="Calibri" w:hAnsi="Calibri" w:cs="Calibri"/>
        </w:rPr>
      </w:pPr>
    </w:p>
    <w:p w14:paraId="523FE0C7" w14:textId="77777777" w:rsidR="009E57C6" w:rsidRPr="00437046" w:rsidRDefault="009E57C6" w:rsidP="009E57C6">
      <w:pPr>
        <w:rPr>
          <w:rFonts w:ascii="Calibri" w:hAnsi="Calibri" w:cs="Calibri"/>
        </w:rPr>
      </w:pPr>
    </w:p>
    <w:p w14:paraId="779F1246" w14:textId="77777777" w:rsidR="009E57C6" w:rsidRPr="00437046" w:rsidRDefault="009E57C6" w:rsidP="009E57C6">
      <w:pPr>
        <w:pStyle w:val="Heading3"/>
        <w:ind w:hanging="851"/>
      </w:pPr>
      <w:bookmarkStart w:id="116" w:name="_Toc178176062"/>
      <w:r w:rsidRPr="00437046">
        <w:t>Declaration of Acceptance</w:t>
      </w:r>
      <w:bookmarkEnd w:id="116"/>
    </w:p>
    <w:tbl>
      <w:tblPr>
        <w:tblW w:w="493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87"/>
        <w:gridCol w:w="1768"/>
        <w:gridCol w:w="1842"/>
      </w:tblGrid>
      <w:tr w:rsidR="009E57C6" w:rsidRPr="00437046" w14:paraId="2BD3E0B7" w14:textId="77777777" w:rsidTr="00C824CF">
        <w:tc>
          <w:tcPr>
            <w:tcW w:w="3099" w:type="pct"/>
            <w:shd w:val="clear" w:color="auto" w:fill="C6D9F1"/>
          </w:tcPr>
          <w:p w14:paraId="2C8CFB6C" w14:textId="77777777" w:rsidR="009E57C6" w:rsidRPr="00437046" w:rsidRDefault="009E57C6" w:rsidP="00C824CF">
            <w:pPr>
              <w:rPr>
                <w:rFonts w:ascii="Calibri" w:hAnsi="Calibri" w:cs="Calibri"/>
                <w:b/>
              </w:rPr>
            </w:pPr>
          </w:p>
        </w:tc>
        <w:tc>
          <w:tcPr>
            <w:tcW w:w="931" w:type="pct"/>
            <w:shd w:val="clear" w:color="auto" w:fill="C6D9F1"/>
          </w:tcPr>
          <w:p w14:paraId="3796189B"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Accept all</w:t>
            </w:r>
          </w:p>
        </w:tc>
        <w:tc>
          <w:tcPr>
            <w:tcW w:w="970" w:type="pct"/>
            <w:shd w:val="clear" w:color="auto" w:fill="C6D9F1"/>
          </w:tcPr>
          <w:p w14:paraId="143AB8E5" w14:textId="77777777" w:rsidR="009E57C6" w:rsidRPr="00437046" w:rsidRDefault="009E57C6" w:rsidP="00C824CF">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Do not accept all</w:t>
            </w:r>
          </w:p>
        </w:tc>
      </w:tr>
      <w:tr w:rsidR="009E57C6" w:rsidRPr="00437046" w14:paraId="7CEDCE33" w14:textId="77777777" w:rsidTr="00C824CF">
        <w:tc>
          <w:tcPr>
            <w:tcW w:w="3099" w:type="pct"/>
            <w:shd w:val="clear" w:color="auto" w:fill="auto"/>
          </w:tcPr>
          <w:p w14:paraId="7A6096CE" w14:textId="77777777" w:rsidR="009E57C6" w:rsidRPr="00437046" w:rsidRDefault="009E57C6" w:rsidP="00C824CF">
            <w:pPr>
              <w:numPr>
                <w:ilvl w:val="0"/>
                <w:numId w:val="30"/>
              </w:numPr>
              <w:spacing w:line="240" w:lineRule="auto"/>
              <w:rPr>
                <w:rFonts w:asciiTheme="minorHAnsi" w:hAnsiTheme="minorHAnsi" w:cstheme="minorHAnsi"/>
              </w:rPr>
            </w:pPr>
            <w:r w:rsidRPr="00437046">
              <w:rPr>
                <w:rFonts w:asciiTheme="minorHAnsi" w:hAnsiTheme="minorHAnsi" w:cstheme="minorHAnsi"/>
              </w:rPr>
              <w:t xml:space="preserve">The bidder declares that all information provided in this assessment is accurate. </w:t>
            </w:r>
          </w:p>
          <w:p w14:paraId="6686643B" w14:textId="77777777" w:rsidR="009E57C6" w:rsidRPr="00437046" w:rsidRDefault="009E57C6" w:rsidP="00C824CF">
            <w:pPr>
              <w:numPr>
                <w:ilvl w:val="0"/>
                <w:numId w:val="30"/>
              </w:numPr>
              <w:spacing w:line="240" w:lineRule="auto"/>
              <w:rPr>
                <w:rFonts w:asciiTheme="minorHAnsi" w:hAnsiTheme="minorHAnsi" w:cstheme="minorHAnsi"/>
              </w:rPr>
            </w:pPr>
            <w:r w:rsidRPr="00437046">
              <w:rPr>
                <w:rFonts w:asciiTheme="minorHAnsi" w:hAnsiTheme="minorHAnsi" w:cstheme="minorHAnsi"/>
              </w:rPr>
              <w:t xml:space="preserve">The bidder understands that any false information may constitute misrepresentation. </w:t>
            </w:r>
          </w:p>
          <w:p w14:paraId="4CC00DF7" w14:textId="77777777" w:rsidR="009E57C6" w:rsidRPr="00437046" w:rsidRDefault="009E57C6" w:rsidP="00C824CF">
            <w:pPr>
              <w:numPr>
                <w:ilvl w:val="1"/>
                <w:numId w:val="30"/>
              </w:numPr>
              <w:spacing w:line="240" w:lineRule="auto"/>
              <w:rPr>
                <w:rFonts w:asciiTheme="minorHAnsi" w:hAnsiTheme="minorHAnsi" w:cstheme="minorHAnsi"/>
              </w:rPr>
            </w:pPr>
            <w:r w:rsidRPr="00437046">
              <w:rPr>
                <w:rFonts w:asciiTheme="minorHAnsi" w:hAnsiTheme="minorHAnsi" w:cstheme="minorHAnsi"/>
              </w:rPr>
              <w:t xml:space="preserve">SITA reserves the right to verify the information provided. </w:t>
            </w:r>
          </w:p>
          <w:p w14:paraId="7EE49119" w14:textId="77777777" w:rsidR="009E57C6" w:rsidRPr="00437046" w:rsidRDefault="009E57C6" w:rsidP="00C824CF">
            <w:pPr>
              <w:numPr>
                <w:ilvl w:val="0"/>
                <w:numId w:val="30"/>
              </w:numPr>
              <w:tabs>
                <w:tab w:val="num" w:pos="989"/>
              </w:tabs>
              <w:spacing w:line="240" w:lineRule="auto"/>
              <w:jc w:val="left"/>
              <w:rPr>
                <w:rFonts w:asciiTheme="minorHAnsi" w:hAnsiTheme="minorHAnsi" w:cstheme="minorHAnsi"/>
                <w:b/>
                <w:bCs/>
              </w:rPr>
            </w:pPr>
            <w:r w:rsidRPr="00437046">
              <w:rPr>
                <w:rFonts w:asciiTheme="minorHAnsi" w:hAnsiTheme="minorHAnsi" w:cstheme="minorHAnsi"/>
              </w:rPr>
              <w:t xml:space="preserve">By completing the Third-Party Risk Management </w:t>
            </w:r>
            <w:proofErr w:type="gramStart"/>
            <w:r w:rsidRPr="00437046">
              <w:rPr>
                <w:rFonts w:asciiTheme="minorHAnsi" w:hAnsiTheme="minorHAnsi" w:cstheme="minorHAnsi"/>
              </w:rPr>
              <w:t>Assessment</w:t>
            </w:r>
            <w:proofErr w:type="gramEnd"/>
            <w:r w:rsidRPr="00437046">
              <w:rPr>
                <w:rFonts w:asciiTheme="minorHAnsi" w:hAnsiTheme="minorHAnsi" w:cstheme="minorHAnsi"/>
              </w:rPr>
              <w:t xml:space="preserve"> the Bidder agrees to provide all reasonable supporting documentation when requested to do so, as well as during contract finalisation as this is a </w:t>
            </w:r>
            <w:r w:rsidRPr="00437046">
              <w:rPr>
                <w:rFonts w:asciiTheme="minorHAnsi" w:hAnsiTheme="minorHAnsi" w:cstheme="minorHAnsi"/>
                <w:b/>
                <w:bCs/>
              </w:rPr>
              <w:t>pre-award condition of this bid.</w:t>
            </w:r>
          </w:p>
          <w:p w14:paraId="219F5A27" w14:textId="77777777" w:rsidR="009E57C6" w:rsidRPr="00437046" w:rsidRDefault="009E57C6" w:rsidP="00C824CF">
            <w:pPr>
              <w:numPr>
                <w:ilvl w:val="0"/>
                <w:numId w:val="30"/>
              </w:numPr>
              <w:spacing w:line="240" w:lineRule="auto"/>
              <w:rPr>
                <w:rFonts w:asciiTheme="minorHAnsi" w:hAnsiTheme="minorHAnsi" w:cstheme="minorHAnsi"/>
              </w:rPr>
            </w:pPr>
            <w:r w:rsidRPr="00437046">
              <w:rPr>
                <w:rFonts w:asciiTheme="minorHAnsi" w:hAnsiTheme="minorHAnsi" w:cstheme="minorHAnsi"/>
              </w:rPr>
              <w:t>The bidders understand and agrees that this section will form part of the contract and is legally binding.</w:t>
            </w:r>
          </w:p>
          <w:p w14:paraId="79525D8F" w14:textId="77777777" w:rsidR="009E57C6" w:rsidRPr="00437046" w:rsidRDefault="009E57C6" w:rsidP="00C824CF">
            <w:pPr>
              <w:rPr>
                <w:rFonts w:asciiTheme="minorHAnsi" w:hAnsiTheme="minorHAnsi" w:cstheme="minorHAnsi"/>
              </w:rPr>
            </w:pPr>
          </w:p>
        </w:tc>
        <w:tc>
          <w:tcPr>
            <w:tcW w:w="931" w:type="pct"/>
            <w:shd w:val="clear" w:color="auto" w:fill="auto"/>
          </w:tcPr>
          <w:p w14:paraId="67DC3D85" w14:textId="77777777" w:rsidR="009E57C6" w:rsidRPr="00437046" w:rsidRDefault="009E57C6" w:rsidP="00C824CF">
            <w:pPr>
              <w:rPr>
                <w:rFonts w:ascii="Calibri" w:hAnsi="Calibri" w:cs="Calibri"/>
              </w:rPr>
            </w:pPr>
          </w:p>
        </w:tc>
        <w:tc>
          <w:tcPr>
            <w:tcW w:w="970" w:type="pct"/>
            <w:shd w:val="clear" w:color="auto" w:fill="auto"/>
          </w:tcPr>
          <w:p w14:paraId="0730F9DA" w14:textId="77777777" w:rsidR="009E57C6" w:rsidRPr="00437046" w:rsidRDefault="009E57C6" w:rsidP="00C824CF">
            <w:pPr>
              <w:rPr>
                <w:rFonts w:ascii="Calibri" w:hAnsi="Calibri" w:cs="Calibri"/>
              </w:rPr>
            </w:pPr>
          </w:p>
        </w:tc>
      </w:tr>
      <w:tr w:rsidR="009E57C6" w:rsidRPr="00437046" w14:paraId="591588FA" w14:textId="77777777" w:rsidTr="00C824CF">
        <w:trPr>
          <w:trHeight w:val="790"/>
        </w:trPr>
        <w:tc>
          <w:tcPr>
            <w:tcW w:w="5000" w:type="pct"/>
            <w:gridSpan w:val="3"/>
            <w:shd w:val="clear" w:color="auto" w:fill="auto"/>
          </w:tcPr>
          <w:p w14:paraId="4A0C6899" w14:textId="77777777" w:rsidR="009E57C6" w:rsidRPr="00437046" w:rsidRDefault="009E57C6" w:rsidP="00C824CF">
            <w:pPr>
              <w:rPr>
                <w:rFonts w:asciiTheme="minorHAnsi" w:hAnsiTheme="minorHAnsi" w:cstheme="minorHAnsi"/>
                <w:b/>
              </w:rPr>
            </w:pPr>
            <w:r w:rsidRPr="00437046">
              <w:rPr>
                <w:rFonts w:asciiTheme="minorHAnsi" w:hAnsiTheme="minorHAnsi" w:cstheme="minorHAnsi"/>
                <w:b/>
                <w:bCs/>
              </w:rPr>
              <w:t>Any additional comments by bidder pertaining to the third-party risk assessment:</w:t>
            </w:r>
          </w:p>
        </w:tc>
      </w:tr>
    </w:tbl>
    <w:p w14:paraId="2A34BF08" w14:textId="77777777" w:rsidR="009E57C6" w:rsidRPr="00437046" w:rsidRDefault="009E57C6" w:rsidP="009E57C6">
      <w:pPr>
        <w:pStyle w:val="Specification"/>
        <w:ind w:left="360"/>
        <w:rPr>
          <w:rFonts w:cs="Calibri"/>
          <w:color w:val="FF0000"/>
        </w:rPr>
      </w:pPr>
    </w:p>
    <w:p w14:paraId="44915213" w14:textId="77777777" w:rsidR="009E57C6" w:rsidRPr="00A65726" w:rsidRDefault="009E57C6" w:rsidP="009E57C6">
      <w:pPr>
        <w:ind w:left="709" w:hanging="709"/>
        <w:rPr>
          <w:rFonts w:asciiTheme="minorHAnsi" w:hAnsiTheme="minorHAnsi" w:cstheme="minorHAnsi"/>
          <w:b/>
          <w:bCs/>
        </w:rPr>
      </w:pPr>
      <w:r w:rsidRPr="00437046">
        <w:rPr>
          <w:rFonts w:asciiTheme="minorHAnsi" w:hAnsiTheme="minorHAnsi" w:cstheme="minorHAnsi"/>
          <w:b/>
          <w:bCs/>
        </w:rPr>
        <w:t>NOTE: Failing to complete all the questions, or not Accepting the Declaration of Acceptance will lead to disqualification.</w:t>
      </w:r>
    </w:p>
    <w:p w14:paraId="21D26B00" w14:textId="77777777" w:rsidR="009E57C6" w:rsidRDefault="009E57C6" w:rsidP="00B77315"/>
    <w:p w14:paraId="660AD860" w14:textId="77777777" w:rsidR="009E57C6" w:rsidRPr="00B77315" w:rsidRDefault="009E57C6" w:rsidP="00B77315"/>
    <w:sectPr w:rsidR="009E57C6" w:rsidRPr="00B77315" w:rsidSect="00283B14">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43A49" w14:textId="77777777" w:rsidR="00301537" w:rsidRDefault="00301537" w:rsidP="000C56A7">
      <w:pPr>
        <w:spacing w:after="0" w:line="240" w:lineRule="auto"/>
      </w:pPr>
      <w:r>
        <w:separator/>
      </w:r>
    </w:p>
  </w:endnote>
  <w:endnote w:type="continuationSeparator" w:id="0">
    <w:p w14:paraId="4F729BC9" w14:textId="77777777" w:rsidR="00301537" w:rsidRDefault="00301537"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C12126" w14:paraId="264B3565" w14:textId="77777777" w:rsidTr="00E5740F">
      <w:tc>
        <w:tcPr>
          <w:tcW w:w="3828" w:type="dxa"/>
        </w:tcPr>
        <w:p w14:paraId="50001CF6" w14:textId="77777777" w:rsidR="00C12126" w:rsidRPr="00776164" w:rsidRDefault="00C12126" w:rsidP="008360E8">
          <w:pPr>
            <w:jc w:val="left"/>
            <w:rPr>
              <w:rFonts w:asciiTheme="minorHAnsi" w:hAnsiTheme="minorHAnsi" w:cstheme="minorHAnsi"/>
              <w:sz w:val="20"/>
            </w:rPr>
          </w:pPr>
          <w:r w:rsidRPr="00776164">
            <w:rPr>
              <w:rFonts w:asciiTheme="minorHAnsi" w:hAnsiTheme="minorHAnsi" w:cstheme="minorHAnsi"/>
              <w:sz w:val="16"/>
              <w:szCs w:val="16"/>
            </w:rPr>
            <w:t>eSDCC-03594</w:t>
          </w:r>
        </w:p>
      </w:tc>
      <w:tc>
        <w:tcPr>
          <w:tcW w:w="1984" w:type="dxa"/>
        </w:tcPr>
        <w:p w14:paraId="2F63E3F5" w14:textId="77777777" w:rsidR="00C12126" w:rsidRDefault="00C12126" w:rsidP="008360E8">
          <w:pPr>
            <w:jc w:val="center"/>
            <w:rPr>
              <w:sz w:val="20"/>
            </w:rPr>
          </w:pPr>
          <w:r w:rsidRPr="000D1A1B">
            <w:rPr>
              <w:rFonts w:asciiTheme="minorHAnsi" w:hAnsiTheme="minorHAnsi" w:cstheme="minorHAnsi"/>
              <w:sz w:val="16"/>
              <w:szCs w:val="16"/>
              <w:lang w:val="en-GB"/>
            </w:rPr>
            <w:t>RESTRICTED</w:t>
          </w:r>
        </w:p>
      </w:tc>
      <w:tc>
        <w:tcPr>
          <w:tcW w:w="3816" w:type="dxa"/>
        </w:tcPr>
        <w:p w14:paraId="262CF8A2" w14:textId="77777777" w:rsidR="00C12126" w:rsidRDefault="00C12126"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2E4C35AA" w14:textId="77777777" w:rsidR="00C12126" w:rsidRPr="00E5740F" w:rsidRDefault="00C12126"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0A87C9F8" wp14:editId="165BECFD">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F9F5ABC" w14:textId="77777777" w:rsidR="00C12126" w:rsidRPr="00F37BD6" w:rsidRDefault="00C12126"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7C9F8"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5F9F5ABC" w14:textId="77777777" w:rsidR="00C12126" w:rsidRPr="00F37BD6" w:rsidRDefault="00C12126"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5372D" w14:textId="77777777" w:rsidR="00301537" w:rsidRDefault="00301537" w:rsidP="000C56A7">
      <w:pPr>
        <w:spacing w:after="0" w:line="240" w:lineRule="auto"/>
      </w:pPr>
      <w:r>
        <w:separator/>
      </w:r>
    </w:p>
  </w:footnote>
  <w:footnote w:type="continuationSeparator" w:id="0">
    <w:p w14:paraId="267DFF52" w14:textId="77777777" w:rsidR="00301537" w:rsidRDefault="00301537"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DDAA796E"/>
    <w:lvl w:ilvl="0">
      <w:start w:val="1"/>
      <w:numFmt w:val="bullet"/>
      <w:pStyle w:val="ListBullet2"/>
      <w:lvlText w:val=""/>
      <w:lvlJc w:val="left"/>
      <w:pPr>
        <w:tabs>
          <w:tab w:val="num" w:pos="425"/>
        </w:tabs>
        <w:ind w:left="425" w:hanging="360"/>
      </w:pPr>
      <w:rPr>
        <w:rFonts w:ascii="Symbol" w:hAnsi="Symbol" w:hint="default"/>
      </w:rPr>
    </w:lvl>
  </w:abstractNum>
  <w:abstractNum w:abstractNumId="1" w15:restartNumberingAfterBreak="0">
    <w:nsid w:val="FFFFFF88"/>
    <w:multiLevelType w:val="singleLevel"/>
    <w:tmpl w:val="E10071D4"/>
    <w:lvl w:ilvl="0">
      <w:start w:val="1"/>
      <w:numFmt w:val="decimal"/>
      <w:pStyle w:val="ListNumber"/>
      <w:lvlText w:val="%1."/>
      <w:lvlJc w:val="left"/>
      <w:pPr>
        <w:tabs>
          <w:tab w:val="num" w:pos="360"/>
        </w:tabs>
        <w:ind w:left="360" w:hanging="360"/>
      </w:pPr>
    </w:lvl>
  </w:abstractNum>
  <w:abstractNum w:abstractNumId="2" w15:restartNumberingAfterBreak="0">
    <w:nsid w:val="00000001"/>
    <w:multiLevelType w:val="singleLevel"/>
    <w:tmpl w:val="00000000"/>
    <w:lvl w:ilvl="0">
      <w:start w:val="1"/>
      <w:numFmt w:val="decimal"/>
      <w:pStyle w:val="Quick1"/>
      <w:lvlText w:val="%1."/>
      <w:lvlJc w:val="left"/>
      <w:pPr>
        <w:tabs>
          <w:tab w:val="num" w:pos="1440"/>
        </w:tabs>
      </w:pPr>
      <w:rPr>
        <w:rFonts w:ascii="Times New Roman" w:hAnsi="Times New Roman" w:cs="Times New Roman"/>
        <w:color w:val="000000"/>
        <w:sz w:val="24"/>
        <w:szCs w:val="24"/>
      </w:rPr>
    </w:lvl>
  </w:abstractNum>
  <w:abstractNum w:abstractNumId="3"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0406071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0662DF"/>
    <w:multiLevelType w:val="hybridMultilevel"/>
    <w:tmpl w:val="89668EE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pStyle w:val="MMTopic2"/>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C35D3"/>
    <w:multiLevelType w:val="hybridMultilevel"/>
    <w:tmpl w:val="A6E41C24"/>
    <w:lvl w:ilvl="0" w:tplc="EEA84EFC">
      <w:start w:val="1"/>
      <w:numFmt w:val="decimal"/>
      <w:lvlText w:val="%1."/>
      <w:lvlJc w:val="left"/>
      <w:pPr>
        <w:ind w:left="360" w:hanging="360"/>
      </w:pPr>
      <w:rPr>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064D6E26"/>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066323AD"/>
    <w:multiLevelType w:val="multilevel"/>
    <w:tmpl w:val="D9D41778"/>
    <w:lvl w:ilvl="0">
      <w:start w:val="6"/>
      <w:numFmt w:val="decimal"/>
      <w:pStyle w:val="PlainText"/>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6F04486"/>
    <w:multiLevelType w:val="multilevel"/>
    <w:tmpl w:val="5C78C076"/>
    <w:styleLink w:val="Style11"/>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851"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A1B63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BD233EC"/>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0DEE1F26"/>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0FA842D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2E56B7"/>
    <w:multiLevelType w:val="multilevel"/>
    <w:tmpl w:val="71C4C5FC"/>
    <w:lvl w:ilvl="0">
      <w:start w:val="1"/>
      <w:numFmt w:val="none"/>
      <w:lvlText w:val=""/>
      <w:lvlJc w:val="left"/>
      <w:pPr>
        <w:tabs>
          <w:tab w:val="num" w:pos="360"/>
        </w:tabs>
        <w:ind w:left="0" w:firstLine="0"/>
      </w:pPr>
    </w:lvl>
    <w:lvl w:ilvl="1">
      <w:start w:val="1"/>
      <w:numFmt w:val="none"/>
      <w:pStyle w:val="MMTopic3"/>
      <w:lvlText w:val=""/>
      <w:lvlJc w:val="left"/>
      <w:pPr>
        <w:tabs>
          <w:tab w:val="num" w:pos="720"/>
        </w:tabs>
        <w:ind w:left="0" w:firstLine="0"/>
      </w:pPr>
    </w:lvl>
    <w:lvl w:ilvl="2">
      <w:start w:val="1"/>
      <w:numFmt w:val="none"/>
      <w:pStyle w:val="MMTopic3"/>
      <w:lvlText w:val=""/>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12F21344"/>
    <w:multiLevelType w:val="multilevel"/>
    <w:tmpl w:val="CA62CF46"/>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3B2383C"/>
    <w:multiLevelType w:val="multilevel"/>
    <w:tmpl w:val="EE5A991A"/>
    <w:lvl w:ilvl="0">
      <w:start w:val="1"/>
      <w:numFmt w:val="upperRoman"/>
      <w:lvlText w:val="%1."/>
      <w:legacy w:legacy="1" w:legacySpace="0" w:legacyIndent="720"/>
      <w:lvlJc w:val="left"/>
      <w:pPr>
        <w:ind w:left="720" w:hanging="720"/>
      </w:pPr>
    </w:lvl>
    <w:lvl w:ilvl="1">
      <w:start w:val="1"/>
      <w:numFmt w:val="upperLetter"/>
      <w:pStyle w:val="Style3"/>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163811A6"/>
    <w:multiLevelType w:val="hybridMultilevel"/>
    <w:tmpl w:val="695C8072"/>
    <w:lvl w:ilvl="0" w:tplc="FFFFFFFF">
      <w:start w:val="1"/>
      <w:numFmt w:val="lowerLetter"/>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7"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6556392"/>
    <w:multiLevelType w:val="multilevel"/>
    <w:tmpl w:val="5F84ADC0"/>
    <w:lvl w:ilvl="0">
      <w:start w:val="5"/>
      <w:numFmt w:val="decimal"/>
      <w:pStyle w:val="Bullet2"/>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18454DCA"/>
    <w:multiLevelType w:val="multilevel"/>
    <w:tmpl w:val="B850787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E542C32"/>
    <w:multiLevelType w:val="singleLevel"/>
    <w:tmpl w:val="A56A5BAE"/>
    <w:lvl w:ilvl="0">
      <w:start w:val="1"/>
      <w:numFmt w:val="bullet"/>
      <w:pStyle w:val="Bullettable"/>
      <w:lvlText w:val=""/>
      <w:lvlJc w:val="left"/>
      <w:pPr>
        <w:tabs>
          <w:tab w:val="num" w:pos="1494"/>
        </w:tabs>
        <w:ind w:left="1474" w:hanging="340"/>
      </w:pPr>
      <w:rPr>
        <w:rFonts w:ascii="Symbol" w:hAnsi="Symbol" w:hint="default"/>
      </w:rPr>
    </w:lvl>
  </w:abstractNum>
  <w:abstractNum w:abstractNumId="31" w15:restartNumberingAfterBreak="0">
    <w:nsid w:val="1EA852A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1FC457B0"/>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203B3C8E"/>
    <w:multiLevelType w:val="hybridMultilevel"/>
    <w:tmpl w:val="98265522"/>
    <w:lvl w:ilvl="0" w:tplc="8EA27284">
      <w:start w:val="1"/>
      <w:numFmt w:val="bullet"/>
      <w:pStyle w:val="HZ-1"/>
      <w:lvlText w:val=""/>
      <w:lvlJc w:val="left"/>
      <w:pPr>
        <w:tabs>
          <w:tab w:val="num" w:pos="1440"/>
        </w:tabs>
        <w:ind w:left="1440" w:hanging="360"/>
      </w:pPr>
      <w:rPr>
        <w:rFonts w:ascii="Symbol" w:hAnsi="Symbol" w:hint="default"/>
      </w:rPr>
    </w:lvl>
    <w:lvl w:ilvl="1" w:tplc="B99E5436" w:tentative="1">
      <w:start w:val="1"/>
      <w:numFmt w:val="bullet"/>
      <w:pStyle w:val="HZ-2"/>
      <w:lvlText w:val="o"/>
      <w:lvlJc w:val="left"/>
      <w:pPr>
        <w:tabs>
          <w:tab w:val="num" w:pos="2160"/>
        </w:tabs>
        <w:ind w:left="2160" w:hanging="360"/>
      </w:pPr>
      <w:rPr>
        <w:rFonts w:ascii="Courier New" w:hAnsi="Courier New" w:hint="default"/>
      </w:rPr>
    </w:lvl>
    <w:lvl w:ilvl="2" w:tplc="EEC0D5C4" w:tentative="1">
      <w:start w:val="1"/>
      <w:numFmt w:val="bullet"/>
      <w:pStyle w:val="HZ-3"/>
      <w:lvlText w:val=""/>
      <w:lvlJc w:val="left"/>
      <w:pPr>
        <w:tabs>
          <w:tab w:val="num" w:pos="2880"/>
        </w:tabs>
        <w:ind w:left="2880" w:hanging="360"/>
      </w:pPr>
      <w:rPr>
        <w:rFonts w:ascii="Wingdings" w:hAnsi="Wingdings" w:hint="default"/>
      </w:rPr>
    </w:lvl>
    <w:lvl w:ilvl="3" w:tplc="81AABACA" w:tentative="1">
      <w:start w:val="1"/>
      <w:numFmt w:val="bullet"/>
      <w:pStyle w:val="HZ-4"/>
      <w:lvlText w:val=""/>
      <w:lvlJc w:val="left"/>
      <w:pPr>
        <w:tabs>
          <w:tab w:val="num" w:pos="3600"/>
        </w:tabs>
        <w:ind w:left="3600" w:hanging="360"/>
      </w:pPr>
      <w:rPr>
        <w:rFonts w:ascii="Symbol" w:hAnsi="Symbol" w:hint="default"/>
      </w:rPr>
    </w:lvl>
    <w:lvl w:ilvl="4" w:tplc="6F545BDC" w:tentative="1">
      <w:start w:val="1"/>
      <w:numFmt w:val="bullet"/>
      <w:pStyle w:val="HZ-5"/>
      <w:lvlText w:val="o"/>
      <w:lvlJc w:val="left"/>
      <w:pPr>
        <w:tabs>
          <w:tab w:val="num" w:pos="4320"/>
        </w:tabs>
        <w:ind w:left="4320" w:hanging="360"/>
      </w:pPr>
      <w:rPr>
        <w:rFonts w:ascii="Courier New" w:hAnsi="Courier New" w:hint="default"/>
      </w:rPr>
    </w:lvl>
    <w:lvl w:ilvl="5" w:tplc="8B10645C" w:tentative="1">
      <w:start w:val="1"/>
      <w:numFmt w:val="bullet"/>
      <w:lvlText w:val=""/>
      <w:lvlJc w:val="left"/>
      <w:pPr>
        <w:tabs>
          <w:tab w:val="num" w:pos="5040"/>
        </w:tabs>
        <w:ind w:left="5040" w:hanging="360"/>
      </w:pPr>
      <w:rPr>
        <w:rFonts w:ascii="Wingdings" w:hAnsi="Wingdings" w:hint="default"/>
      </w:rPr>
    </w:lvl>
    <w:lvl w:ilvl="6" w:tplc="9624685E" w:tentative="1">
      <w:start w:val="1"/>
      <w:numFmt w:val="bullet"/>
      <w:lvlText w:val=""/>
      <w:lvlJc w:val="left"/>
      <w:pPr>
        <w:tabs>
          <w:tab w:val="num" w:pos="5760"/>
        </w:tabs>
        <w:ind w:left="5760" w:hanging="360"/>
      </w:pPr>
      <w:rPr>
        <w:rFonts w:ascii="Symbol" w:hAnsi="Symbol" w:hint="default"/>
      </w:rPr>
    </w:lvl>
    <w:lvl w:ilvl="7" w:tplc="58DC7CC6" w:tentative="1">
      <w:start w:val="1"/>
      <w:numFmt w:val="bullet"/>
      <w:lvlText w:val="o"/>
      <w:lvlJc w:val="left"/>
      <w:pPr>
        <w:tabs>
          <w:tab w:val="num" w:pos="6480"/>
        </w:tabs>
        <w:ind w:left="6480" w:hanging="360"/>
      </w:pPr>
      <w:rPr>
        <w:rFonts w:ascii="Courier New" w:hAnsi="Courier New" w:hint="default"/>
      </w:rPr>
    </w:lvl>
    <w:lvl w:ilvl="8" w:tplc="5540C858"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30B26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23CB595F"/>
    <w:multiLevelType w:val="hybridMultilevel"/>
    <w:tmpl w:val="C798A606"/>
    <w:lvl w:ilvl="0" w:tplc="FFFFFFFF">
      <w:start w:val="1"/>
      <w:numFmt w:val="lowerLetter"/>
      <w:lvlText w:val="%1)"/>
      <w:lvlJc w:val="left"/>
      <w:pPr>
        <w:ind w:left="720" w:hanging="360"/>
      </w:pPr>
      <w:rPr>
        <w:rFonts w:cstheme="majorBidi"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45F1BBC"/>
    <w:multiLevelType w:val="multilevel"/>
    <w:tmpl w:val="83EEAC0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bCs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249237A4"/>
    <w:multiLevelType w:val="hybridMultilevel"/>
    <w:tmpl w:val="A7A6FBD8"/>
    <w:lvl w:ilvl="0" w:tplc="1C090017">
      <w:start w:val="1"/>
      <w:numFmt w:val="lowerLetter"/>
      <w:lvlText w:val="%1)"/>
      <w:lvlJc w:val="left"/>
      <w:pPr>
        <w:ind w:left="2934" w:hanging="360"/>
      </w:pPr>
    </w:lvl>
    <w:lvl w:ilvl="1" w:tplc="1C090019" w:tentative="1">
      <w:start w:val="1"/>
      <w:numFmt w:val="lowerLetter"/>
      <w:lvlText w:val="%2."/>
      <w:lvlJc w:val="left"/>
      <w:pPr>
        <w:ind w:left="3654" w:hanging="360"/>
      </w:pPr>
    </w:lvl>
    <w:lvl w:ilvl="2" w:tplc="1C09001B" w:tentative="1">
      <w:start w:val="1"/>
      <w:numFmt w:val="lowerRoman"/>
      <w:lvlText w:val="%3."/>
      <w:lvlJc w:val="right"/>
      <w:pPr>
        <w:ind w:left="4374" w:hanging="180"/>
      </w:pPr>
    </w:lvl>
    <w:lvl w:ilvl="3" w:tplc="1C09000F" w:tentative="1">
      <w:start w:val="1"/>
      <w:numFmt w:val="decimal"/>
      <w:lvlText w:val="%4."/>
      <w:lvlJc w:val="left"/>
      <w:pPr>
        <w:ind w:left="5094" w:hanging="360"/>
      </w:pPr>
    </w:lvl>
    <w:lvl w:ilvl="4" w:tplc="1C090019" w:tentative="1">
      <w:start w:val="1"/>
      <w:numFmt w:val="lowerLetter"/>
      <w:lvlText w:val="%5."/>
      <w:lvlJc w:val="left"/>
      <w:pPr>
        <w:ind w:left="5814" w:hanging="360"/>
      </w:pPr>
    </w:lvl>
    <w:lvl w:ilvl="5" w:tplc="1C09001B" w:tentative="1">
      <w:start w:val="1"/>
      <w:numFmt w:val="lowerRoman"/>
      <w:lvlText w:val="%6."/>
      <w:lvlJc w:val="right"/>
      <w:pPr>
        <w:ind w:left="6534" w:hanging="180"/>
      </w:pPr>
    </w:lvl>
    <w:lvl w:ilvl="6" w:tplc="1C09000F" w:tentative="1">
      <w:start w:val="1"/>
      <w:numFmt w:val="decimal"/>
      <w:lvlText w:val="%7."/>
      <w:lvlJc w:val="left"/>
      <w:pPr>
        <w:ind w:left="7254" w:hanging="360"/>
      </w:pPr>
    </w:lvl>
    <w:lvl w:ilvl="7" w:tplc="1C090019" w:tentative="1">
      <w:start w:val="1"/>
      <w:numFmt w:val="lowerLetter"/>
      <w:lvlText w:val="%8."/>
      <w:lvlJc w:val="left"/>
      <w:pPr>
        <w:ind w:left="7974" w:hanging="360"/>
      </w:pPr>
    </w:lvl>
    <w:lvl w:ilvl="8" w:tplc="1C09001B" w:tentative="1">
      <w:start w:val="1"/>
      <w:numFmt w:val="lowerRoman"/>
      <w:lvlText w:val="%9."/>
      <w:lvlJc w:val="right"/>
      <w:pPr>
        <w:ind w:left="8694" w:hanging="180"/>
      </w:pPr>
    </w:lvl>
  </w:abstractNum>
  <w:abstractNum w:abstractNumId="42" w15:restartNumberingAfterBreak="0">
    <w:nsid w:val="25211D72"/>
    <w:multiLevelType w:val="hybridMultilevel"/>
    <w:tmpl w:val="C8D080D6"/>
    <w:lvl w:ilvl="0" w:tplc="0C2406B0">
      <w:start w:val="1"/>
      <w:numFmt w:val="bullet"/>
      <w:pStyle w:val="TableBullet"/>
      <w:lvlText w:val=""/>
      <w:lvlJc w:val="left"/>
      <w:pPr>
        <w:tabs>
          <w:tab w:val="num" w:pos="1080"/>
        </w:tabs>
        <w:ind w:left="1080" w:hanging="360"/>
      </w:pPr>
      <w:rPr>
        <w:rFonts w:ascii="Symbol" w:hAnsi="Symbol" w:hint="default"/>
      </w:rPr>
    </w:lvl>
    <w:lvl w:ilvl="1" w:tplc="F124AE3C" w:tentative="1">
      <w:start w:val="1"/>
      <w:numFmt w:val="bullet"/>
      <w:lvlText w:val="o"/>
      <w:lvlJc w:val="left"/>
      <w:pPr>
        <w:tabs>
          <w:tab w:val="num" w:pos="1800"/>
        </w:tabs>
        <w:ind w:left="1800" w:hanging="360"/>
      </w:pPr>
      <w:rPr>
        <w:rFonts w:ascii="Courier New" w:hAnsi="Courier New" w:hint="default"/>
      </w:rPr>
    </w:lvl>
    <w:lvl w:ilvl="2" w:tplc="CDB88FBA" w:tentative="1">
      <w:start w:val="1"/>
      <w:numFmt w:val="bullet"/>
      <w:lvlText w:val=""/>
      <w:lvlJc w:val="left"/>
      <w:pPr>
        <w:tabs>
          <w:tab w:val="num" w:pos="2520"/>
        </w:tabs>
        <w:ind w:left="2520" w:hanging="360"/>
      </w:pPr>
      <w:rPr>
        <w:rFonts w:ascii="Wingdings" w:hAnsi="Wingdings" w:hint="default"/>
      </w:rPr>
    </w:lvl>
    <w:lvl w:ilvl="3" w:tplc="6E029B42" w:tentative="1">
      <w:start w:val="1"/>
      <w:numFmt w:val="bullet"/>
      <w:lvlText w:val=""/>
      <w:lvlJc w:val="left"/>
      <w:pPr>
        <w:tabs>
          <w:tab w:val="num" w:pos="3240"/>
        </w:tabs>
        <w:ind w:left="3240" w:hanging="360"/>
      </w:pPr>
      <w:rPr>
        <w:rFonts w:ascii="Symbol" w:hAnsi="Symbol" w:hint="default"/>
      </w:rPr>
    </w:lvl>
    <w:lvl w:ilvl="4" w:tplc="C55E2628" w:tentative="1">
      <w:start w:val="1"/>
      <w:numFmt w:val="bullet"/>
      <w:lvlText w:val="o"/>
      <w:lvlJc w:val="left"/>
      <w:pPr>
        <w:tabs>
          <w:tab w:val="num" w:pos="3960"/>
        </w:tabs>
        <w:ind w:left="3960" w:hanging="360"/>
      </w:pPr>
      <w:rPr>
        <w:rFonts w:ascii="Courier New" w:hAnsi="Courier New" w:hint="default"/>
      </w:rPr>
    </w:lvl>
    <w:lvl w:ilvl="5" w:tplc="3F3EA798" w:tentative="1">
      <w:start w:val="1"/>
      <w:numFmt w:val="bullet"/>
      <w:lvlText w:val=""/>
      <w:lvlJc w:val="left"/>
      <w:pPr>
        <w:tabs>
          <w:tab w:val="num" w:pos="4680"/>
        </w:tabs>
        <w:ind w:left="4680" w:hanging="360"/>
      </w:pPr>
      <w:rPr>
        <w:rFonts w:ascii="Wingdings" w:hAnsi="Wingdings" w:hint="default"/>
      </w:rPr>
    </w:lvl>
    <w:lvl w:ilvl="6" w:tplc="202A2B88" w:tentative="1">
      <w:start w:val="1"/>
      <w:numFmt w:val="bullet"/>
      <w:lvlText w:val=""/>
      <w:lvlJc w:val="left"/>
      <w:pPr>
        <w:tabs>
          <w:tab w:val="num" w:pos="5400"/>
        </w:tabs>
        <w:ind w:left="5400" w:hanging="360"/>
      </w:pPr>
      <w:rPr>
        <w:rFonts w:ascii="Symbol" w:hAnsi="Symbol" w:hint="default"/>
      </w:rPr>
    </w:lvl>
    <w:lvl w:ilvl="7" w:tplc="8C1C6FB6" w:tentative="1">
      <w:start w:val="1"/>
      <w:numFmt w:val="bullet"/>
      <w:lvlText w:val="o"/>
      <w:lvlJc w:val="left"/>
      <w:pPr>
        <w:tabs>
          <w:tab w:val="num" w:pos="6120"/>
        </w:tabs>
        <w:ind w:left="6120" w:hanging="360"/>
      </w:pPr>
      <w:rPr>
        <w:rFonts w:ascii="Courier New" w:hAnsi="Courier New" w:hint="default"/>
      </w:rPr>
    </w:lvl>
    <w:lvl w:ilvl="8" w:tplc="27D22318"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74673B0"/>
    <w:multiLevelType w:val="multilevel"/>
    <w:tmpl w:val="764005B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27E536F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28D074FD"/>
    <w:multiLevelType w:val="multilevel"/>
    <w:tmpl w:val="B938291A"/>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814"/>
        </w:tabs>
        <w:ind w:left="720" w:hanging="266"/>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8"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2B9C3B51"/>
    <w:multiLevelType w:val="multilevel"/>
    <w:tmpl w:val="0409001D"/>
    <w:styleLink w:val="Bullet-ChapterText"/>
    <w:lvl w:ilvl="0">
      <w:start w:val="1"/>
      <w:numFmt w:val="bullet"/>
      <w:lvlText w:val=""/>
      <w:lvlJc w:val="left"/>
      <w:pPr>
        <w:tabs>
          <w:tab w:val="num" w:pos="360"/>
        </w:tabs>
        <w:ind w:left="360" w:hanging="360"/>
      </w:pPr>
      <w:rPr>
        <w:rFonts w:ascii="Wingdings" w:hAnsi="Wingdings" w:hint="default"/>
        <w:color w:val="F56E23"/>
        <w:sz w:val="2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2F70068A"/>
    <w:multiLevelType w:val="hybridMultilevel"/>
    <w:tmpl w:val="E2DA7ABA"/>
    <w:lvl w:ilvl="0" w:tplc="64EE8AA8">
      <w:start w:val="1"/>
      <w:numFmt w:val="decimal"/>
      <w:pStyle w:val="mystyle"/>
      <w:lvlText w:val=" 4.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32AF2EA9"/>
    <w:multiLevelType w:val="hybridMultilevel"/>
    <w:tmpl w:val="F8940EC6"/>
    <w:lvl w:ilvl="0" w:tplc="FFFFFFFF">
      <w:numFmt w:val="bullet"/>
      <w:pStyle w:val="Quick"/>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2F34690"/>
    <w:multiLevelType w:val="hybridMultilevel"/>
    <w:tmpl w:val="00000000"/>
    <w:lvl w:ilvl="0" w:tplc="E26CE344">
      <w:start w:val="1"/>
      <w:numFmt w:val="bullet"/>
      <w:pStyle w:val="Heading30"/>
      <w:lvlText w:val=""/>
      <w:lvlJc w:val="left"/>
      <w:pPr>
        <w:tabs>
          <w:tab w:val="num" w:pos="720"/>
        </w:tabs>
        <w:ind w:left="720" w:hanging="360"/>
      </w:pPr>
      <w:rPr>
        <w:rFonts w:ascii="Symbol" w:hAnsi="Symbol" w:hint="default"/>
      </w:rPr>
    </w:lvl>
    <w:lvl w:ilvl="1" w:tplc="04090003">
      <w:start w:val="1"/>
      <w:numFmt w:val="bullet"/>
      <w:pStyle w:val="L2Bullet"/>
      <w:lvlText w:val="o"/>
      <w:lvlJc w:val="left"/>
      <w:pPr>
        <w:tabs>
          <w:tab w:val="num" w:pos="1440"/>
        </w:tabs>
        <w:ind w:left="1440" w:hanging="360"/>
      </w:pPr>
      <w:rPr>
        <w:rFonts w:ascii="Courier New" w:hAnsi="Courier New" w:cs="Book Antiqu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Book Antiqu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Book Antiqu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3FD21CE"/>
    <w:multiLevelType w:val="hybridMultilevel"/>
    <w:tmpl w:val="8DA2E3CE"/>
    <w:lvl w:ilvl="0" w:tplc="9A0C5534">
      <w:start w:val="1"/>
      <w:numFmt w:val="bullet"/>
      <w:pStyle w:val="dkbullet3"/>
      <w:lvlText w:val=""/>
      <w:lvlJc w:val="left"/>
      <w:pPr>
        <w:tabs>
          <w:tab w:val="num" w:pos="829"/>
        </w:tabs>
        <w:ind w:left="829" w:hanging="397"/>
      </w:pPr>
      <w:rPr>
        <w:rFonts w:ascii="Symbol" w:hAnsi="Symbol" w:hint="default"/>
      </w:rPr>
    </w:lvl>
    <w:lvl w:ilvl="1" w:tplc="04090019">
      <w:start w:val="1"/>
      <w:numFmt w:val="bullet"/>
      <w:lvlText w:val="o"/>
      <w:lvlJc w:val="left"/>
      <w:pPr>
        <w:tabs>
          <w:tab w:val="num" w:pos="738"/>
        </w:tabs>
        <w:ind w:left="738" w:hanging="360"/>
      </w:pPr>
      <w:rPr>
        <w:rFonts w:ascii="Courier New" w:hAnsi="Courier New" w:hint="default"/>
      </w:rPr>
    </w:lvl>
    <w:lvl w:ilvl="2" w:tplc="0409001B">
      <w:start w:val="1"/>
      <w:numFmt w:val="bullet"/>
      <w:lvlText w:val=""/>
      <w:lvlJc w:val="left"/>
      <w:pPr>
        <w:tabs>
          <w:tab w:val="num" w:pos="1458"/>
        </w:tabs>
        <w:ind w:left="1458" w:hanging="360"/>
      </w:pPr>
      <w:rPr>
        <w:rFonts w:ascii="Wingdings" w:hAnsi="Wingdings" w:hint="default"/>
      </w:rPr>
    </w:lvl>
    <w:lvl w:ilvl="3" w:tplc="0409000F" w:tentative="1">
      <w:start w:val="1"/>
      <w:numFmt w:val="bullet"/>
      <w:lvlText w:val=""/>
      <w:lvlJc w:val="left"/>
      <w:pPr>
        <w:tabs>
          <w:tab w:val="num" w:pos="2178"/>
        </w:tabs>
        <w:ind w:left="2178" w:hanging="360"/>
      </w:pPr>
      <w:rPr>
        <w:rFonts w:ascii="Symbol" w:hAnsi="Symbol" w:hint="default"/>
      </w:rPr>
    </w:lvl>
    <w:lvl w:ilvl="4" w:tplc="04090019" w:tentative="1">
      <w:start w:val="1"/>
      <w:numFmt w:val="bullet"/>
      <w:lvlText w:val="o"/>
      <w:lvlJc w:val="left"/>
      <w:pPr>
        <w:tabs>
          <w:tab w:val="num" w:pos="2898"/>
        </w:tabs>
        <w:ind w:left="2898" w:hanging="360"/>
      </w:pPr>
      <w:rPr>
        <w:rFonts w:ascii="Courier New" w:hAnsi="Courier New" w:hint="default"/>
      </w:rPr>
    </w:lvl>
    <w:lvl w:ilvl="5" w:tplc="0409001B" w:tentative="1">
      <w:start w:val="1"/>
      <w:numFmt w:val="bullet"/>
      <w:lvlText w:val=""/>
      <w:lvlJc w:val="left"/>
      <w:pPr>
        <w:tabs>
          <w:tab w:val="num" w:pos="3618"/>
        </w:tabs>
        <w:ind w:left="3618" w:hanging="360"/>
      </w:pPr>
      <w:rPr>
        <w:rFonts w:ascii="Wingdings" w:hAnsi="Wingdings" w:hint="default"/>
      </w:rPr>
    </w:lvl>
    <w:lvl w:ilvl="6" w:tplc="0409000F" w:tentative="1">
      <w:start w:val="1"/>
      <w:numFmt w:val="bullet"/>
      <w:lvlText w:val=""/>
      <w:lvlJc w:val="left"/>
      <w:pPr>
        <w:tabs>
          <w:tab w:val="num" w:pos="4338"/>
        </w:tabs>
        <w:ind w:left="4338" w:hanging="360"/>
      </w:pPr>
      <w:rPr>
        <w:rFonts w:ascii="Symbol" w:hAnsi="Symbol" w:hint="default"/>
      </w:rPr>
    </w:lvl>
    <w:lvl w:ilvl="7" w:tplc="04090019" w:tentative="1">
      <w:start w:val="1"/>
      <w:numFmt w:val="bullet"/>
      <w:lvlText w:val="o"/>
      <w:lvlJc w:val="left"/>
      <w:pPr>
        <w:tabs>
          <w:tab w:val="num" w:pos="5058"/>
        </w:tabs>
        <w:ind w:left="5058" w:hanging="360"/>
      </w:pPr>
      <w:rPr>
        <w:rFonts w:ascii="Courier New" w:hAnsi="Courier New" w:hint="default"/>
      </w:rPr>
    </w:lvl>
    <w:lvl w:ilvl="8" w:tplc="0409001B" w:tentative="1">
      <w:start w:val="1"/>
      <w:numFmt w:val="bullet"/>
      <w:lvlText w:val=""/>
      <w:lvlJc w:val="left"/>
      <w:pPr>
        <w:tabs>
          <w:tab w:val="num" w:pos="5778"/>
        </w:tabs>
        <w:ind w:left="5778" w:hanging="360"/>
      </w:pPr>
      <w:rPr>
        <w:rFonts w:ascii="Wingdings" w:hAnsi="Wingdings" w:hint="default"/>
      </w:rPr>
    </w:lvl>
  </w:abstractNum>
  <w:abstractNum w:abstractNumId="57" w15:restartNumberingAfterBreak="0">
    <w:nsid w:val="34420E39"/>
    <w:multiLevelType w:val="hybridMultilevel"/>
    <w:tmpl w:val="B840035C"/>
    <w:lvl w:ilvl="0" w:tplc="1C09000F">
      <w:start w:val="1"/>
      <w:numFmt w:val="decimal"/>
      <w:lvlText w:val="%1."/>
      <w:lvlJc w:val="left"/>
      <w:pPr>
        <w:ind w:left="927" w:hanging="360"/>
      </w:p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8" w15:restartNumberingAfterBreak="0">
    <w:nsid w:val="35D437F9"/>
    <w:multiLevelType w:val="hybridMultilevel"/>
    <w:tmpl w:val="1908BAB4"/>
    <w:lvl w:ilvl="0" w:tplc="9FAE4B56">
      <w:start w:val="1"/>
      <w:numFmt w:val="lowerRoman"/>
      <w:pStyle w:val="Subpointsi0"/>
      <w:lvlText w:val="%1)"/>
      <w:lvlJc w:val="left"/>
      <w:pPr>
        <w:tabs>
          <w:tab w:val="num" w:pos="2290"/>
        </w:tabs>
        <w:ind w:left="2290" w:hanging="850"/>
      </w:pPr>
      <w:rPr>
        <w:rFonts w:ascii="Verdana" w:hAnsi="Verdana" w:hint="default"/>
        <w:b w:val="0"/>
        <w:i w:val="0"/>
        <w:sz w:val="20"/>
      </w:rPr>
    </w:lvl>
    <w:lvl w:ilvl="1" w:tplc="A37E9738" w:tentative="1">
      <w:start w:val="1"/>
      <w:numFmt w:val="lowerLetter"/>
      <w:lvlText w:val="%2."/>
      <w:lvlJc w:val="left"/>
      <w:pPr>
        <w:tabs>
          <w:tab w:val="num" w:pos="2029"/>
        </w:tabs>
        <w:ind w:left="2029" w:hanging="360"/>
      </w:pPr>
    </w:lvl>
    <w:lvl w:ilvl="2" w:tplc="DFCE5B56" w:tentative="1">
      <w:start w:val="1"/>
      <w:numFmt w:val="lowerRoman"/>
      <w:lvlText w:val="%3."/>
      <w:lvlJc w:val="right"/>
      <w:pPr>
        <w:tabs>
          <w:tab w:val="num" w:pos="2749"/>
        </w:tabs>
        <w:ind w:left="2749" w:hanging="180"/>
      </w:pPr>
    </w:lvl>
    <w:lvl w:ilvl="3" w:tplc="6D1C5048" w:tentative="1">
      <w:start w:val="1"/>
      <w:numFmt w:val="decimal"/>
      <w:lvlText w:val="%4."/>
      <w:lvlJc w:val="left"/>
      <w:pPr>
        <w:tabs>
          <w:tab w:val="num" w:pos="3469"/>
        </w:tabs>
        <w:ind w:left="3469" w:hanging="360"/>
      </w:pPr>
    </w:lvl>
    <w:lvl w:ilvl="4" w:tplc="402EB480" w:tentative="1">
      <w:start w:val="1"/>
      <w:numFmt w:val="lowerLetter"/>
      <w:lvlText w:val="%5."/>
      <w:lvlJc w:val="left"/>
      <w:pPr>
        <w:tabs>
          <w:tab w:val="num" w:pos="4189"/>
        </w:tabs>
        <w:ind w:left="4189" w:hanging="360"/>
      </w:pPr>
    </w:lvl>
    <w:lvl w:ilvl="5" w:tplc="1C38FAA6" w:tentative="1">
      <w:start w:val="1"/>
      <w:numFmt w:val="lowerRoman"/>
      <w:lvlText w:val="%6."/>
      <w:lvlJc w:val="right"/>
      <w:pPr>
        <w:tabs>
          <w:tab w:val="num" w:pos="4909"/>
        </w:tabs>
        <w:ind w:left="4909" w:hanging="180"/>
      </w:pPr>
    </w:lvl>
    <w:lvl w:ilvl="6" w:tplc="63F64C44" w:tentative="1">
      <w:start w:val="1"/>
      <w:numFmt w:val="decimal"/>
      <w:lvlText w:val="%7."/>
      <w:lvlJc w:val="left"/>
      <w:pPr>
        <w:tabs>
          <w:tab w:val="num" w:pos="5629"/>
        </w:tabs>
        <w:ind w:left="5629" w:hanging="360"/>
      </w:pPr>
    </w:lvl>
    <w:lvl w:ilvl="7" w:tplc="3DA6759C" w:tentative="1">
      <w:start w:val="1"/>
      <w:numFmt w:val="lowerLetter"/>
      <w:lvlText w:val="%8."/>
      <w:lvlJc w:val="left"/>
      <w:pPr>
        <w:tabs>
          <w:tab w:val="num" w:pos="6349"/>
        </w:tabs>
        <w:ind w:left="6349" w:hanging="360"/>
      </w:pPr>
    </w:lvl>
    <w:lvl w:ilvl="8" w:tplc="43A22DC2" w:tentative="1">
      <w:start w:val="1"/>
      <w:numFmt w:val="lowerRoman"/>
      <w:lvlText w:val="%9."/>
      <w:lvlJc w:val="right"/>
      <w:pPr>
        <w:tabs>
          <w:tab w:val="num" w:pos="7069"/>
        </w:tabs>
        <w:ind w:left="7069" w:hanging="180"/>
      </w:pPr>
    </w:lvl>
  </w:abstractNum>
  <w:abstractNum w:abstractNumId="59"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1" w15:restartNumberingAfterBreak="0">
    <w:nsid w:val="39EB3298"/>
    <w:multiLevelType w:val="hybridMultilevel"/>
    <w:tmpl w:val="86A046EC"/>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2" w15:restartNumberingAfterBreak="0">
    <w:nsid w:val="3B6722B1"/>
    <w:multiLevelType w:val="hybridMultilevel"/>
    <w:tmpl w:val="27C6266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3" w15:restartNumberingAfterBreak="0">
    <w:nsid w:val="3C2A5846"/>
    <w:multiLevelType w:val="hybridMultilevel"/>
    <w:tmpl w:val="88AEFA70"/>
    <w:lvl w:ilvl="0" w:tplc="1C090017">
      <w:start w:val="1"/>
      <w:numFmt w:val="lowerLetter"/>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start w:val="1"/>
      <w:numFmt w:val="bullet"/>
      <w:pStyle w:val="Bulletlistlevel2"/>
      <w:lvlText w:val="o"/>
      <w:lvlJc w:val="left"/>
      <w:pPr>
        <w:tabs>
          <w:tab w:val="num" w:pos="935"/>
        </w:tabs>
        <w:ind w:left="935" w:hanging="368"/>
      </w:pPr>
      <w:rPr>
        <w:rFonts w:ascii="Courier New" w:hAnsi="Courier New"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1C09001B">
      <w:start w:val="1"/>
      <w:numFmt w:val="decimal"/>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64" w15:restartNumberingAfterBreak="0">
    <w:nsid w:val="3E82416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5"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6" w15:restartNumberingAfterBreak="0">
    <w:nsid w:val="40232F99"/>
    <w:multiLevelType w:val="hybridMultilevel"/>
    <w:tmpl w:val="86A046EC"/>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7" w15:restartNumberingAfterBreak="0">
    <w:nsid w:val="4174320F"/>
    <w:multiLevelType w:val="hybridMultilevel"/>
    <w:tmpl w:val="457C0606"/>
    <w:lvl w:ilvl="0" w:tplc="04140001">
      <w:start w:val="1"/>
      <w:numFmt w:val="bullet"/>
      <w:lvlText w:val=""/>
      <w:lvlJc w:val="left"/>
      <w:pPr>
        <w:ind w:left="780" w:hanging="420"/>
      </w:pPr>
      <w:rPr>
        <w:rFonts w:ascii="Symbol" w:hAnsi="Symbol"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68"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9" w15:restartNumberingAfterBreak="0">
    <w:nsid w:val="428E1134"/>
    <w:multiLevelType w:val="hybridMultilevel"/>
    <w:tmpl w:val="735AE568"/>
    <w:lvl w:ilvl="0" w:tplc="9BBAD020">
      <w:start w:val="1"/>
      <w:numFmt w:val="bullet"/>
      <w:pStyle w:val="Bulletlistlevel1"/>
      <w:lvlText w:val=""/>
      <w:lvlJc w:val="left"/>
      <w:pPr>
        <w:ind w:left="360" w:hanging="360"/>
      </w:pPr>
      <w:rPr>
        <w:rFonts w:ascii="Symbol" w:hAnsi="Symbol" w:hint="default"/>
      </w:rPr>
    </w:lvl>
    <w:lvl w:ilvl="1" w:tplc="8A8CB4C2">
      <w:start w:val="1"/>
      <w:numFmt w:val="bullet"/>
      <w:lvlText w:val="o"/>
      <w:lvlJc w:val="left"/>
      <w:pPr>
        <w:ind w:left="1080" w:hanging="360"/>
      </w:pPr>
      <w:rPr>
        <w:rFonts w:ascii="Courier New" w:hAnsi="Courier New" w:cs="Courier New" w:hint="default"/>
      </w:rPr>
    </w:lvl>
    <w:lvl w:ilvl="2" w:tplc="C4D6C212"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0" w15:restartNumberingAfterBreak="0">
    <w:nsid w:val="434F5E23"/>
    <w:multiLevelType w:val="multilevel"/>
    <w:tmpl w:val="0452305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Letter"/>
      <w:lvlText w:val="%5)"/>
      <w:lvlJc w:val="left"/>
      <w:pPr>
        <w:ind w:left="2070" w:hanging="360"/>
      </w:p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2"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4" w15:restartNumberingAfterBreak="0">
    <w:nsid w:val="49AF0AB5"/>
    <w:multiLevelType w:val="multilevel"/>
    <w:tmpl w:val="B7FEFF30"/>
    <w:styleLink w:val="Style2"/>
    <w:lvl w:ilvl="0">
      <w:start w:val="1"/>
      <w:numFmt w:val="decimal"/>
      <w:lvlText w:val="%1."/>
      <w:lvlJc w:val="left"/>
      <w:pPr>
        <w:ind w:left="1440" w:hanging="360"/>
      </w:pPr>
      <w:rPr>
        <w:rFonts w:hint="default"/>
      </w:rPr>
    </w:lvl>
    <w:lvl w:ilvl="1">
      <w:start w:val="1"/>
      <w:numFmt w:val="decimal"/>
      <w:lvlText w:val="%2.1"/>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5" w15:restartNumberingAfterBreak="0">
    <w:nsid w:val="4C7559E5"/>
    <w:multiLevelType w:val="multilevel"/>
    <w:tmpl w:val="F28681F8"/>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F6B026F"/>
    <w:multiLevelType w:val="hybridMultilevel"/>
    <w:tmpl w:val="00000000"/>
    <w:lvl w:ilvl="0" w:tplc="0EECB9CE">
      <w:start w:val="1"/>
      <w:numFmt w:val="bullet"/>
      <w:pStyle w:val="L1Bullet"/>
      <w:lvlText w:val=""/>
      <w:lvlJc w:val="left"/>
      <w:pPr>
        <w:tabs>
          <w:tab w:val="num" w:pos="720"/>
        </w:tabs>
        <w:ind w:left="720" w:hanging="360"/>
      </w:pPr>
      <w:rPr>
        <w:rFonts w:ascii="Symbol" w:hAnsi="Symbol" w:hint="default"/>
      </w:rPr>
    </w:lvl>
    <w:lvl w:ilvl="1" w:tplc="C494F194">
      <w:start w:val="1"/>
      <w:numFmt w:val="bullet"/>
      <w:lvlText w:val="o"/>
      <w:lvlJc w:val="left"/>
      <w:pPr>
        <w:tabs>
          <w:tab w:val="num" w:pos="1440"/>
        </w:tabs>
        <w:ind w:left="1440" w:hanging="360"/>
      </w:pPr>
      <w:rPr>
        <w:rFonts w:ascii="Courier New" w:hAnsi="Courier New" w:cs="Book Antiqua" w:hint="default"/>
      </w:rPr>
    </w:lvl>
    <w:lvl w:ilvl="2" w:tplc="7A964872" w:tentative="1">
      <w:start w:val="1"/>
      <w:numFmt w:val="bullet"/>
      <w:lvlText w:val=""/>
      <w:lvlJc w:val="left"/>
      <w:pPr>
        <w:tabs>
          <w:tab w:val="num" w:pos="2160"/>
        </w:tabs>
        <w:ind w:left="2160" w:hanging="360"/>
      </w:pPr>
      <w:rPr>
        <w:rFonts w:ascii="Wingdings" w:hAnsi="Wingdings" w:hint="default"/>
      </w:rPr>
    </w:lvl>
    <w:lvl w:ilvl="3" w:tplc="B28A06C0" w:tentative="1">
      <w:start w:val="1"/>
      <w:numFmt w:val="bullet"/>
      <w:lvlText w:val=""/>
      <w:lvlJc w:val="left"/>
      <w:pPr>
        <w:tabs>
          <w:tab w:val="num" w:pos="2880"/>
        </w:tabs>
        <w:ind w:left="2880" w:hanging="360"/>
      </w:pPr>
      <w:rPr>
        <w:rFonts w:ascii="Symbol" w:hAnsi="Symbol" w:hint="default"/>
      </w:rPr>
    </w:lvl>
    <w:lvl w:ilvl="4" w:tplc="4A449024" w:tentative="1">
      <w:start w:val="1"/>
      <w:numFmt w:val="bullet"/>
      <w:lvlText w:val="o"/>
      <w:lvlJc w:val="left"/>
      <w:pPr>
        <w:tabs>
          <w:tab w:val="num" w:pos="3600"/>
        </w:tabs>
        <w:ind w:left="3600" w:hanging="360"/>
      </w:pPr>
      <w:rPr>
        <w:rFonts w:ascii="Courier New" w:hAnsi="Courier New" w:cs="Book Antiqua" w:hint="default"/>
      </w:rPr>
    </w:lvl>
    <w:lvl w:ilvl="5" w:tplc="2312B610" w:tentative="1">
      <w:start w:val="1"/>
      <w:numFmt w:val="bullet"/>
      <w:lvlText w:val=""/>
      <w:lvlJc w:val="left"/>
      <w:pPr>
        <w:tabs>
          <w:tab w:val="num" w:pos="4320"/>
        </w:tabs>
        <w:ind w:left="4320" w:hanging="360"/>
      </w:pPr>
      <w:rPr>
        <w:rFonts w:ascii="Wingdings" w:hAnsi="Wingdings" w:hint="default"/>
      </w:rPr>
    </w:lvl>
    <w:lvl w:ilvl="6" w:tplc="03CA99BA" w:tentative="1">
      <w:start w:val="1"/>
      <w:numFmt w:val="bullet"/>
      <w:lvlText w:val=""/>
      <w:lvlJc w:val="left"/>
      <w:pPr>
        <w:tabs>
          <w:tab w:val="num" w:pos="5040"/>
        </w:tabs>
        <w:ind w:left="5040" w:hanging="360"/>
      </w:pPr>
      <w:rPr>
        <w:rFonts w:ascii="Symbol" w:hAnsi="Symbol" w:hint="default"/>
      </w:rPr>
    </w:lvl>
    <w:lvl w:ilvl="7" w:tplc="E90C2ACC" w:tentative="1">
      <w:start w:val="1"/>
      <w:numFmt w:val="bullet"/>
      <w:lvlText w:val="o"/>
      <w:lvlJc w:val="left"/>
      <w:pPr>
        <w:tabs>
          <w:tab w:val="num" w:pos="5760"/>
        </w:tabs>
        <w:ind w:left="5760" w:hanging="360"/>
      </w:pPr>
      <w:rPr>
        <w:rFonts w:ascii="Courier New" w:hAnsi="Courier New" w:cs="Book Antiqua" w:hint="default"/>
      </w:rPr>
    </w:lvl>
    <w:lvl w:ilvl="8" w:tplc="329C03A6"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2AF5C0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3" w15:restartNumberingAfterBreak="0">
    <w:nsid w:val="53D60040"/>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4" w15:restartNumberingAfterBreak="0">
    <w:nsid w:val="546F6862"/>
    <w:multiLevelType w:val="hybridMultilevel"/>
    <w:tmpl w:val="3DD21E12"/>
    <w:lvl w:ilvl="0" w:tplc="994224CE">
      <w:start w:val="1"/>
      <w:numFmt w:val="lowerLetter"/>
      <w:pStyle w:val="ListBullet3"/>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7CD46358">
      <w:start w:val="1"/>
      <w:numFmt w:val="lowerRoman"/>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A4107446">
      <w:start w:val="1"/>
      <w:numFmt w:val="bullet"/>
      <w:pStyle w:val="Bulletlistlevel3"/>
      <w:lvlText w:val=""/>
      <w:lvlJc w:val="left"/>
      <w:pPr>
        <w:tabs>
          <w:tab w:val="num" w:pos="1494"/>
        </w:tabs>
        <w:ind w:left="1494" w:hanging="360"/>
      </w:pPr>
      <w:rPr>
        <w:rFonts w:ascii="Wingdings" w:hAnsi="Wingding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17405F9E">
      <w:start w:val="1"/>
      <w:numFmt w:val="decimal"/>
      <w:lvlText w:val="%4."/>
      <w:lvlJc w:val="left"/>
      <w:pPr>
        <w:tabs>
          <w:tab w:val="num" w:pos="2880"/>
        </w:tabs>
        <w:ind w:left="2880" w:hanging="360"/>
      </w:pPr>
    </w:lvl>
    <w:lvl w:ilvl="4" w:tplc="A216C23C" w:tentative="1">
      <w:start w:val="1"/>
      <w:numFmt w:val="lowerLetter"/>
      <w:lvlText w:val="%5."/>
      <w:lvlJc w:val="left"/>
      <w:pPr>
        <w:tabs>
          <w:tab w:val="num" w:pos="3600"/>
        </w:tabs>
        <w:ind w:left="3600" w:hanging="360"/>
      </w:pPr>
    </w:lvl>
    <w:lvl w:ilvl="5" w:tplc="22CC6124" w:tentative="1">
      <w:start w:val="1"/>
      <w:numFmt w:val="lowerRoman"/>
      <w:lvlText w:val="%6."/>
      <w:lvlJc w:val="right"/>
      <w:pPr>
        <w:tabs>
          <w:tab w:val="num" w:pos="4320"/>
        </w:tabs>
        <w:ind w:left="4320" w:hanging="180"/>
      </w:pPr>
    </w:lvl>
    <w:lvl w:ilvl="6" w:tplc="386614FE" w:tentative="1">
      <w:start w:val="1"/>
      <w:numFmt w:val="decimal"/>
      <w:lvlText w:val="%7."/>
      <w:lvlJc w:val="left"/>
      <w:pPr>
        <w:tabs>
          <w:tab w:val="num" w:pos="5040"/>
        </w:tabs>
        <w:ind w:left="5040" w:hanging="360"/>
      </w:pPr>
    </w:lvl>
    <w:lvl w:ilvl="7" w:tplc="C306468E" w:tentative="1">
      <w:start w:val="1"/>
      <w:numFmt w:val="lowerLetter"/>
      <w:lvlText w:val="%8."/>
      <w:lvlJc w:val="left"/>
      <w:pPr>
        <w:tabs>
          <w:tab w:val="num" w:pos="5760"/>
        </w:tabs>
        <w:ind w:left="5760" w:hanging="360"/>
      </w:pPr>
    </w:lvl>
    <w:lvl w:ilvl="8" w:tplc="45A2D73E" w:tentative="1">
      <w:start w:val="1"/>
      <w:numFmt w:val="lowerRoman"/>
      <w:lvlText w:val="%9."/>
      <w:lvlJc w:val="right"/>
      <w:pPr>
        <w:tabs>
          <w:tab w:val="num" w:pos="6480"/>
        </w:tabs>
        <w:ind w:left="6480" w:hanging="180"/>
      </w:pPr>
    </w:lvl>
  </w:abstractNum>
  <w:abstractNum w:abstractNumId="85"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7" w15:restartNumberingAfterBreak="0">
    <w:nsid w:val="5B993683"/>
    <w:multiLevelType w:val="multilevel"/>
    <w:tmpl w:val="942600BC"/>
    <w:lvl w:ilvl="0">
      <w:start w:val="1"/>
      <w:numFmt w:val="decimal"/>
      <w:pStyle w:val="Normal-NUMBERE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5B9E09EB"/>
    <w:multiLevelType w:val="multilevel"/>
    <w:tmpl w:val="3FCE3728"/>
    <w:lvl w:ilvl="0">
      <w:start w:val="1"/>
      <w:numFmt w:val="bullet"/>
      <w:pStyle w:val="PropBullet1"/>
      <w:lvlText w:val=""/>
      <w:lvlJc w:val="left"/>
      <w:pPr>
        <w:tabs>
          <w:tab w:val="num" w:pos="1080"/>
        </w:tabs>
        <w:ind w:left="1080" w:hanging="360"/>
      </w:pPr>
      <w:rPr>
        <w:rFonts w:ascii="Symbol" w:hAnsi="Symbol"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571"/>
        </w:tabs>
        <w:ind w:left="1571" w:hanging="851"/>
      </w:pPr>
      <w:rPr>
        <w:rFonts w:hint="default"/>
      </w:rPr>
    </w:lvl>
    <w:lvl w:ilvl="3">
      <w:start w:val="1"/>
      <w:numFmt w:val="decimal"/>
      <w:lvlText w:val="%1.%2.%3.%4"/>
      <w:lvlJc w:val="left"/>
      <w:pPr>
        <w:tabs>
          <w:tab w:val="num" w:pos="1800"/>
        </w:tabs>
        <w:ind w:left="1571" w:hanging="851"/>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89"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5D037770"/>
    <w:multiLevelType w:val="multilevel"/>
    <w:tmpl w:val="5B88D292"/>
    <w:lvl w:ilvl="0">
      <w:start w:val="4"/>
      <w:numFmt w:val="decimal"/>
      <w:lvlText w:val="%1."/>
      <w:lvlJc w:val="left"/>
      <w:pPr>
        <w:tabs>
          <w:tab w:val="num" w:pos="360"/>
        </w:tabs>
        <w:ind w:left="360" w:hanging="360"/>
      </w:pPr>
      <w:rPr>
        <w:rFonts w:ascii="Times New Roman" w:hAnsi="Times New Roman" w:cs="Times New Roman" w:hint="default"/>
        <w:b w:val="0"/>
        <w:i w:val="0"/>
        <w:sz w:val="24"/>
      </w:rPr>
    </w:lvl>
    <w:lvl w:ilvl="1">
      <w:start w:val="4"/>
      <w:numFmt w:val="decimal"/>
      <w:lvlText w:val="1.%2."/>
      <w:lvlJc w:val="left"/>
      <w:pPr>
        <w:tabs>
          <w:tab w:val="num" w:pos="1134"/>
        </w:tabs>
        <w:ind w:left="1134" w:hanging="1134"/>
      </w:pPr>
    </w:lvl>
    <w:lvl w:ilvl="2">
      <w:start w:val="1"/>
      <w:numFmt w:val="decimal"/>
      <w:lvlText w:val="1.%2.%3."/>
      <w:lvlJc w:val="left"/>
      <w:pPr>
        <w:tabs>
          <w:tab w:val="num" w:pos="1276"/>
        </w:tabs>
        <w:ind w:left="1276" w:hanging="1134"/>
      </w:pPr>
    </w:lvl>
    <w:lvl w:ilvl="3">
      <w:start w:val="1"/>
      <w:numFmt w:val="decimal"/>
      <w:lvlText w:val="1.%2.%3.%4"/>
      <w:lvlJc w:val="left"/>
      <w:pPr>
        <w:tabs>
          <w:tab w:val="num" w:pos="1800"/>
        </w:tabs>
        <w:ind w:left="1728" w:hanging="648"/>
      </w:pPr>
    </w:lvl>
    <w:lvl w:ilvl="4">
      <w:start w:val="1"/>
      <w:numFmt w:val="lowerLetter"/>
      <w:lvlText w:val="%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1" w15:restartNumberingAfterBreak="0">
    <w:nsid w:val="5D4314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F80804"/>
    <w:multiLevelType w:val="hybridMultilevel"/>
    <w:tmpl w:val="86A046EC"/>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93" w15:restartNumberingAfterBreak="0">
    <w:nsid w:val="61082F6A"/>
    <w:multiLevelType w:val="hybridMultilevel"/>
    <w:tmpl w:val="CC72DA58"/>
    <w:lvl w:ilvl="0" w:tplc="843EC164">
      <w:start w:val="1"/>
      <w:numFmt w:val="bullet"/>
      <w:pStyle w:val="Bullet1"/>
      <w:lvlText w:val=""/>
      <w:lvlJc w:val="left"/>
      <w:pPr>
        <w:tabs>
          <w:tab w:val="num" w:pos="720"/>
        </w:tabs>
        <w:ind w:left="720" w:hanging="360"/>
      </w:pPr>
      <w:rPr>
        <w:rFonts w:ascii="Wingdings" w:hAnsi="Wingdings" w:hint="default"/>
      </w:rPr>
    </w:lvl>
    <w:lvl w:ilvl="1" w:tplc="8F30D154" w:tentative="1">
      <w:start w:val="1"/>
      <w:numFmt w:val="bullet"/>
      <w:lvlText w:val="o"/>
      <w:lvlJc w:val="left"/>
      <w:pPr>
        <w:tabs>
          <w:tab w:val="num" w:pos="1440"/>
        </w:tabs>
        <w:ind w:left="1440" w:hanging="360"/>
      </w:pPr>
      <w:rPr>
        <w:rFonts w:ascii="Courier New" w:hAnsi="Courier New" w:hint="default"/>
      </w:rPr>
    </w:lvl>
    <w:lvl w:ilvl="2" w:tplc="3D66D936" w:tentative="1">
      <w:start w:val="1"/>
      <w:numFmt w:val="bullet"/>
      <w:lvlText w:val=""/>
      <w:lvlJc w:val="left"/>
      <w:pPr>
        <w:tabs>
          <w:tab w:val="num" w:pos="2160"/>
        </w:tabs>
        <w:ind w:left="2160" w:hanging="360"/>
      </w:pPr>
      <w:rPr>
        <w:rFonts w:ascii="Wingdings" w:hAnsi="Wingdings" w:hint="default"/>
      </w:rPr>
    </w:lvl>
    <w:lvl w:ilvl="3" w:tplc="AC70ED1A" w:tentative="1">
      <w:start w:val="1"/>
      <w:numFmt w:val="bullet"/>
      <w:lvlText w:val=""/>
      <w:lvlJc w:val="left"/>
      <w:pPr>
        <w:tabs>
          <w:tab w:val="num" w:pos="2880"/>
        </w:tabs>
        <w:ind w:left="2880" w:hanging="360"/>
      </w:pPr>
      <w:rPr>
        <w:rFonts w:ascii="Symbol" w:hAnsi="Symbol" w:hint="default"/>
      </w:rPr>
    </w:lvl>
    <w:lvl w:ilvl="4" w:tplc="99EA547A" w:tentative="1">
      <w:start w:val="1"/>
      <w:numFmt w:val="bullet"/>
      <w:lvlText w:val="o"/>
      <w:lvlJc w:val="left"/>
      <w:pPr>
        <w:tabs>
          <w:tab w:val="num" w:pos="3600"/>
        </w:tabs>
        <w:ind w:left="3600" w:hanging="360"/>
      </w:pPr>
      <w:rPr>
        <w:rFonts w:ascii="Courier New" w:hAnsi="Courier New" w:hint="default"/>
      </w:rPr>
    </w:lvl>
    <w:lvl w:ilvl="5" w:tplc="3B4E75EA" w:tentative="1">
      <w:start w:val="1"/>
      <w:numFmt w:val="bullet"/>
      <w:lvlText w:val=""/>
      <w:lvlJc w:val="left"/>
      <w:pPr>
        <w:tabs>
          <w:tab w:val="num" w:pos="4320"/>
        </w:tabs>
        <w:ind w:left="4320" w:hanging="360"/>
      </w:pPr>
      <w:rPr>
        <w:rFonts w:ascii="Wingdings" w:hAnsi="Wingdings" w:hint="default"/>
      </w:rPr>
    </w:lvl>
    <w:lvl w:ilvl="6" w:tplc="178A47F0" w:tentative="1">
      <w:start w:val="1"/>
      <w:numFmt w:val="bullet"/>
      <w:lvlText w:val=""/>
      <w:lvlJc w:val="left"/>
      <w:pPr>
        <w:tabs>
          <w:tab w:val="num" w:pos="5040"/>
        </w:tabs>
        <w:ind w:left="5040" w:hanging="360"/>
      </w:pPr>
      <w:rPr>
        <w:rFonts w:ascii="Symbol" w:hAnsi="Symbol" w:hint="default"/>
      </w:rPr>
    </w:lvl>
    <w:lvl w:ilvl="7" w:tplc="4C7EFD80" w:tentative="1">
      <w:start w:val="1"/>
      <w:numFmt w:val="bullet"/>
      <w:lvlText w:val="o"/>
      <w:lvlJc w:val="left"/>
      <w:pPr>
        <w:tabs>
          <w:tab w:val="num" w:pos="5760"/>
        </w:tabs>
        <w:ind w:left="5760" w:hanging="360"/>
      </w:pPr>
      <w:rPr>
        <w:rFonts w:ascii="Courier New" w:hAnsi="Courier New" w:hint="default"/>
      </w:rPr>
    </w:lvl>
    <w:lvl w:ilvl="8" w:tplc="D7FED220"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3D2417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657637D"/>
    <w:multiLevelType w:val="hybridMultilevel"/>
    <w:tmpl w:val="8862B676"/>
    <w:lvl w:ilvl="0" w:tplc="B1D4C87C">
      <w:start w:val="1"/>
      <w:numFmt w:val="lowerLetter"/>
      <w:pStyle w:val="Listlevel1"/>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5464ECFC">
      <w:start w:val="1"/>
      <w:numFmt w:val="lowerRoman"/>
      <w:pStyle w:val="Listlevel2"/>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C4D6C212">
      <w:start w:val="1"/>
      <w:numFmt w:val="decimal"/>
      <w:pStyle w:val="Listlevel3"/>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6784728A"/>
    <w:multiLevelType w:val="singleLevel"/>
    <w:tmpl w:val="28DE1876"/>
    <w:lvl w:ilvl="0">
      <w:start w:val="1"/>
      <w:numFmt w:val="bullet"/>
      <w:pStyle w:val="1BulletList"/>
      <w:lvlText w:val=""/>
      <w:lvlJc w:val="left"/>
      <w:pPr>
        <w:tabs>
          <w:tab w:val="num" w:pos="360"/>
        </w:tabs>
        <w:ind w:left="360" w:hanging="360"/>
      </w:pPr>
      <w:rPr>
        <w:rFonts w:ascii="Symbol" w:hAnsi="Symbol" w:hint="default"/>
        <w:sz w:val="20"/>
      </w:rPr>
    </w:lvl>
  </w:abstractNum>
  <w:abstractNum w:abstractNumId="99"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84C727E"/>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1"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2" w15:restartNumberingAfterBreak="0">
    <w:nsid w:val="69A07A0E"/>
    <w:multiLevelType w:val="hybridMultilevel"/>
    <w:tmpl w:val="695C8072"/>
    <w:lvl w:ilvl="0" w:tplc="FFFFFFFF">
      <w:start w:val="1"/>
      <w:numFmt w:val="lowerLetter"/>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3" w15:restartNumberingAfterBreak="0">
    <w:nsid w:val="69B51F66"/>
    <w:multiLevelType w:val="multilevel"/>
    <w:tmpl w:val="7110E3D0"/>
    <w:lvl w:ilvl="0">
      <w:start w:val="1"/>
      <w:numFmt w:val="decimal"/>
      <w:pStyle w:val="Style4"/>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lowerLetter"/>
      <w:lvlText w:val="%4)"/>
      <w:legacy w:legacy="1" w:legacySpace="0" w:legacyIndent="0"/>
      <w:lvlJc w:val="left"/>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lowerRoman"/>
      <w:lvlText w:val="%9"/>
      <w:legacy w:legacy="1" w:legacySpace="0" w:legacyIndent="0"/>
      <w:lvlJc w:val="left"/>
    </w:lvl>
  </w:abstractNum>
  <w:abstractNum w:abstractNumId="104" w15:restartNumberingAfterBreak="0">
    <w:nsid w:val="6D6750B8"/>
    <w:multiLevelType w:val="multilevel"/>
    <w:tmpl w:val="88F8F774"/>
    <w:styleLink w:val="Bullet-ChapterText1"/>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5"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0F82683"/>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7" w15:restartNumberingAfterBreak="0">
    <w:nsid w:val="730A17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4733CA5"/>
    <w:multiLevelType w:val="multilevel"/>
    <w:tmpl w:val="3FCE3728"/>
    <w:lvl w:ilvl="0">
      <w:start w:val="1"/>
      <w:numFmt w:val="decimal"/>
      <w:pStyle w:val="NoteParagraph"/>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9" w15:restartNumberingAfterBreak="0">
    <w:nsid w:val="75C54BB6"/>
    <w:multiLevelType w:val="multilevel"/>
    <w:tmpl w:val="3A1CD31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11" w15:restartNumberingAfterBreak="0">
    <w:nsid w:val="76C94060"/>
    <w:multiLevelType w:val="hybridMultilevel"/>
    <w:tmpl w:val="D5BC38F0"/>
    <w:styleLink w:val="Style21"/>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76EB782E"/>
    <w:multiLevelType w:val="hybridMultilevel"/>
    <w:tmpl w:val="ADBA60F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4" w15:restartNumberingAfterBreak="0">
    <w:nsid w:val="7A240C01"/>
    <w:multiLevelType w:val="multilevel"/>
    <w:tmpl w:val="83B88AA4"/>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5" w15:restartNumberingAfterBreak="0">
    <w:nsid w:val="7A305E9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6" w15:restartNumberingAfterBreak="0">
    <w:nsid w:val="7D433D1C"/>
    <w:multiLevelType w:val="hybridMultilevel"/>
    <w:tmpl w:val="2766F780"/>
    <w:lvl w:ilvl="0" w:tplc="1C090001">
      <w:start w:val="1"/>
      <w:numFmt w:val="bullet"/>
      <w:pStyle w:val="ReportBullets"/>
      <w:lvlText w:val=""/>
      <w:lvlJc w:val="left"/>
      <w:pPr>
        <w:tabs>
          <w:tab w:val="num" w:pos="1080"/>
        </w:tabs>
        <w:ind w:left="1080" w:hanging="360"/>
      </w:pPr>
      <w:rPr>
        <w:rFonts w:ascii="Symbol" w:hAnsi="Symbol" w:hint="default"/>
      </w:rPr>
    </w:lvl>
    <w:lvl w:ilvl="1" w:tplc="1C090003" w:tentative="1">
      <w:start w:val="1"/>
      <w:numFmt w:val="bullet"/>
      <w:lvlText w:val="o"/>
      <w:lvlJc w:val="left"/>
      <w:pPr>
        <w:tabs>
          <w:tab w:val="num" w:pos="1800"/>
        </w:tabs>
        <w:ind w:left="1800" w:hanging="360"/>
      </w:pPr>
      <w:rPr>
        <w:rFonts w:ascii="Courier New" w:hAnsi="Courier New" w:hint="default"/>
      </w:rPr>
    </w:lvl>
    <w:lvl w:ilvl="2" w:tplc="1C090005" w:tentative="1">
      <w:start w:val="1"/>
      <w:numFmt w:val="bullet"/>
      <w:lvlText w:val=""/>
      <w:lvlJc w:val="left"/>
      <w:pPr>
        <w:tabs>
          <w:tab w:val="num" w:pos="2520"/>
        </w:tabs>
        <w:ind w:left="2520" w:hanging="360"/>
      </w:pPr>
      <w:rPr>
        <w:rFonts w:ascii="Wingdings" w:hAnsi="Wingdings" w:hint="default"/>
      </w:rPr>
    </w:lvl>
    <w:lvl w:ilvl="3" w:tplc="1C090001" w:tentative="1">
      <w:start w:val="1"/>
      <w:numFmt w:val="bullet"/>
      <w:lvlText w:val=""/>
      <w:lvlJc w:val="left"/>
      <w:pPr>
        <w:tabs>
          <w:tab w:val="num" w:pos="3240"/>
        </w:tabs>
        <w:ind w:left="3240" w:hanging="360"/>
      </w:pPr>
      <w:rPr>
        <w:rFonts w:ascii="Symbol" w:hAnsi="Symbol" w:hint="default"/>
      </w:rPr>
    </w:lvl>
    <w:lvl w:ilvl="4" w:tplc="1C090003" w:tentative="1">
      <w:start w:val="1"/>
      <w:numFmt w:val="bullet"/>
      <w:lvlText w:val="o"/>
      <w:lvlJc w:val="left"/>
      <w:pPr>
        <w:tabs>
          <w:tab w:val="num" w:pos="3960"/>
        </w:tabs>
        <w:ind w:left="3960" w:hanging="360"/>
      </w:pPr>
      <w:rPr>
        <w:rFonts w:ascii="Courier New" w:hAnsi="Courier New" w:hint="default"/>
      </w:rPr>
    </w:lvl>
    <w:lvl w:ilvl="5" w:tplc="1C090005" w:tentative="1">
      <w:start w:val="1"/>
      <w:numFmt w:val="bullet"/>
      <w:lvlText w:val=""/>
      <w:lvlJc w:val="left"/>
      <w:pPr>
        <w:tabs>
          <w:tab w:val="num" w:pos="4680"/>
        </w:tabs>
        <w:ind w:left="4680" w:hanging="360"/>
      </w:pPr>
      <w:rPr>
        <w:rFonts w:ascii="Wingdings" w:hAnsi="Wingdings" w:hint="default"/>
      </w:rPr>
    </w:lvl>
    <w:lvl w:ilvl="6" w:tplc="1C090001" w:tentative="1">
      <w:start w:val="1"/>
      <w:numFmt w:val="bullet"/>
      <w:lvlText w:val=""/>
      <w:lvlJc w:val="left"/>
      <w:pPr>
        <w:tabs>
          <w:tab w:val="num" w:pos="5400"/>
        </w:tabs>
        <w:ind w:left="5400" w:hanging="360"/>
      </w:pPr>
      <w:rPr>
        <w:rFonts w:ascii="Symbol" w:hAnsi="Symbol" w:hint="default"/>
      </w:rPr>
    </w:lvl>
    <w:lvl w:ilvl="7" w:tplc="1C090003" w:tentative="1">
      <w:start w:val="1"/>
      <w:numFmt w:val="bullet"/>
      <w:lvlText w:val="o"/>
      <w:lvlJc w:val="left"/>
      <w:pPr>
        <w:tabs>
          <w:tab w:val="num" w:pos="6120"/>
        </w:tabs>
        <w:ind w:left="6120" w:hanging="360"/>
      </w:pPr>
      <w:rPr>
        <w:rFonts w:ascii="Courier New" w:hAnsi="Courier New" w:hint="default"/>
      </w:rPr>
    </w:lvl>
    <w:lvl w:ilvl="8" w:tplc="1C090005" w:tentative="1">
      <w:start w:val="1"/>
      <w:numFmt w:val="bullet"/>
      <w:lvlText w:val=""/>
      <w:lvlJc w:val="left"/>
      <w:pPr>
        <w:tabs>
          <w:tab w:val="num" w:pos="6840"/>
        </w:tabs>
        <w:ind w:left="6840" w:hanging="360"/>
      </w:pPr>
      <w:rPr>
        <w:rFonts w:ascii="Wingdings" w:hAnsi="Wingdings" w:hint="default"/>
      </w:rPr>
    </w:lvl>
  </w:abstractNum>
  <w:abstractNum w:abstractNumId="117" w15:restartNumberingAfterBreak="0">
    <w:nsid w:val="7D4A6038"/>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8"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9"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0" w15:restartNumberingAfterBreak="0">
    <w:nsid w:val="7E392162"/>
    <w:multiLevelType w:val="multilevel"/>
    <w:tmpl w:val="1EBC8E7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right"/>
      <w:pPr>
        <w:ind w:left="900" w:hanging="360"/>
      </w:p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1" w15:restartNumberingAfterBreak="0">
    <w:nsid w:val="7EB8359E"/>
    <w:multiLevelType w:val="multilevel"/>
    <w:tmpl w:val="7110E3D0"/>
    <w:lvl w:ilvl="0">
      <w:start w:val="1"/>
      <w:numFmt w:val="decimal"/>
      <w:pStyle w:val="Head"/>
      <w:lvlText w:val="%1"/>
      <w:legacy w:legacy="1" w:legacySpace="0" w:legacyIndent="0"/>
      <w:lvlJc w:val="left"/>
    </w:lvl>
    <w:lvl w:ilvl="1">
      <w:start w:val="1"/>
      <w:numFmt w:val="decimal"/>
      <w:pStyle w:val="Number"/>
      <w:lvlText w:val="%1.%2"/>
      <w:legacy w:legacy="1" w:legacySpace="0" w:legacyIndent="0"/>
      <w:lvlJc w:val="left"/>
    </w:lvl>
    <w:lvl w:ilvl="2">
      <w:start w:val="1"/>
      <w:numFmt w:val="decimal"/>
      <w:pStyle w:val="Number1"/>
      <w:lvlText w:val="%1.%2.%3"/>
      <w:legacy w:legacy="1" w:legacySpace="0" w:legacyIndent="0"/>
      <w:lvlJc w:val="left"/>
    </w:lvl>
    <w:lvl w:ilvl="3">
      <w:start w:val="1"/>
      <w:numFmt w:val="lowerLetter"/>
      <w:lvlText w:val="%4)"/>
      <w:legacy w:legacy="1" w:legacySpace="0" w:legacyIndent="0"/>
      <w:lvlJc w:val="left"/>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lowerRoman"/>
      <w:lvlText w:val="%9"/>
      <w:legacy w:legacy="1" w:legacySpace="0" w:legacyIndent="0"/>
      <w:lvlJc w:val="left"/>
    </w:lvl>
  </w:abstractNum>
  <w:abstractNum w:abstractNumId="12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71"/>
  </w:num>
  <w:num w:numId="2">
    <w:abstractNumId w:val="13"/>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3">
    <w:abstractNumId w:val="104"/>
  </w:num>
  <w:num w:numId="4">
    <w:abstractNumId w:val="27"/>
  </w:num>
  <w:num w:numId="5">
    <w:abstractNumId w:val="95"/>
  </w:num>
  <w:num w:numId="6">
    <w:abstractNumId w:val="78"/>
  </w:num>
  <w:num w:numId="7">
    <w:abstractNumId w:val="59"/>
  </w:num>
  <w:num w:numId="8">
    <w:abstractNumId w:val="77"/>
  </w:num>
  <w:num w:numId="9">
    <w:abstractNumId w:val="45"/>
  </w:num>
  <w:num w:numId="10">
    <w:abstractNumId w:val="6"/>
  </w:num>
  <w:num w:numId="11">
    <w:abstractNumId w:val="96"/>
  </w:num>
  <w:num w:numId="12">
    <w:abstractNumId w:val="72"/>
  </w:num>
  <w:num w:numId="13">
    <w:abstractNumId w:val="80"/>
  </w:num>
  <w:num w:numId="14">
    <w:abstractNumId w:val="48"/>
  </w:num>
  <w:num w:numId="15">
    <w:abstractNumId w:val="113"/>
  </w:num>
  <w:num w:numId="16">
    <w:abstractNumId w:val="105"/>
  </w:num>
  <w:num w:numId="17">
    <w:abstractNumId w:val="37"/>
  </w:num>
  <w:num w:numId="18">
    <w:abstractNumId w:val="114"/>
  </w:num>
  <w:num w:numId="19">
    <w:abstractNumId w:val="50"/>
  </w:num>
  <w:num w:numId="20">
    <w:abstractNumId w:val="3"/>
  </w:num>
  <w:num w:numId="21">
    <w:abstractNumId w:val="23"/>
  </w:num>
  <w:num w:numId="22">
    <w:abstractNumId w:val="73"/>
  </w:num>
  <w:num w:numId="23">
    <w:abstractNumId w:val="76"/>
  </w:num>
  <w:num w:numId="24">
    <w:abstractNumId w:val="65"/>
  </w:num>
  <w:num w:numId="25">
    <w:abstractNumId w:val="101"/>
  </w:num>
  <w:num w:numId="26">
    <w:abstractNumId w:val="10"/>
  </w:num>
  <w:num w:numId="27">
    <w:abstractNumId w:val="60"/>
  </w:num>
  <w:num w:numId="28">
    <w:abstractNumId w:val="35"/>
  </w:num>
  <w:num w:numId="29">
    <w:abstractNumId w:val="36"/>
  </w:num>
  <w:num w:numId="30">
    <w:abstractNumId w:val="32"/>
  </w:num>
  <w:num w:numId="31">
    <w:abstractNumId w:val="25"/>
  </w:num>
  <w:num w:numId="32">
    <w:abstractNumId w:val="68"/>
  </w:num>
  <w:num w:numId="33">
    <w:abstractNumId w:val="41"/>
  </w:num>
  <w:num w:numId="34">
    <w:abstractNumId w:val="55"/>
  </w:num>
  <w:num w:numId="35">
    <w:abstractNumId w:val="14"/>
  </w:num>
  <w:num w:numId="36">
    <w:abstractNumId w:val="107"/>
  </w:num>
  <w:num w:numId="37">
    <w:abstractNumId w:val="38"/>
  </w:num>
  <w:num w:numId="38">
    <w:abstractNumId w:val="81"/>
  </w:num>
  <w:num w:numId="39">
    <w:abstractNumId w:val="87"/>
  </w:num>
  <w:num w:numId="40">
    <w:abstractNumId w:val="75"/>
  </w:num>
  <w:num w:numId="41">
    <w:abstractNumId w:val="16"/>
  </w:num>
  <w:num w:numId="42">
    <w:abstractNumId w:val="117"/>
  </w:num>
  <w:num w:numId="43">
    <w:abstractNumId w:val="85"/>
  </w:num>
  <w:num w:numId="44">
    <w:abstractNumId w:val="100"/>
  </w:num>
  <w:num w:numId="45">
    <w:abstractNumId w:val="11"/>
  </w:num>
  <w:num w:numId="46">
    <w:abstractNumId w:val="5"/>
  </w:num>
  <w:num w:numId="47">
    <w:abstractNumId w:val="33"/>
  </w:num>
  <w:num w:numId="48">
    <w:abstractNumId w:val="15"/>
  </w:num>
  <w:num w:numId="49">
    <w:abstractNumId w:val="18"/>
  </w:num>
  <w:num w:numId="50">
    <w:abstractNumId w:val="89"/>
  </w:num>
  <w:num w:numId="51">
    <w:abstractNumId w:val="49"/>
  </w:num>
  <w:num w:numId="52">
    <w:abstractNumId w:val="111"/>
  </w:num>
  <w:num w:numId="53">
    <w:abstractNumId w:val="74"/>
  </w:num>
  <w:num w:numId="54">
    <w:abstractNumId w:val="51"/>
  </w:num>
  <w:num w:numId="55">
    <w:abstractNumId w:val="110"/>
  </w:num>
  <w:num w:numId="56">
    <w:abstractNumId w:val="24"/>
  </w:num>
  <w:num w:numId="57">
    <w:abstractNumId w:val="54"/>
  </w:num>
  <w:num w:numId="58">
    <w:abstractNumId w:val="47"/>
  </w:num>
  <w:num w:numId="59">
    <w:abstractNumId w:val="84"/>
  </w:num>
  <w:num w:numId="60">
    <w:abstractNumId w:val="34"/>
  </w:num>
  <w:num w:numId="61">
    <w:abstractNumId w:val="121"/>
  </w:num>
  <w:num w:numId="62">
    <w:abstractNumId w:val="103"/>
  </w:num>
  <w:num w:numId="63">
    <w:abstractNumId w:val="12"/>
  </w:num>
  <w:num w:numId="64">
    <w:abstractNumId w:val="22"/>
  </w:num>
  <w:num w:numId="65">
    <w:abstractNumId w:val="88"/>
  </w:num>
  <w:num w:numId="66">
    <w:abstractNumId w:val="42"/>
  </w:num>
  <w:num w:numId="67">
    <w:abstractNumId w:val="116"/>
  </w:num>
  <w:num w:numId="68">
    <w:abstractNumId w:val="108"/>
  </w:num>
  <w:num w:numId="69">
    <w:abstractNumId w:val="122"/>
  </w:num>
  <w:num w:numId="70">
    <w:abstractNumId w:val="28"/>
  </w:num>
  <w:num w:numId="71">
    <w:abstractNumId w:val="8"/>
  </w:num>
  <w:num w:numId="72">
    <w:abstractNumId w:val="43"/>
  </w:num>
  <w:num w:numId="73">
    <w:abstractNumId w:val="58"/>
  </w:num>
  <w:num w:numId="74">
    <w:abstractNumId w:val="56"/>
  </w:num>
  <w:num w:numId="75">
    <w:abstractNumId w:val="82"/>
  </w:num>
  <w:num w:numId="76">
    <w:abstractNumId w:val="79"/>
  </w:num>
  <w:num w:numId="77">
    <w:abstractNumId w:val="0"/>
  </w:num>
  <w:num w:numId="78">
    <w:abstractNumId w:val="30"/>
  </w:num>
  <w:num w:numId="79">
    <w:abstractNumId w:val="53"/>
  </w:num>
  <w:num w:numId="80">
    <w:abstractNumId w:val="98"/>
  </w:num>
  <w:num w:numId="81">
    <w:abstractNumId w:val="93"/>
  </w:num>
  <w:num w:numId="82">
    <w:abstractNumId w:val="2"/>
    <w:lvlOverride w:ilvl="0">
      <w:lvl w:ilvl="0">
        <w:start w:val="2"/>
        <w:numFmt w:val="decimal"/>
        <w:pStyle w:val="Quick1"/>
        <w:lvlText w:val="%1."/>
        <w:lvlJc w:val="left"/>
      </w:lvl>
    </w:lvlOverride>
  </w:num>
  <w:num w:numId="83">
    <w:abstractNumId w:val="20"/>
  </w:num>
  <w:num w:numId="84">
    <w:abstractNumId w:val="97"/>
  </w:num>
  <w:num w:numId="85">
    <w:abstractNumId w:val="63"/>
  </w:num>
  <w:num w:numId="86">
    <w:abstractNumId w:val="69"/>
  </w:num>
  <w:num w:numId="87">
    <w:abstractNumId w:val="1"/>
  </w:num>
  <w:num w:numId="88">
    <w:abstractNumId w:val="106"/>
  </w:num>
  <w:num w:numId="89">
    <w:abstractNumId w:val="21"/>
  </w:num>
  <w:num w:numId="90">
    <w:abstractNumId w:val="62"/>
  </w:num>
  <w:num w:numId="91">
    <w:abstractNumId w:val="9"/>
  </w:num>
  <w:num w:numId="92">
    <w:abstractNumId w:val="70"/>
  </w:num>
  <w:num w:numId="93">
    <w:abstractNumId w:val="13"/>
  </w:num>
  <w:num w:numId="94">
    <w:abstractNumId w:val="40"/>
  </w:num>
  <w:num w:numId="95">
    <w:abstractNumId w:val="118"/>
  </w:num>
  <w:num w:numId="96">
    <w:abstractNumId w:val="86"/>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9"/>
  </w:num>
  <w:num w:numId="99">
    <w:abstractNumId w:val="17"/>
  </w:num>
  <w:num w:numId="100">
    <w:abstractNumId w:val="64"/>
  </w:num>
  <w:num w:numId="101">
    <w:abstractNumId w:val="109"/>
  </w:num>
  <w:num w:numId="102">
    <w:abstractNumId w:val="120"/>
  </w:num>
  <w:num w:numId="103">
    <w:abstractNumId w:val="119"/>
  </w:num>
  <w:num w:numId="104">
    <w:abstractNumId w:val="44"/>
  </w:num>
  <w:num w:numId="105">
    <w:abstractNumId w:val="91"/>
  </w:num>
  <w:num w:numId="106">
    <w:abstractNumId w:val="115"/>
  </w:num>
  <w:num w:numId="107">
    <w:abstractNumId w:val="29"/>
  </w:num>
  <w:num w:numId="108">
    <w:abstractNumId w:val="31"/>
  </w:num>
  <w:num w:numId="109">
    <w:abstractNumId w:val="99"/>
  </w:num>
  <w:num w:numId="110">
    <w:abstractNumId w:val="67"/>
  </w:num>
  <w:num w:numId="111">
    <w:abstractNumId w:val="9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7"/>
  </w:num>
  <w:num w:numId="11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1"/>
  </w:num>
  <w:num w:numId="115">
    <w:abstractNumId w:val="92"/>
  </w:num>
  <w:num w:numId="116">
    <w:abstractNumId w:val="112"/>
  </w:num>
  <w:num w:numId="117">
    <w:abstractNumId w:val="26"/>
  </w:num>
  <w:num w:numId="118">
    <w:abstractNumId w:val="57"/>
  </w:num>
  <w:num w:numId="119">
    <w:abstractNumId w:val="13"/>
    <w:lvlOverride w:ilvl="0">
      <w:startOverride w:val="5"/>
      <w:lvl w:ilvl="0">
        <w:start w:val="5"/>
        <w:numFmt w:val="decimal"/>
        <w:pStyle w:val="Heading1"/>
        <w:lvlText w:val="%1."/>
        <w:lvlJc w:val="left"/>
        <w:pPr>
          <w:ind w:left="567" w:hanging="567"/>
        </w:pPr>
        <w:rPr>
          <w:rFonts w:hint="default"/>
          <w:b/>
        </w:rPr>
      </w:lvl>
    </w:lvlOverride>
    <w:lvlOverride w:ilvl="1">
      <w:startOverride w:val="6"/>
      <w:lvl w:ilvl="1">
        <w:start w:val="6"/>
        <w:numFmt w:val="decimal"/>
        <w:pStyle w:val="Heading2"/>
        <w:lvlText w:val="%1.%2"/>
        <w:lvlJc w:val="left"/>
        <w:pPr>
          <w:ind w:left="567" w:hanging="567"/>
        </w:pPr>
        <w:rPr>
          <w:rFonts w:hint="default"/>
        </w:rPr>
      </w:lvl>
    </w:lvlOverride>
  </w:num>
  <w:num w:numId="120">
    <w:abstractNumId w:val="39"/>
  </w:num>
  <w:num w:numId="121">
    <w:abstractNumId w:val="102"/>
  </w:num>
  <w:num w:numId="122">
    <w:abstractNumId w:val="46"/>
  </w:num>
  <w:num w:numId="123">
    <w:abstractNumId w:val="94"/>
  </w:num>
  <w:num w:numId="124">
    <w:abstractNumId w:val="83"/>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0A"/>
    <w:rsid w:val="00001165"/>
    <w:rsid w:val="0000352B"/>
    <w:rsid w:val="00020554"/>
    <w:rsid w:val="00021365"/>
    <w:rsid w:val="000218B7"/>
    <w:rsid w:val="000218B8"/>
    <w:rsid w:val="00021DC9"/>
    <w:rsid w:val="0002219A"/>
    <w:rsid w:val="000277B7"/>
    <w:rsid w:val="000431C9"/>
    <w:rsid w:val="000449A6"/>
    <w:rsid w:val="00047326"/>
    <w:rsid w:val="0005082B"/>
    <w:rsid w:val="00052075"/>
    <w:rsid w:val="0005538F"/>
    <w:rsid w:val="000560FC"/>
    <w:rsid w:val="00067F79"/>
    <w:rsid w:val="00070F90"/>
    <w:rsid w:val="000813D6"/>
    <w:rsid w:val="00083511"/>
    <w:rsid w:val="00085743"/>
    <w:rsid w:val="000875DD"/>
    <w:rsid w:val="00087CD2"/>
    <w:rsid w:val="000961C6"/>
    <w:rsid w:val="000A0C57"/>
    <w:rsid w:val="000A455F"/>
    <w:rsid w:val="000A45E7"/>
    <w:rsid w:val="000A6D57"/>
    <w:rsid w:val="000A7D95"/>
    <w:rsid w:val="000B0D35"/>
    <w:rsid w:val="000B1A52"/>
    <w:rsid w:val="000B3D47"/>
    <w:rsid w:val="000C56A7"/>
    <w:rsid w:val="000C68A6"/>
    <w:rsid w:val="000D0338"/>
    <w:rsid w:val="000D6F52"/>
    <w:rsid w:val="000D73A1"/>
    <w:rsid w:val="000E14DD"/>
    <w:rsid w:val="000E1E18"/>
    <w:rsid w:val="000E3906"/>
    <w:rsid w:val="000E3EAF"/>
    <w:rsid w:val="000F2B2F"/>
    <w:rsid w:val="000F473F"/>
    <w:rsid w:val="000F6696"/>
    <w:rsid w:val="000F7540"/>
    <w:rsid w:val="001007B6"/>
    <w:rsid w:val="00103520"/>
    <w:rsid w:val="00103EF0"/>
    <w:rsid w:val="001077D4"/>
    <w:rsid w:val="0011532B"/>
    <w:rsid w:val="00124342"/>
    <w:rsid w:val="0013132F"/>
    <w:rsid w:val="00131390"/>
    <w:rsid w:val="001313AD"/>
    <w:rsid w:val="00140641"/>
    <w:rsid w:val="00143295"/>
    <w:rsid w:val="00145EA2"/>
    <w:rsid w:val="00151146"/>
    <w:rsid w:val="00151FF4"/>
    <w:rsid w:val="00161B69"/>
    <w:rsid w:val="00163480"/>
    <w:rsid w:val="00165575"/>
    <w:rsid w:val="0016787D"/>
    <w:rsid w:val="00174C3B"/>
    <w:rsid w:val="00177EBA"/>
    <w:rsid w:val="00180F03"/>
    <w:rsid w:val="00184BD7"/>
    <w:rsid w:val="001851C4"/>
    <w:rsid w:val="0018714B"/>
    <w:rsid w:val="00190B05"/>
    <w:rsid w:val="00193065"/>
    <w:rsid w:val="001948CC"/>
    <w:rsid w:val="001A50CD"/>
    <w:rsid w:val="001B014A"/>
    <w:rsid w:val="001B2FE2"/>
    <w:rsid w:val="001B63DC"/>
    <w:rsid w:val="001C1158"/>
    <w:rsid w:val="001C2F81"/>
    <w:rsid w:val="001C2FCD"/>
    <w:rsid w:val="001C468E"/>
    <w:rsid w:val="001C74E2"/>
    <w:rsid w:val="001D02BB"/>
    <w:rsid w:val="001D1285"/>
    <w:rsid w:val="001D1C9E"/>
    <w:rsid w:val="001D5C10"/>
    <w:rsid w:val="001E0D14"/>
    <w:rsid w:val="001E0F4E"/>
    <w:rsid w:val="001E2F3D"/>
    <w:rsid w:val="001E3153"/>
    <w:rsid w:val="001E63CE"/>
    <w:rsid w:val="001F187A"/>
    <w:rsid w:val="001F1DF5"/>
    <w:rsid w:val="001F366F"/>
    <w:rsid w:val="001F5EDD"/>
    <w:rsid w:val="001F7572"/>
    <w:rsid w:val="002003C7"/>
    <w:rsid w:val="002102C0"/>
    <w:rsid w:val="002144E7"/>
    <w:rsid w:val="00223B97"/>
    <w:rsid w:val="002300AC"/>
    <w:rsid w:val="00231DB3"/>
    <w:rsid w:val="0023211E"/>
    <w:rsid w:val="00233A39"/>
    <w:rsid w:val="00234E2A"/>
    <w:rsid w:val="00235913"/>
    <w:rsid w:val="00237B09"/>
    <w:rsid w:val="00243882"/>
    <w:rsid w:val="0024771A"/>
    <w:rsid w:val="0025290F"/>
    <w:rsid w:val="00253FDF"/>
    <w:rsid w:val="00255D3E"/>
    <w:rsid w:val="0026097F"/>
    <w:rsid w:val="00260F2A"/>
    <w:rsid w:val="0026119C"/>
    <w:rsid w:val="00263F04"/>
    <w:rsid w:val="002703E3"/>
    <w:rsid w:val="00270C41"/>
    <w:rsid w:val="00272E38"/>
    <w:rsid w:val="00276CEF"/>
    <w:rsid w:val="00277E83"/>
    <w:rsid w:val="002829A3"/>
    <w:rsid w:val="00283B14"/>
    <w:rsid w:val="002846FA"/>
    <w:rsid w:val="00284C11"/>
    <w:rsid w:val="00290B36"/>
    <w:rsid w:val="00292091"/>
    <w:rsid w:val="00292A86"/>
    <w:rsid w:val="002A118E"/>
    <w:rsid w:val="002A3AA8"/>
    <w:rsid w:val="002A7DA2"/>
    <w:rsid w:val="002B187F"/>
    <w:rsid w:val="002B260C"/>
    <w:rsid w:val="002B3215"/>
    <w:rsid w:val="002B470D"/>
    <w:rsid w:val="002B68FA"/>
    <w:rsid w:val="002B6BB6"/>
    <w:rsid w:val="002C2045"/>
    <w:rsid w:val="002C36E8"/>
    <w:rsid w:val="002C45D5"/>
    <w:rsid w:val="002C4A09"/>
    <w:rsid w:val="002D1479"/>
    <w:rsid w:val="002D23EA"/>
    <w:rsid w:val="002E5AED"/>
    <w:rsid w:val="002F4EE9"/>
    <w:rsid w:val="00301537"/>
    <w:rsid w:val="00301E7A"/>
    <w:rsid w:val="003074BB"/>
    <w:rsid w:val="003164E7"/>
    <w:rsid w:val="00317779"/>
    <w:rsid w:val="003210AE"/>
    <w:rsid w:val="00322AEB"/>
    <w:rsid w:val="00340BF4"/>
    <w:rsid w:val="003531F7"/>
    <w:rsid w:val="00355E9B"/>
    <w:rsid w:val="00356893"/>
    <w:rsid w:val="0036570B"/>
    <w:rsid w:val="003672E8"/>
    <w:rsid w:val="0037064D"/>
    <w:rsid w:val="003711BF"/>
    <w:rsid w:val="00373D27"/>
    <w:rsid w:val="003806BB"/>
    <w:rsid w:val="00390F7A"/>
    <w:rsid w:val="00393EA6"/>
    <w:rsid w:val="003943CE"/>
    <w:rsid w:val="00394D10"/>
    <w:rsid w:val="00396A55"/>
    <w:rsid w:val="003977AB"/>
    <w:rsid w:val="003A0B0E"/>
    <w:rsid w:val="003A447B"/>
    <w:rsid w:val="003A5166"/>
    <w:rsid w:val="003C4F74"/>
    <w:rsid w:val="003C759A"/>
    <w:rsid w:val="003C7FC9"/>
    <w:rsid w:val="003D2C7D"/>
    <w:rsid w:val="003D2FFF"/>
    <w:rsid w:val="003E07AA"/>
    <w:rsid w:val="003E0A27"/>
    <w:rsid w:val="003F13EF"/>
    <w:rsid w:val="003F21CB"/>
    <w:rsid w:val="003F2F80"/>
    <w:rsid w:val="003F7BFE"/>
    <w:rsid w:val="00400714"/>
    <w:rsid w:val="00402025"/>
    <w:rsid w:val="004176AA"/>
    <w:rsid w:val="0042789D"/>
    <w:rsid w:val="00431BE1"/>
    <w:rsid w:val="00432639"/>
    <w:rsid w:val="00434E12"/>
    <w:rsid w:val="0043682F"/>
    <w:rsid w:val="00437046"/>
    <w:rsid w:val="00445B91"/>
    <w:rsid w:val="00450CDE"/>
    <w:rsid w:val="00454923"/>
    <w:rsid w:val="004651ED"/>
    <w:rsid w:val="00472A16"/>
    <w:rsid w:val="00473F58"/>
    <w:rsid w:val="00476469"/>
    <w:rsid w:val="00477E2C"/>
    <w:rsid w:val="004816A8"/>
    <w:rsid w:val="0048263B"/>
    <w:rsid w:val="0048501B"/>
    <w:rsid w:val="00485727"/>
    <w:rsid w:val="00490713"/>
    <w:rsid w:val="00496E1A"/>
    <w:rsid w:val="004A5FAC"/>
    <w:rsid w:val="004B0829"/>
    <w:rsid w:val="004B4BCF"/>
    <w:rsid w:val="004B71BD"/>
    <w:rsid w:val="004C0DE2"/>
    <w:rsid w:val="004C146D"/>
    <w:rsid w:val="004C246C"/>
    <w:rsid w:val="004C3A3C"/>
    <w:rsid w:val="004C6079"/>
    <w:rsid w:val="004C6474"/>
    <w:rsid w:val="004C72B3"/>
    <w:rsid w:val="004C77CF"/>
    <w:rsid w:val="004D411E"/>
    <w:rsid w:val="004D47F9"/>
    <w:rsid w:val="004E35C3"/>
    <w:rsid w:val="004E48AA"/>
    <w:rsid w:val="004F28FD"/>
    <w:rsid w:val="004F5065"/>
    <w:rsid w:val="004F6667"/>
    <w:rsid w:val="0050089B"/>
    <w:rsid w:val="00504F20"/>
    <w:rsid w:val="005109EA"/>
    <w:rsid w:val="00512A12"/>
    <w:rsid w:val="00513C34"/>
    <w:rsid w:val="00513DED"/>
    <w:rsid w:val="005146EA"/>
    <w:rsid w:val="00516FD6"/>
    <w:rsid w:val="00522E16"/>
    <w:rsid w:val="005261F8"/>
    <w:rsid w:val="00526D23"/>
    <w:rsid w:val="00527C18"/>
    <w:rsid w:val="005314F9"/>
    <w:rsid w:val="00531C18"/>
    <w:rsid w:val="00533B60"/>
    <w:rsid w:val="0053441F"/>
    <w:rsid w:val="005375BF"/>
    <w:rsid w:val="00540EA1"/>
    <w:rsid w:val="00542495"/>
    <w:rsid w:val="00546127"/>
    <w:rsid w:val="00560F4B"/>
    <w:rsid w:val="005615E0"/>
    <w:rsid w:val="00567C66"/>
    <w:rsid w:val="00571B2A"/>
    <w:rsid w:val="0057562B"/>
    <w:rsid w:val="00576C51"/>
    <w:rsid w:val="00585391"/>
    <w:rsid w:val="00592E0B"/>
    <w:rsid w:val="00593247"/>
    <w:rsid w:val="00594221"/>
    <w:rsid w:val="00595AD7"/>
    <w:rsid w:val="005A24DA"/>
    <w:rsid w:val="005A7217"/>
    <w:rsid w:val="005A74FB"/>
    <w:rsid w:val="005B18DD"/>
    <w:rsid w:val="005B4A13"/>
    <w:rsid w:val="005B6F06"/>
    <w:rsid w:val="005C37F3"/>
    <w:rsid w:val="005C4127"/>
    <w:rsid w:val="005C4C9A"/>
    <w:rsid w:val="005C7B2F"/>
    <w:rsid w:val="005D4F94"/>
    <w:rsid w:val="005D5CCF"/>
    <w:rsid w:val="005E2437"/>
    <w:rsid w:val="005E45F6"/>
    <w:rsid w:val="005E7FD6"/>
    <w:rsid w:val="005F2530"/>
    <w:rsid w:val="005F41DB"/>
    <w:rsid w:val="005F4FD6"/>
    <w:rsid w:val="005F5CF7"/>
    <w:rsid w:val="0060212A"/>
    <w:rsid w:val="00603845"/>
    <w:rsid w:val="006110AE"/>
    <w:rsid w:val="00613867"/>
    <w:rsid w:val="00613B57"/>
    <w:rsid w:val="00621A13"/>
    <w:rsid w:val="00621A7D"/>
    <w:rsid w:val="006231F4"/>
    <w:rsid w:val="00624403"/>
    <w:rsid w:val="006253FA"/>
    <w:rsid w:val="00634C43"/>
    <w:rsid w:val="00635430"/>
    <w:rsid w:val="00635B0E"/>
    <w:rsid w:val="00644C9B"/>
    <w:rsid w:val="00645825"/>
    <w:rsid w:val="00652410"/>
    <w:rsid w:val="0065534F"/>
    <w:rsid w:val="006624ED"/>
    <w:rsid w:val="00664E9A"/>
    <w:rsid w:val="006856DA"/>
    <w:rsid w:val="00686F5B"/>
    <w:rsid w:val="00693600"/>
    <w:rsid w:val="00693BA3"/>
    <w:rsid w:val="0069485A"/>
    <w:rsid w:val="00695DB4"/>
    <w:rsid w:val="006A0ACF"/>
    <w:rsid w:val="006A55F1"/>
    <w:rsid w:val="006A5A54"/>
    <w:rsid w:val="006A5D17"/>
    <w:rsid w:val="006C0A8D"/>
    <w:rsid w:val="006C5F2D"/>
    <w:rsid w:val="006D03CB"/>
    <w:rsid w:val="006D0C37"/>
    <w:rsid w:val="006D29ED"/>
    <w:rsid w:val="006D342A"/>
    <w:rsid w:val="006E2B6F"/>
    <w:rsid w:val="006E5D6A"/>
    <w:rsid w:val="006E6E9F"/>
    <w:rsid w:val="006F011E"/>
    <w:rsid w:val="006F0186"/>
    <w:rsid w:val="006F3EC5"/>
    <w:rsid w:val="006F4069"/>
    <w:rsid w:val="006F40AB"/>
    <w:rsid w:val="006F6614"/>
    <w:rsid w:val="007006B8"/>
    <w:rsid w:val="007012E1"/>
    <w:rsid w:val="00702BB6"/>
    <w:rsid w:val="00705B36"/>
    <w:rsid w:val="00707E9A"/>
    <w:rsid w:val="00710F8D"/>
    <w:rsid w:val="00711B9D"/>
    <w:rsid w:val="0071278B"/>
    <w:rsid w:val="00713717"/>
    <w:rsid w:val="007240B7"/>
    <w:rsid w:val="0072505B"/>
    <w:rsid w:val="0072760B"/>
    <w:rsid w:val="00731247"/>
    <w:rsid w:val="007325FB"/>
    <w:rsid w:val="007336CA"/>
    <w:rsid w:val="00733FB4"/>
    <w:rsid w:val="00742328"/>
    <w:rsid w:val="00742C3D"/>
    <w:rsid w:val="00742C3F"/>
    <w:rsid w:val="00745A68"/>
    <w:rsid w:val="00751665"/>
    <w:rsid w:val="00760287"/>
    <w:rsid w:val="007655EF"/>
    <w:rsid w:val="007658CA"/>
    <w:rsid w:val="00765D93"/>
    <w:rsid w:val="00766D19"/>
    <w:rsid w:val="00776164"/>
    <w:rsid w:val="00785040"/>
    <w:rsid w:val="0079044B"/>
    <w:rsid w:val="007921FE"/>
    <w:rsid w:val="00792573"/>
    <w:rsid w:val="007932F5"/>
    <w:rsid w:val="00797436"/>
    <w:rsid w:val="007A01CD"/>
    <w:rsid w:val="007A21EC"/>
    <w:rsid w:val="007B1618"/>
    <w:rsid w:val="007B49AA"/>
    <w:rsid w:val="007B6918"/>
    <w:rsid w:val="007C6533"/>
    <w:rsid w:val="007C6969"/>
    <w:rsid w:val="007D0577"/>
    <w:rsid w:val="007D4C04"/>
    <w:rsid w:val="007D6919"/>
    <w:rsid w:val="007D7386"/>
    <w:rsid w:val="007E6FC0"/>
    <w:rsid w:val="007F39D6"/>
    <w:rsid w:val="008045AC"/>
    <w:rsid w:val="008049F9"/>
    <w:rsid w:val="00805122"/>
    <w:rsid w:val="00805234"/>
    <w:rsid w:val="008078EF"/>
    <w:rsid w:val="00810DA4"/>
    <w:rsid w:val="00811091"/>
    <w:rsid w:val="00813078"/>
    <w:rsid w:val="00815531"/>
    <w:rsid w:val="00820499"/>
    <w:rsid w:val="008228E6"/>
    <w:rsid w:val="008273F3"/>
    <w:rsid w:val="0083551A"/>
    <w:rsid w:val="008360E8"/>
    <w:rsid w:val="00837D22"/>
    <w:rsid w:val="00840E16"/>
    <w:rsid w:val="00846264"/>
    <w:rsid w:val="008503B9"/>
    <w:rsid w:val="00851CDA"/>
    <w:rsid w:val="00854960"/>
    <w:rsid w:val="0085754A"/>
    <w:rsid w:val="008600CB"/>
    <w:rsid w:val="00861103"/>
    <w:rsid w:val="008644ED"/>
    <w:rsid w:val="008711B7"/>
    <w:rsid w:val="008741FC"/>
    <w:rsid w:val="00875012"/>
    <w:rsid w:val="0088196B"/>
    <w:rsid w:val="00881B03"/>
    <w:rsid w:val="00885928"/>
    <w:rsid w:val="00887169"/>
    <w:rsid w:val="00891392"/>
    <w:rsid w:val="0089347D"/>
    <w:rsid w:val="008953FB"/>
    <w:rsid w:val="008A5ACC"/>
    <w:rsid w:val="008A5BD5"/>
    <w:rsid w:val="008B2811"/>
    <w:rsid w:val="008B6BBF"/>
    <w:rsid w:val="008C5002"/>
    <w:rsid w:val="008D3CF2"/>
    <w:rsid w:val="008E4D2A"/>
    <w:rsid w:val="008E59CE"/>
    <w:rsid w:val="008F23BA"/>
    <w:rsid w:val="008F678B"/>
    <w:rsid w:val="009009CB"/>
    <w:rsid w:val="009056E8"/>
    <w:rsid w:val="00916079"/>
    <w:rsid w:val="00917852"/>
    <w:rsid w:val="0092228C"/>
    <w:rsid w:val="00927000"/>
    <w:rsid w:val="0093012F"/>
    <w:rsid w:val="00930265"/>
    <w:rsid w:val="0093645D"/>
    <w:rsid w:val="009405DB"/>
    <w:rsid w:val="00942B4A"/>
    <w:rsid w:val="00954DED"/>
    <w:rsid w:val="0095580B"/>
    <w:rsid w:val="009565C0"/>
    <w:rsid w:val="00962B6E"/>
    <w:rsid w:val="00967BBB"/>
    <w:rsid w:val="009745BF"/>
    <w:rsid w:val="00980940"/>
    <w:rsid w:val="00983663"/>
    <w:rsid w:val="00997C9B"/>
    <w:rsid w:val="009A07C6"/>
    <w:rsid w:val="009A26AD"/>
    <w:rsid w:val="009A3130"/>
    <w:rsid w:val="009A3F8D"/>
    <w:rsid w:val="009A762D"/>
    <w:rsid w:val="009B1C32"/>
    <w:rsid w:val="009B4B58"/>
    <w:rsid w:val="009C0D1E"/>
    <w:rsid w:val="009C4D79"/>
    <w:rsid w:val="009C76D1"/>
    <w:rsid w:val="009C77BC"/>
    <w:rsid w:val="009D4901"/>
    <w:rsid w:val="009E57C6"/>
    <w:rsid w:val="009E59CA"/>
    <w:rsid w:val="009E7EB5"/>
    <w:rsid w:val="009F03DF"/>
    <w:rsid w:val="009F4D84"/>
    <w:rsid w:val="00A058DB"/>
    <w:rsid w:val="00A06C58"/>
    <w:rsid w:val="00A1058C"/>
    <w:rsid w:val="00A105E4"/>
    <w:rsid w:val="00A14C8E"/>
    <w:rsid w:val="00A21293"/>
    <w:rsid w:val="00A31D01"/>
    <w:rsid w:val="00A32230"/>
    <w:rsid w:val="00A340CA"/>
    <w:rsid w:val="00A44CA4"/>
    <w:rsid w:val="00A44D99"/>
    <w:rsid w:val="00A45E47"/>
    <w:rsid w:val="00A50B4A"/>
    <w:rsid w:val="00A53064"/>
    <w:rsid w:val="00A62436"/>
    <w:rsid w:val="00A62B8F"/>
    <w:rsid w:val="00A63306"/>
    <w:rsid w:val="00A65726"/>
    <w:rsid w:val="00A70777"/>
    <w:rsid w:val="00A73FCD"/>
    <w:rsid w:val="00A747E4"/>
    <w:rsid w:val="00A775C0"/>
    <w:rsid w:val="00A81575"/>
    <w:rsid w:val="00A931B5"/>
    <w:rsid w:val="00A933F3"/>
    <w:rsid w:val="00A9458C"/>
    <w:rsid w:val="00AA3CDF"/>
    <w:rsid w:val="00AA5FC0"/>
    <w:rsid w:val="00AA69A9"/>
    <w:rsid w:val="00AB0B86"/>
    <w:rsid w:val="00AB361C"/>
    <w:rsid w:val="00AB6295"/>
    <w:rsid w:val="00AC2D2B"/>
    <w:rsid w:val="00AC7C1D"/>
    <w:rsid w:val="00AD097C"/>
    <w:rsid w:val="00AD34B8"/>
    <w:rsid w:val="00AD460A"/>
    <w:rsid w:val="00AE0F3C"/>
    <w:rsid w:val="00AE1496"/>
    <w:rsid w:val="00AE3179"/>
    <w:rsid w:val="00AF03F3"/>
    <w:rsid w:val="00AF05FE"/>
    <w:rsid w:val="00AF2BFA"/>
    <w:rsid w:val="00AF6423"/>
    <w:rsid w:val="00B01D51"/>
    <w:rsid w:val="00B026D7"/>
    <w:rsid w:val="00B06C7C"/>
    <w:rsid w:val="00B06F54"/>
    <w:rsid w:val="00B07221"/>
    <w:rsid w:val="00B12F3C"/>
    <w:rsid w:val="00B200C4"/>
    <w:rsid w:val="00B21C62"/>
    <w:rsid w:val="00B222ED"/>
    <w:rsid w:val="00B2743C"/>
    <w:rsid w:val="00B35313"/>
    <w:rsid w:val="00B36592"/>
    <w:rsid w:val="00B402FF"/>
    <w:rsid w:val="00B437EE"/>
    <w:rsid w:val="00B43DF7"/>
    <w:rsid w:val="00B450E6"/>
    <w:rsid w:val="00B46FFE"/>
    <w:rsid w:val="00B4748C"/>
    <w:rsid w:val="00B5236F"/>
    <w:rsid w:val="00B52D24"/>
    <w:rsid w:val="00B5486A"/>
    <w:rsid w:val="00B562F3"/>
    <w:rsid w:val="00B60D25"/>
    <w:rsid w:val="00B61E23"/>
    <w:rsid w:val="00B649DE"/>
    <w:rsid w:val="00B656E2"/>
    <w:rsid w:val="00B66947"/>
    <w:rsid w:val="00B6747B"/>
    <w:rsid w:val="00B709FB"/>
    <w:rsid w:val="00B7255B"/>
    <w:rsid w:val="00B76C55"/>
    <w:rsid w:val="00B77315"/>
    <w:rsid w:val="00B80FF6"/>
    <w:rsid w:val="00B82B78"/>
    <w:rsid w:val="00B90E11"/>
    <w:rsid w:val="00B9152C"/>
    <w:rsid w:val="00B97D34"/>
    <w:rsid w:val="00BA7077"/>
    <w:rsid w:val="00BB365B"/>
    <w:rsid w:val="00BC2C0D"/>
    <w:rsid w:val="00BC3F0A"/>
    <w:rsid w:val="00BC40A4"/>
    <w:rsid w:val="00BC4311"/>
    <w:rsid w:val="00BC4635"/>
    <w:rsid w:val="00BC482F"/>
    <w:rsid w:val="00BC4EAA"/>
    <w:rsid w:val="00BD459E"/>
    <w:rsid w:val="00BD6AD3"/>
    <w:rsid w:val="00BD74D9"/>
    <w:rsid w:val="00BE0A7B"/>
    <w:rsid w:val="00BE2282"/>
    <w:rsid w:val="00BE3F0B"/>
    <w:rsid w:val="00BE5C2F"/>
    <w:rsid w:val="00BF19DE"/>
    <w:rsid w:val="00BF6DEC"/>
    <w:rsid w:val="00BF7DB8"/>
    <w:rsid w:val="00C026C6"/>
    <w:rsid w:val="00C0619F"/>
    <w:rsid w:val="00C1106B"/>
    <w:rsid w:val="00C11D94"/>
    <w:rsid w:val="00C12126"/>
    <w:rsid w:val="00C14FDB"/>
    <w:rsid w:val="00C20667"/>
    <w:rsid w:val="00C2646C"/>
    <w:rsid w:val="00C3038D"/>
    <w:rsid w:val="00C32B24"/>
    <w:rsid w:val="00C34900"/>
    <w:rsid w:val="00C41138"/>
    <w:rsid w:val="00C46EE7"/>
    <w:rsid w:val="00C47C25"/>
    <w:rsid w:val="00C54AC3"/>
    <w:rsid w:val="00C62945"/>
    <w:rsid w:val="00C66667"/>
    <w:rsid w:val="00C757AA"/>
    <w:rsid w:val="00C82454"/>
    <w:rsid w:val="00C824CF"/>
    <w:rsid w:val="00C838A7"/>
    <w:rsid w:val="00C84C81"/>
    <w:rsid w:val="00C86426"/>
    <w:rsid w:val="00C909F0"/>
    <w:rsid w:val="00C913EB"/>
    <w:rsid w:val="00C96950"/>
    <w:rsid w:val="00CA15B4"/>
    <w:rsid w:val="00CA2193"/>
    <w:rsid w:val="00CA61F1"/>
    <w:rsid w:val="00CA6C30"/>
    <w:rsid w:val="00CA731E"/>
    <w:rsid w:val="00CB28EC"/>
    <w:rsid w:val="00CB2F60"/>
    <w:rsid w:val="00CC112D"/>
    <w:rsid w:val="00CC7227"/>
    <w:rsid w:val="00CD498D"/>
    <w:rsid w:val="00CD4FF6"/>
    <w:rsid w:val="00CD7F06"/>
    <w:rsid w:val="00CE4A9B"/>
    <w:rsid w:val="00CE4C10"/>
    <w:rsid w:val="00CF14F7"/>
    <w:rsid w:val="00CF256B"/>
    <w:rsid w:val="00D01ADA"/>
    <w:rsid w:val="00D01B92"/>
    <w:rsid w:val="00D032CB"/>
    <w:rsid w:val="00D04BB3"/>
    <w:rsid w:val="00D05309"/>
    <w:rsid w:val="00D128CD"/>
    <w:rsid w:val="00D23F44"/>
    <w:rsid w:val="00D26057"/>
    <w:rsid w:val="00D277BF"/>
    <w:rsid w:val="00D30CF8"/>
    <w:rsid w:val="00D36629"/>
    <w:rsid w:val="00D53379"/>
    <w:rsid w:val="00D631B3"/>
    <w:rsid w:val="00D64DC3"/>
    <w:rsid w:val="00D7685A"/>
    <w:rsid w:val="00D7773B"/>
    <w:rsid w:val="00D825D8"/>
    <w:rsid w:val="00D826CA"/>
    <w:rsid w:val="00D91845"/>
    <w:rsid w:val="00D95960"/>
    <w:rsid w:val="00DA0E08"/>
    <w:rsid w:val="00DA2545"/>
    <w:rsid w:val="00DC6671"/>
    <w:rsid w:val="00DD541F"/>
    <w:rsid w:val="00DE1174"/>
    <w:rsid w:val="00DE13F7"/>
    <w:rsid w:val="00DE177C"/>
    <w:rsid w:val="00DE3AD0"/>
    <w:rsid w:val="00DE4C1D"/>
    <w:rsid w:val="00DE610D"/>
    <w:rsid w:val="00DE7238"/>
    <w:rsid w:val="00DF0A1E"/>
    <w:rsid w:val="00DF2F63"/>
    <w:rsid w:val="00DF3A7D"/>
    <w:rsid w:val="00DF3CCC"/>
    <w:rsid w:val="00DF4905"/>
    <w:rsid w:val="00DF7E60"/>
    <w:rsid w:val="00E029B7"/>
    <w:rsid w:val="00E03001"/>
    <w:rsid w:val="00E030BC"/>
    <w:rsid w:val="00E06686"/>
    <w:rsid w:val="00E14C55"/>
    <w:rsid w:val="00E1579E"/>
    <w:rsid w:val="00E15F47"/>
    <w:rsid w:val="00E21EF6"/>
    <w:rsid w:val="00E2713B"/>
    <w:rsid w:val="00E300AB"/>
    <w:rsid w:val="00E35BA0"/>
    <w:rsid w:val="00E5740F"/>
    <w:rsid w:val="00E60BE0"/>
    <w:rsid w:val="00E623C6"/>
    <w:rsid w:val="00E63E7D"/>
    <w:rsid w:val="00E663C1"/>
    <w:rsid w:val="00E75346"/>
    <w:rsid w:val="00E8344E"/>
    <w:rsid w:val="00E84D75"/>
    <w:rsid w:val="00E87622"/>
    <w:rsid w:val="00E968AA"/>
    <w:rsid w:val="00EA077C"/>
    <w:rsid w:val="00EA0CE6"/>
    <w:rsid w:val="00EA108A"/>
    <w:rsid w:val="00EA1953"/>
    <w:rsid w:val="00EA1CC5"/>
    <w:rsid w:val="00EA7743"/>
    <w:rsid w:val="00EB4B6A"/>
    <w:rsid w:val="00EB59BA"/>
    <w:rsid w:val="00EC076D"/>
    <w:rsid w:val="00EC54B8"/>
    <w:rsid w:val="00EC6F7C"/>
    <w:rsid w:val="00ED2C5F"/>
    <w:rsid w:val="00ED418C"/>
    <w:rsid w:val="00EE175F"/>
    <w:rsid w:val="00EF035C"/>
    <w:rsid w:val="00EF202A"/>
    <w:rsid w:val="00EF4303"/>
    <w:rsid w:val="00F0092E"/>
    <w:rsid w:val="00F046DF"/>
    <w:rsid w:val="00F111A0"/>
    <w:rsid w:val="00F12BEC"/>
    <w:rsid w:val="00F17892"/>
    <w:rsid w:val="00F2293B"/>
    <w:rsid w:val="00F2583E"/>
    <w:rsid w:val="00F34F50"/>
    <w:rsid w:val="00F35068"/>
    <w:rsid w:val="00F35B87"/>
    <w:rsid w:val="00F37BD6"/>
    <w:rsid w:val="00F45B5C"/>
    <w:rsid w:val="00F52232"/>
    <w:rsid w:val="00F57298"/>
    <w:rsid w:val="00F57D30"/>
    <w:rsid w:val="00F60660"/>
    <w:rsid w:val="00F618A6"/>
    <w:rsid w:val="00F61C86"/>
    <w:rsid w:val="00F6366A"/>
    <w:rsid w:val="00F70A16"/>
    <w:rsid w:val="00F72678"/>
    <w:rsid w:val="00F72FCB"/>
    <w:rsid w:val="00F779B2"/>
    <w:rsid w:val="00F84805"/>
    <w:rsid w:val="00F95A43"/>
    <w:rsid w:val="00FA7685"/>
    <w:rsid w:val="00FB0A01"/>
    <w:rsid w:val="00FB2D24"/>
    <w:rsid w:val="00FC5021"/>
    <w:rsid w:val="00FC63CB"/>
    <w:rsid w:val="00FC7798"/>
    <w:rsid w:val="00FD3A05"/>
    <w:rsid w:val="00FE6723"/>
    <w:rsid w:val="00FE7291"/>
    <w:rsid w:val="00FE7D67"/>
    <w:rsid w:val="00FF0C76"/>
    <w:rsid w:val="00FF2A54"/>
    <w:rsid w:val="00FF58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5221B"/>
  <w15:chartTrackingRefBased/>
  <w15:docId w15:val="{CD015CE7-EDCE-42A9-899F-C1A81DD0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EA,Topic"/>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h3 sub heading,3m,Details,C Sub-Sub/Italic,Schedule Heading 3,RFP Heading 3,Org Heading 1,heading 3,S,Underrubrik2,sub,EA3,ASAPHeading 3,Small,l3.3"/>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Level 2 - a,Heading 4 Char Char,l4,a.,EngBook4,h4 sub sub heading,D Sub-Sub/Plain,Map Title,heading 4,rp_Heading 4,H4,4 dash,d,4 dash1,d1,h41,a.1,4 dash2,d2,32,h42,a.2,Normal Heading 4,I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DO NOT USE_h5,5,H5,Bullet point,lowest level provided,Masthead Text Box,Org Heading 3,Ref Heading 2,DO NOT USE_H3,h5,Body Text (R),Level 3 - i,Level 3 - i1,Body Text (R)1,Block Label,alpha,Level 3 - i2,Level 3 - i3,H51,N"/>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Heading 6E,Legal Level 1.,Legal Level 1.1,Level 11,h6,Level 6 Topic Heading,rp_Heading 6,DO NOT USE_h6,Appendix 2,Heading 6 Char1,Heading 6 Char Char,Heading 6 + Bold,Blank 2,appendix flysheet,Heading 6(unused),AgtHead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Heading 7 (do not use),Para no numbering,h7,First Subheading,H7 (Do Not Use),Level 1.1,Legal Level 1.1.,Legal Level 1.1.1,Level 1.11,rp_Heading 7,Appendix Level 1,(Not CSW),Heading 7(unused)"/>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No num/gap,H8 (Do Not Use),Level 1.1.1,Legal Level 1.1.1.,Legal Level 1.1.1.1,Level 1.1.11,also not used,Legal Level 1.1.1.2,Legal Level 1.1.1.3,Legal Level 1.1.1.4,Legal Level 1.1.1.5,Legal Level 1.1.1.6,h8,rp_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Code eg's,H9 (Do Not Use),oHeading 9,Legal Level 1.1.1.1.,Level (a),Legal Level 1.1.1.1.1,Level (a)1,still not used,Legal Level 1.1.1.1.2,Legal Level 1.1.1.1.3,Legal Level 1.1.1.1.4,Legal Level 1.1.1.1.5,App Heading,h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l1 Char"/>
    <w:basedOn w:val="DefaultParagraphFont"/>
    <w:link w:val="Heading1"/>
    <w:qFormat/>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h3 sub heading Char,3m Char,Details Char,C Sub-Sub/Italic Char,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mai"/>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bullet Char,bl Char,bb Char,Sub-Minor Char,h4 Char,Table and Figures Char,DOCSTYLE4 Char,Level 2 - a Char,Heading 4 Char Char Char,l4 Char,a. Char,EngBook4 Char,h4 sub sub heading Char,D Sub-Sub/Plain Char,Map Title Char,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DO NOT USE_h5 Char,5 Char,H5 Char,Bullet point Char,lowest level provided Char,Masthead Text Box Char,Org Heading 3 Char,Ref Heading 2 Char,DO NOT USE_H3 Char,h5 Char,Body Text (R) Char,alpha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Heading 6E Char,Legal Level 1. Char,Legal Level 1.1 Char,Level 11 Char,h6 Char,Level 6 Topic Heading Char,rp_Heading 6 Char,DO NOT USE_h6 Char,Appendix 2 Char,Heading 6 Char1 Char,Heading 6 Char Char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Heading 7 (do not use) Char,Para no numbering Char,h7 Char,First Subheading Char,H7 (Do Not Use) Char,Level 1.1 Char,Legal Level 1.1. Char,Legal Level 1.1.1 Char,Level 1.1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No num/gap Char,H8 (Do Not Use) Char,Level 1.1.1 Char,Legal Level 1.1.1. Char,Legal Level 1.1.1.1 Char,Level 1.1.11 Char,also not used Char,Legal Level 1.1.1.2 Char,Legal Level 1.1.1.3 Char,h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Code eg's Char,H9 (Do Not Use) Char,oHeading 9 Char,Legal Level 1.1.1.1. Char,Level (a) Char,Legal Level 1.1.1.1.1 Char,Level (a)1 Char,still not used Char,Legal Level 1.1.1.1.2 Char,App Heading Char,h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link w:val="CaptionChar"/>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unhideWhenUsed/>
    <w:rsid w:val="00C2646C"/>
  </w:style>
  <w:style w:type="character" w:customStyle="1" w:styleId="BodyTextChar">
    <w:name w:val="Body Text Char"/>
    <w:basedOn w:val="DefaultParagraphFont"/>
    <w:link w:val="BodyText"/>
    <w:uiPriority w:val="99"/>
    <w:rsid w:val="00C2646C"/>
  </w:style>
  <w:style w:type="paragraph" w:styleId="BlockText">
    <w:name w:val="Block Text"/>
    <w:basedOn w:val="Normal"/>
    <w:uiPriority w:val="99"/>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unhideWhenUsed/>
    <w:rsid w:val="00C2646C"/>
    <w:rPr>
      <w:vertAlign w:val="superscript"/>
    </w:rPr>
  </w:style>
  <w:style w:type="paragraph" w:styleId="FootnoteText">
    <w:name w:val="footnote text"/>
    <w:basedOn w:val="Normal"/>
    <w:link w:val="FootnoteTextChar"/>
    <w:uiPriority w:val="99"/>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3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unhideWhenUsed/>
    <w:rsid w:val="004651ED"/>
    <w:rPr>
      <w:b/>
      <w:bCs/>
    </w:rPr>
  </w:style>
  <w:style w:type="character" w:customStyle="1" w:styleId="CommentSubjectChar">
    <w:name w:val="Comment Subject Char"/>
    <w:basedOn w:val="CommentTextChar"/>
    <w:link w:val="CommentSubject"/>
    <w:uiPriority w:val="99"/>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2"/>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Normal-NUMBERED">
    <w:name w:val="Normal - NUMBERED"/>
    <w:basedOn w:val="Normal"/>
    <w:link w:val="Normal-NUMBEREDChar"/>
    <w:qFormat/>
    <w:rsid w:val="0005082B"/>
    <w:pPr>
      <w:numPr>
        <w:numId w:val="39"/>
      </w:numPr>
      <w:spacing w:before="240" w:after="0" w:line="240" w:lineRule="auto"/>
      <w:jc w:val="left"/>
    </w:pPr>
    <w:rPr>
      <w:rFonts w:ascii="Calibri" w:eastAsia="Times New Roman" w:hAnsi="Calibri" w:cs="Times New Roman"/>
      <w:sz w:val="24"/>
      <w:szCs w:val="24"/>
      <w:lang w:val="en-GB"/>
    </w:rPr>
  </w:style>
  <w:style w:type="character" w:customStyle="1" w:styleId="Normal-NUMBEREDChar">
    <w:name w:val="Normal - NUMBERED Char"/>
    <w:basedOn w:val="DefaultParagraphFont"/>
    <w:link w:val="Normal-NUMBERED"/>
    <w:rsid w:val="0005082B"/>
    <w:rPr>
      <w:rFonts w:ascii="Calibri" w:eastAsia="Times New Roman" w:hAnsi="Calibri" w:cs="Times New Roman"/>
      <w:sz w:val="24"/>
      <w:szCs w:val="24"/>
      <w:lang w:val="en-GB"/>
    </w:rPr>
  </w:style>
  <w:style w:type="paragraph" w:customStyle="1" w:styleId="TableParagraph">
    <w:name w:val="Table Paragraph"/>
    <w:basedOn w:val="Normal"/>
    <w:uiPriority w:val="1"/>
    <w:qFormat/>
    <w:rsid w:val="0005082B"/>
    <w:pPr>
      <w:widowControl w:val="0"/>
      <w:autoSpaceDE w:val="0"/>
      <w:autoSpaceDN w:val="0"/>
      <w:spacing w:after="0" w:line="240" w:lineRule="auto"/>
      <w:ind w:left="103"/>
      <w:jc w:val="left"/>
    </w:pPr>
    <w:rPr>
      <w:rFonts w:ascii="Calibri" w:eastAsia="Calibri" w:hAnsi="Calibri" w:cs="Calibri"/>
      <w:lang w:val="en-US"/>
    </w:rPr>
  </w:style>
  <w:style w:type="numbering" w:customStyle="1" w:styleId="Bullet-ChapterText1">
    <w:name w:val="Bullet - Chapter Text1"/>
    <w:basedOn w:val="NoList"/>
    <w:rsid w:val="001C2FCD"/>
    <w:pPr>
      <w:numPr>
        <w:numId w:val="3"/>
      </w:numPr>
    </w:pPr>
  </w:style>
  <w:style w:type="numbering" w:customStyle="1" w:styleId="Style11">
    <w:name w:val="Style11"/>
    <w:uiPriority w:val="99"/>
    <w:rsid w:val="00FE6723"/>
    <w:pPr>
      <w:numPr>
        <w:numId w:val="93"/>
      </w:numPr>
    </w:pPr>
  </w:style>
  <w:style w:type="paragraph" w:customStyle="1" w:styleId="Headline">
    <w:name w:val="Headline"/>
    <w:basedOn w:val="Normal"/>
    <w:next w:val="Normal"/>
    <w:rsid w:val="00592E0B"/>
    <w:pPr>
      <w:pBdr>
        <w:bottom w:val="single" w:sz="8" w:space="1" w:color="000080"/>
      </w:pBdr>
      <w:spacing w:after="0" w:line="240" w:lineRule="auto"/>
      <w:jc w:val="left"/>
    </w:pPr>
    <w:rPr>
      <w:rFonts w:ascii="Arial" w:eastAsia="Times New Roman" w:hAnsi="Arial" w:cs="Times New Roman"/>
      <w:b/>
      <w:smallCaps/>
      <w:color w:val="000080"/>
      <w:sz w:val="32"/>
      <w:szCs w:val="20"/>
    </w:rPr>
  </w:style>
  <w:style w:type="character" w:styleId="Emphasis">
    <w:name w:val="Emphasis"/>
    <w:basedOn w:val="DefaultParagraphFont"/>
    <w:qFormat/>
    <w:rsid w:val="00592E0B"/>
    <w:rPr>
      <w:i/>
      <w:iCs/>
    </w:rPr>
  </w:style>
  <w:style w:type="paragraph" w:styleId="TOC4">
    <w:name w:val="toc 4"/>
    <w:basedOn w:val="Normal"/>
    <w:next w:val="Normal"/>
    <w:autoRedefine/>
    <w:uiPriority w:val="39"/>
    <w:unhideWhenUsed/>
    <w:rsid w:val="00592E0B"/>
    <w:pPr>
      <w:spacing w:after="0" w:line="240" w:lineRule="auto"/>
      <w:ind w:left="720"/>
      <w:jc w:val="left"/>
    </w:pPr>
    <w:rPr>
      <w:rFonts w:ascii="Calibri" w:eastAsia="Times New Roman" w:hAnsi="Calibri" w:cs="Times New Roman"/>
      <w:sz w:val="18"/>
      <w:szCs w:val="18"/>
    </w:rPr>
  </w:style>
  <w:style w:type="paragraph" w:styleId="TOC5">
    <w:name w:val="toc 5"/>
    <w:basedOn w:val="Normal"/>
    <w:next w:val="Normal"/>
    <w:autoRedefine/>
    <w:uiPriority w:val="39"/>
    <w:unhideWhenUsed/>
    <w:rsid w:val="00592E0B"/>
    <w:pPr>
      <w:spacing w:after="0" w:line="240" w:lineRule="auto"/>
      <w:ind w:left="960"/>
      <w:jc w:val="left"/>
    </w:pPr>
    <w:rPr>
      <w:rFonts w:ascii="Calibri" w:eastAsia="Times New Roman" w:hAnsi="Calibri" w:cs="Times New Roman"/>
      <w:sz w:val="18"/>
      <w:szCs w:val="18"/>
    </w:rPr>
  </w:style>
  <w:style w:type="paragraph" w:styleId="TOC6">
    <w:name w:val="toc 6"/>
    <w:basedOn w:val="Normal"/>
    <w:next w:val="Normal"/>
    <w:autoRedefine/>
    <w:uiPriority w:val="39"/>
    <w:unhideWhenUsed/>
    <w:rsid w:val="00592E0B"/>
    <w:pPr>
      <w:spacing w:after="0" w:line="240" w:lineRule="auto"/>
      <w:ind w:left="1200"/>
      <w:jc w:val="left"/>
    </w:pPr>
    <w:rPr>
      <w:rFonts w:ascii="Calibri" w:eastAsia="Times New Roman" w:hAnsi="Calibri" w:cs="Times New Roman"/>
      <w:sz w:val="18"/>
      <w:szCs w:val="18"/>
    </w:rPr>
  </w:style>
  <w:style w:type="paragraph" w:styleId="TOC7">
    <w:name w:val="toc 7"/>
    <w:basedOn w:val="Normal"/>
    <w:next w:val="Normal"/>
    <w:autoRedefine/>
    <w:uiPriority w:val="39"/>
    <w:unhideWhenUsed/>
    <w:rsid w:val="00592E0B"/>
    <w:pPr>
      <w:spacing w:after="0" w:line="240" w:lineRule="auto"/>
      <w:ind w:left="1440"/>
      <w:jc w:val="left"/>
    </w:pPr>
    <w:rPr>
      <w:rFonts w:ascii="Calibri" w:eastAsia="Times New Roman" w:hAnsi="Calibri" w:cs="Times New Roman"/>
      <w:sz w:val="18"/>
      <w:szCs w:val="18"/>
    </w:rPr>
  </w:style>
  <w:style w:type="paragraph" w:styleId="TOC8">
    <w:name w:val="toc 8"/>
    <w:basedOn w:val="Normal"/>
    <w:next w:val="Normal"/>
    <w:autoRedefine/>
    <w:uiPriority w:val="39"/>
    <w:unhideWhenUsed/>
    <w:rsid w:val="00592E0B"/>
    <w:pPr>
      <w:spacing w:after="0" w:line="240" w:lineRule="auto"/>
      <w:ind w:left="1680"/>
      <w:jc w:val="left"/>
    </w:pPr>
    <w:rPr>
      <w:rFonts w:ascii="Calibri" w:eastAsia="Times New Roman" w:hAnsi="Calibri" w:cs="Times New Roman"/>
      <w:sz w:val="18"/>
      <w:szCs w:val="18"/>
    </w:rPr>
  </w:style>
  <w:style w:type="paragraph" w:styleId="TOC9">
    <w:name w:val="toc 9"/>
    <w:basedOn w:val="Normal"/>
    <w:next w:val="Normal"/>
    <w:autoRedefine/>
    <w:uiPriority w:val="39"/>
    <w:unhideWhenUsed/>
    <w:rsid w:val="00592E0B"/>
    <w:pPr>
      <w:spacing w:after="0" w:line="240" w:lineRule="auto"/>
      <w:ind w:left="1920"/>
      <w:jc w:val="left"/>
    </w:pPr>
    <w:rPr>
      <w:rFonts w:ascii="Calibri" w:eastAsia="Times New Roman" w:hAnsi="Calibri" w:cs="Times New Roman"/>
      <w:sz w:val="18"/>
      <w:szCs w:val="18"/>
    </w:rPr>
  </w:style>
  <w:style w:type="character" w:styleId="PageNumber">
    <w:name w:val="page number"/>
    <w:basedOn w:val="DefaultParagraphFont"/>
    <w:rsid w:val="00592E0B"/>
  </w:style>
  <w:style w:type="paragraph" w:styleId="BodyTextIndent3">
    <w:name w:val="Body Text Indent 3"/>
    <w:basedOn w:val="Normal"/>
    <w:link w:val="BodyTextIndent3Char"/>
    <w:unhideWhenUsed/>
    <w:rsid w:val="00592E0B"/>
    <w:pPr>
      <w:spacing w:line="240" w:lineRule="auto"/>
      <w:ind w:left="283"/>
      <w:jc w:val="left"/>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rsid w:val="00592E0B"/>
    <w:rPr>
      <w:rFonts w:ascii="Calibri" w:eastAsia="Times New Roman" w:hAnsi="Calibri" w:cs="Times New Roman"/>
      <w:sz w:val="16"/>
      <w:szCs w:val="16"/>
    </w:rPr>
  </w:style>
  <w:style w:type="paragraph" w:customStyle="1" w:styleId="Comment">
    <w:name w:val="Comment"/>
    <w:basedOn w:val="Normal"/>
    <w:qFormat/>
    <w:rsid w:val="00592E0B"/>
    <w:pPr>
      <w:spacing w:line="240" w:lineRule="auto"/>
      <w:jc w:val="left"/>
    </w:pPr>
    <w:rPr>
      <w:rFonts w:ascii="Calibri" w:eastAsia="Times New Roman" w:hAnsi="Calibri" w:cs="Times New Roman"/>
      <w:i/>
      <w:color w:val="0070C0"/>
      <w:szCs w:val="20"/>
    </w:rPr>
  </w:style>
  <w:style w:type="paragraph" w:customStyle="1" w:styleId="Level1">
    <w:name w:val="Level 1"/>
    <w:basedOn w:val="Normal"/>
    <w:next w:val="Normal"/>
    <w:rsid w:val="00592E0B"/>
    <w:pPr>
      <w:numPr>
        <w:numId w:val="49"/>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link w:val="Level2Char"/>
    <w:uiPriority w:val="6"/>
    <w:rsid w:val="00592E0B"/>
    <w:pPr>
      <w:numPr>
        <w:ilvl w:val="1"/>
        <w:numId w:val="49"/>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link w:val="Level3Char"/>
    <w:uiPriority w:val="6"/>
    <w:rsid w:val="00592E0B"/>
    <w:pPr>
      <w:numPr>
        <w:ilvl w:val="2"/>
        <w:numId w:val="49"/>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592E0B"/>
    <w:pPr>
      <w:numPr>
        <w:ilvl w:val="3"/>
        <w:numId w:val="49"/>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592E0B"/>
    <w:pPr>
      <w:numPr>
        <w:ilvl w:val="4"/>
        <w:numId w:val="49"/>
      </w:numPr>
      <w:spacing w:after="210" w:line="264" w:lineRule="auto"/>
      <w:jc w:val="left"/>
      <w:outlineLvl w:val="4"/>
    </w:pPr>
    <w:rPr>
      <w:rFonts w:ascii="Arial" w:eastAsia="Arial Unicode MS" w:hAnsi="Arial" w:cs="Times New Roman"/>
      <w:sz w:val="21"/>
      <w:szCs w:val="21"/>
      <w:lang w:eastAsia="en-GB"/>
    </w:rPr>
  </w:style>
  <w:style w:type="character" w:customStyle="1" w:styleId="Level2Char">
    <w:name w:val="Level 2 Char"/>
    <w:link w:val="Level2"/>
    <w:uiPriority w:val="6"/>
    <w:rsid w:val="00592E0B"/>
    <w:rPr>
      <w:rFonts w:ascii="Arial" w:eastAsia="Arial Unicode MS" w:hAnsi="Arial" w:cs="Times New Roman"/>
      <w:sz w:val="21"/>
      <w:szCs w:val="21"/>
      <w:lang w:eastAsia="en-GB"/>
    </w:rPr>
  </w:style>
  <w:style w:type="character" w:customStyle="1" w:styleId="Level3Char">
    <w:name w:val="Level 3 Char"/>
    <w:link w:val="Level3"/>
    <w:uiPriority w:val="6"/>
    <w:rsid w:val="00592E0B"/>
    <w:rPr>
      <w:rFonts w:ascii="Arial" w:eastAsia="Arial Unicode MS" w:hAnsi="Arial" w:cs="Times New Roman"/>
      <w:sz w:val="21"/>
      <w:szCs w:val="21"/>
      <w:lang w:eastAsia="en-GB"/>
    </w:rPr>
  </w:style>
  <w:style w:type="paragraph" w:customStyle="1" w:styleId="Level30">
    <w:name w:val="Level3"/>
    <w:basedOn w:val="Level2"/>
    <w:rsid w:val="00592E0B"/>
    <w:pPr>
      <w:numPr>
        <w:ilvl w:val="2"/>
        <w:numId w:val="50"/>
      </w:numPr>
      <w:tabs>
        <w:tab w:val="clear" w:pos="1701"/>
      </w:tabs>
      <w:ind w:left="2268" w:hanging="567"/>
    </w:pPr>
  </w:style>
  <w:style w:type="paragraph" w:customStyle="1" w:styleId="Level40">
    <w:name w:val="Level4"/>
    <w:basedOn w:val="Level30"/>
    <w:rsid w:val="00592E0B"/>
    <w:pPr>
      <w:numPr>
        <w:ilvl w:val="3"/>
      </w:numPr>
      <w:tabs>
        <w:tab w:val="clear" w:pos="1985"/>
      </w:tabs>
      <w:ind w:left="2835" w:hanging="567"/>
    </w:pPr>
  </w:style>
  <w:style w:type="paragraph" w:customStyle="1" w:styleId="Level50">
    <w:name w:val="Level5"/>
    <w:basedOn w:val="Level40"/>
    <w:rsid w:val="00592E0B"/>
    <w:pPr>
      <w:numPr>
        <w:ilvl w:val="4"/>
      </w:numPr>
      <w:tabs>
        <w:tab w:val="clear" w:pos="2552"/>
      </w:tabs>
      <w:ind w:left="3402" w:hanging="2552"/>
    </w:pPr>
  </w:style>
  <w:style w:type="paragraph" w:customStyle="1" w:styleId="Tabletext0">
    <w:name w:val="Table text"/>
    <w:basedOn w:val="Normal"/>
    <w:rsid w:val="00592E0B"/>
    <w:pPr>
      <w:spacing w:before="20" w:after="20" w:line="240" w:lineRule="auto"/>
      <w:jc w:val="left"/>
    </w:pPr>
    <w:rPr>
      <w:rFonts w:ascii="Verdana" w:eastAsia="Times New Roman" w:hAnsi="Verdana" w:cs="Times New Roman"/>
      <w:sz w:val="18"/>
      <w:szCs w:val="20"/>
    </w:rPr>
  </w:style>
  <w:style w:type="paragraph" w:customStyle="1" w:styleId="Quicka">
    <w:name w:val="Quick a)"/>
    <w:rsid w:val="00592E0B"/>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para2">
    <w:name w:val="para 2"/>
    <w:rsid w:val="00592E0B"/>
    <w:pPr>
      <w:widowControl w:val="0"/>
      <w:tabs>
        <w:tab w:val="left" w:pos="2448"/>
      </w:tabs>
      <w:overflowPunct w:val="0"/>
      <w:autoSpaceDE w:val="0"/>
      <w:autoSpaceDN w:val="0"/>
      <w:adjustRightInd w:val="0"/>
      <w:spacing w:after="240" w:line="240" w:lineRule="auto"/>
      <w:ind w:left="1440"/>
      <w:textAlignment w:val="baseline"/>
    </w:pPr>
    <w:rPr>
      <w:rFonts w:ascii="Arial" w:eastAsia="Times New Roman" w:hAnsi="Arial" w:cs="Times New Roman"/>
      <w:sz w:val="20"/>
      <w:szCs w:val="20"/>
      <w:lang w:val="en-GB"/>
    </w:rPr>
  </w:style>
  <w:style w:type="paragraph" w:customStyle="1" w:styleId="para3">
    <w:name w:val="para 3"/>
    <w:rsid w:val="00592E0B"/>
    <w:pPr>
      <w:widowControl w:val="0"/>
      <w:tabs>
        <w:tab w:val="left" w:pos="2880"/>
      </w:tabs>
      <w:overflowPunct w:val="0"/>
      <w:autoSpaceDE w:val="0"/>
      <w:autoSpaceDN w:val="0"/>
      <w:adjustRightInd w:val="0"/>
      <w:spacing w:after="240" w:line="240" w:lineRule="auto"/>
      <w:ind w:left="2448"/>
      <w:textAlignment w:val="baseline"/>
    </w:pPr>
    <w:rPr>
      <w:rFonts w:ascii="Arial" w:eastAsia="Times New Roman" w:hAnsi="Arial" w:cs="Times New Roman"/>
      <w:sz w:val="20"/>
      <w:szCs w:val="20"/>
      <w:lang w:val="en-GB"/>
    </w:rPr>
  </w:style>
  <w:style w:type="paragraph" w:customStyle="1" w:styleId="para4">
    <w:name w:val="para 4"/>
    <w:rsid w:val="00592E0B"/>
    <w:pPr>
      <w:widowControl w:val="0"/>
      <w:tabs>
        <w:tab w:val="left" w:pos="3312"/>
      </w:tabs>
      <w:overflowPunct w:val="0"/>
      <w:autoSpaceDE w:val="0"/>
      <w:autoSpaceDN w:val="0"/>
      <w:adjustRightInd w:val="0"/>
      <w:spacing w:after="240" w:line="240" w:lineRule="auto"/>
      <w:ind w:left="2880"/>
      <w:textAlignment w:val="baseline"/>
    </w:pPr>
    <w:rPr>
      <w:rFonts w:ascii="Arial" w:eastAsia="Times New Roman" w:hAnsi="Arial" w:cs="Times New Roman"/>
      <w:sz w:val="20"/>
      <w:szCs w:val="20"/>
      <w:lang w:val="en-GB"/>
    </w:rPr>
  </w:style>
  <w:style w:type="paragraph" w:customStyle="1" w:styleId="para5">
    <w:name w:val="para 5"/>
    <w:rsid w:val="00592E0B"/>
    <w:pPr>
      <w:widowControl w:val="0"/>
      <w:tabs>
        <w:tab w:val="left" w:pos="3744"/>
      </w:tabs>
      <w:overflowPunct w:val="0"/>
      <w:autoSpaceDE w:val="0"/>
      <w:autoSpaceDN w:val="0"/>
      <w:adjustRightInd w:val="0"/>
      <w:spacing w:after="240" w:line="240" w:lineRule="auto"/>
      <w:ind w:left="3312"/>
      <w:textAlignment w:val="baseline"/>
    </w:pPr>
    <w:rPr>
      <w:rFonts w:ascii="Arial" w:eastAsia="Times New Roman" w:hAnsi="Arial" w:cs="Times New Roman"/>
      <w:sz w:val="20"/>
      <w:szCs w:val="20"/>
      <w:lang w:val="en-GB"/>
    </w:rPr>
  </w:style>
  <w:style w:type="paragraph" w:customStyle="1" w:styleId="Default">
    <w:name w:val="Default"/>
    <w:rsid w:val="00592E0B"/>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numbering" w:customStyle="1" w:styleId="99NumberedBS231">
    <w:name w:val="99 Numbered BS231"/>
    <w:basedOn w:val="NoList"/>
    <w:rsid w:val="00592E0B"/>
  </w:style>
  <w:style w:type="paragraph" w:customStyle="1" w:styleId="SectionText">
    <w:name w:val="Section Text"/>
    <w:basedOn w:val="Normal"/>
    <w:rsid w:val="00592E0B"/>
    <w:pPr>
      <w:spacing w:before="80" w:after="80" w:line="360" w:lineRule="auto"/>
    </w:pPr>
    <w:rPr>
      <w:rFonts w:ascii="Arial" w:eastAsia="Times New Roman" w:hAnsi="Arial" w:cs="Times New Roman"/>
      <w:color w:val="4B4B4B"/>
      <w:lang w:val="en-US"/>
    </w:rPr>
  </w:style>
  <w:style w:type="character" w:customStyle="1" w:styleId="apple-converted-space">
    <w:name w:val="apple-converted-space"/>
    <w:basedOn w:val="DefaultParagraphFont"/>
    <w:rsid w:val="00592E0B"/>
  </w:style>
  <w:style w:type="paragraph" w:customStyle="1" w:styleId="astyle">
    <w:name w:val="a. style"/>
    <w:basedOn w:val="Normal"/>
    <w:rsid w:val="00592E0B"/>
    <w:pPr>
      <w:tabs>
        <w:tab w:val="left" w:pos="1134"/>
        <w:tab w:val="left" w:pos="1418"/>
        <w:tab w:val="left" w:pos="1701"/>
        <w:tab w:val="left" w:pos="1985"/>
      </w:tabs>
      <w:spacing w:after="0" w:line="360" w:lineRule="auto"/>
    </w:pPr>
    <w:rPr>
      <w:rFonts w:ascii="Arial" w:eastAsia="Times New Roman" w:hAnsi="Arial" w:cs="Times New Roman"/>
      <w:spacing w:val="-2"/>
      <w:sz w:val="20"/>
      <w:szCs w:val="20"/>
    </w:rPr>
  </w:style>
  <w:style w:type="numbering" w:customStyle="1" w:styleId="Bullet-ChapterText">
    <w:name w:val="Bullet - Chapter Text"/>
    <w:basedOn w:val="NoList"/>
    <w:rsid w:val="00592E0B"/>
    <w:pPr>
      <w:numPr>
        <w:numId w:val="51"/>
      </w:numPr>
    </w:pPr>
  </w:style>
  <w:style w:type="paragraph" w:styleId="BodyText3">
    <w:name w:val="Body Text 3"/>
    <w:basedOn w:val="Normal"/>
    <w:link w:val="BodyText3Char"/>
    <w:unhideWhenUsed/>
    <w:rsid w:val="00592E0B"/>
    <w:pPr>
      <w:spacing w:line="240" w:lineRule="auto"/>
      <w:jc w:val="left"/>
    </w:pPr>
    <w:rPr>
      <w:rFonts w:ascii="Calibri" w:eastAsia="Times New Roman" w:hAnsi="Calibri" w:cs="Times New Roman"/>
      <w:sz w:val="16"/>
      <w:szCs w:val="16"/>
    </w:rPr>
  </w:style>
  <w:style w:type="character" w:customStyle="1" w:styleId="BodyText3Char">
    <w:name w:val="Body Text 3 Char"/>
    <w:basedOn w:val="DefaultParagraphFont"/>
    <w:link w:val="BodyText3"/>
    <w:rsid w:val="00592E0B"/>
    <w:rPr>
      <w:rFonts w:ascii="Calibri" w:eastAsia="Times New Roman" w:hAnsi="Calibri" w:cs="Times New Roman"/>
      <w:sz w:val="16"/>
      <w:szCs w:val="16"/>
    </w:rPr>
  </w:style>
  <w:style w:type="paragraph" w:styleId="BodyTextIndent">
    <w:name w:val="Body Text Indent"/>
    <w:basedOn w:val="Normal"/>
    <w:link w:val="BodyTextIndentChar"/>
    <w:rsid w:val="00592E0B"/>
    <w:pPr>
      <w:spacing w:line="240" w:lineRule="auto"/>
      <w:ind w:left="283"/>
      <w:jc w:val="left"/>
    </w:pPr>
    <w:rPr>
      <w:rFonts w:ascii="Calibri" w:eastAsia="Times New Roman" w:hAnsi="Calibri" w:cs="Times New Roman"/>
      <w:sz w:val="24"/>
      <w:szCs w:val="24"/>
      <w:lang w:val="en-GB"/>
    </w:rPr>
  </w:style>
  <w:style w:type="character" w:customStyle="1" w:styleId="BodyTextIndentChar">
    <w:name w:val="Body Text Indent Char"/>
    <w:basedOn w:val="DefaultParagraphFont"/>
    <w:link w:val="BodyTextIndent"/>
    <w:rsid w:val="00592E0B"/>
    <w:rPr>
      <w:rFonts w:ascii="Calibri" w:eastAsia="Times New Roman" w:hAnsi="Calibri" w:cs="Times New Roman"/>
      <w:sz w:val="24"/>
      <w:szCs w:val="24"/>
      <w:lang w:val="en-GB"/>
    </w:rPr>
  </w:style>
  <w:style w:type="character" w:styleId="FollowedHyperlink">
    <w:name w:val="FollowedHyperlink"/>
    <w:uiPriority w:val="99"/>
    <w:rsid w:val="00592E0B"/>
    <w:rPr>
      <w:color w:val="800080"/>
      <w:u w:val="single"/>
    </w:rPr>
  </w:style>
  <w:style w:type="paragraph" w:customStyle="1" w:styleId="zzComment">
    <w:name w:val="zzComment"/>
    <w:basedOn w:val="Normal"/>
    <w:next w:val="Normal"/>
    <w:link w:val="zzCommentChar"/>
    <w:rsid w:val="00592E0B"/>
    <w:pPr>
      <w:spacing w:after="0" w:line="240" w:lineRule="auto"/>
    </w:pPr>
    <w:rPr>
      <w:rFonts w:ascii="Verdana" w:eastAsia="Times New Roman" w:hAnsi="Verdana" w:cs="Times New Roman"/>
      <w:vanish/>
      <w:color w:val="FF6600"/>
      <w:sz w:val="18"/>
      <w:szCs w:val="20"/>
      <w:lang w:val="en-GB"/>
    </w:rPr>
  </w:style>
  <w:style w:type="paragraph" w:customStyle="1" w:styleId="AnnexH5">
    <w:name w:val="Annex H5"/>
    <w:basedOn w:val="AnnexH4"/>
    <w:next w:val="Normal"/>
    <w:rsid w:val="00592E0B"/>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14:scene3d>
        <w14:camera w14:prst="orthographicFront"/>
        <w14:lightRig w14:rig="threePt" w14:dir="t">
          <w14:rot w14:lat="0" w14:lon="0" w14:rev="0"/>
        </w14:lightRig>
      </w14:scene3d>
    </w:rPr>
  </w:style>
  <w:style w:type="paragraph" w:customStyle="1" w:styleId="tabletext1">
    <w:name w:val="tabletext"/>
    <w:basedOn w:val="Normal"/>
    <w:rsid w:val="00592E0B"/>
    <w:pPr>
      <w:spacing w:before="20" w:after="20" w:line="240" w:lineRule="auto"/>
    </w:pPr>
    <w:rPr>
      <w:rFonts w:ascii="Verdana" w:eastAsia="Times New Roman" w:hAnsi="Verdana" w:cs="Times New Roman"/>
      <w:sz w:val="18"/>
      <w:szCs w:val="18"/>
      <w:lang w:val="en-US"/>
    </w:rPr>
  </w:style>
  <w:style w:type="numbering" w:customStyle="1" w:styleId="Style2">
    <w:name w:val="Style2"/>
    <w:uiPriority w:val="99"/>
    <w:rsid w:val="00592E0B"/>
    <w:pPr>
      <w:numPr>
        <w:numId w:val="53"/>
      </w:numPr>
    </w:pPr>
  </w:style>
  <w:style w:type="paragraph" w:customStyle="1" w:styleId="mystyle">
    <w:name w:val="my style"/>
    <w:basedOn w:val="Normal"/>
    <w:link w:val="mystyleChar"/>
    <w:qFormat/>
    <w:rsid w:val="00592E0B"/>
    <w:pPr>
      <w:keepNext/>
      <w:keepLines/>
      <w:numPr>
        <w:numId w:val="54"/>
      </w:numPr>
      <w:spacing w:before="280" w:after="0" w:line="280" w:lineRule="atLeast"/>
      <w:jc w:val="left"/>
    </w:pPr>
    <w:rPr>
      <w:rFonts w:ascii="Arial Bold" w:eastAsia="Times New Roman" w:hAnsi="Arial Bold" w:cs="Times New Roman"/>
      <w:color w:val="002060"/>
      <w:sz w:val="24"/>
      <w:szCs w:val="20"/>
      <w:lang w:val="en-GB"/>
    </w:rPr>
  </w:style>
  <w:style w:type="character" w:customStyle="1" w:styleId="mystyleChar">
    <w:name w:val="my style Char"/>
    <w:basedOn w:val="DefaultParagraphFont"/>
    <w:link w:val="mystyle"/>
    <w:rsid w:val="00592E0B"/>
    <w:rPr>
      <w:rFonts w:ascii="Arial Bold" w:eastAsia="Times New Roman" w:hAnsi="Arial Bold" w:cs="Times New Roman"/>
      <w:color w:val="002060"/>
      <w:sz w:val="24"/>
      <w:szCs w:val="20"/>
      <w:lang w:val="en-GB"/>
    </w:rPr>
  </w:style>
  <w:style w:type="character" w:customStyle="1" w:styleId="CaptionChar">
    <w:name w:val="Caption Char"/>
    <w:link w:val="Caption"/>
    <w:rsid w:val="00592E0B"/>
    <w:rPr>
      <w:rFonts w:asciiTheme="minorHAnsi" w:eastAsia="Times New Roman" w:hAnsiTheme="minorHAnsi" w:cs="Times New Roman"/>
      <w:b/>
      <w:szCs w:val="24"/>
      <w:lang w:val="en-GB"/>
    </w:rPr>
  </w:style>
  <w:style w:type="paragraph" w:customStyle="1" w:styleId="dkbullet">
    <w:name w:val="dk bullet"/>
    <w:basedOn w:val="Normal"/>
    <w:rsid w:val="00592E0B"/>
    <w:pPr>
      <w:widowControl w:val="0"/>
      <w:numPr>
        <w:numId w:val="55"/>
      </w:numPr>
      <w:spacing w:after="60" w:line="240" w:lineRule="auto"/>
      <w:jc w:val="left"/>
    </w:pPr>
    <w:rPr>
      <w:rFonts w:ascii="Times New Roman" w:eastAsia="Times New Roman" w:hAnsi="Times New Roman" w:cs="Times New Roman"/>
      <w:sz w:val="20"/>
      <w:szCs w:val="20"/>
    </w:rPr>
  </w:style>
  <w:style w:type="paragraph" w:customStyle="1" w:styleId="StyleHeading1hd1HeadIPOPSIParagraphsPOPSIHeading1POPSIH">
    <w:name w:val="Style Heading 1hd1Head IPOPSI ParagraphsPOPSI Heading 1POPSI H..."/>
    <w:basedOn w:val="Heading1"/>
    <w:rsid w:val="00592E0B"/>
    <w:pPr>
      <w:numPr>
        <w:numId w:val="56"/>
      </w:numPr>
      <w:spacing w:before="240" w:after="60"/>
    </w:pPr>
    <w:rPr>
      <w:rFonts w:ascii="Verdana" w:eastAsia="Times New Roman" w:hAnsi="Verdana" w:cs="Times New Roman"/>
      <w:bCs/>
      <w:iCs w:val="0"/>
      <w:color w:val="000080"/>
      <w:kern w:val="28"/>
      <w:sz w:val="20"/>
      <w:szCs w:val="20"/>
      <w14:scene3d>
        <w14:camera w14:prst="orthographicFront"/>
        <w14:lightRig w14:rig="threePt" w14:dir="t">
          <w14:rot w14:lat="0" w14:lon="0" w14:rev="0"/>
        </w14:lightRig>
      </w14:scene3d>
    </w:rPr>
  </w:style>
  <w:style w:type="paragraph" w:customStyle="1" w:styleId="Heading30">
    <w:name w:val="Heading__3"/>
    <w:basedOn w:val="Normal"/>
    <w:rsid w:val="00592E0B"/>
    <w:pPr>
      <w:numPr>
        <w:numId w:val="57"/>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592E0B"/>
    <w:pPr>
      <w:numPr>
        <w:ilvl w:val="1"/>
        <w:numId w:val="57"/>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Normal1">
    <w:name w:val="Normal1"/>
    <w:basedOn w:val="Normal"/>
    <w:rsid w:val="00592E0B"/>
    <w:pPr>
      <w:spacing w:after="240" w:line="240" w:lineRule="auto"/>
    </w:pPr>
    <w:rPr>
      <w:rFonts w:ascii="Verdana" w:eastAsia="Times New Roman" w:hAnsi="Verdana" w:cs="Times New Roman"/>
      <w:sz w:val="20"/>
      <w:szCs w:val="20"/>
    </w:rPr>
  </w:style>
  <w:style w:type="paragraph" w:customStyle="1" w:styleId="Bullet">
    <w:name w:val="Bullet"/>
    <w:basedOn w:val="Normal"/>
    <w:rsid w:val="00592E0B"/>
    <w:pPr>
      <w:numPr>
        <w:numId w:val="58"/>
      </w:numPr>
      <w:spacing w:line="240" w:lineRule="auto"/>
    </w:pPr>
    <w:rPr>
      <w:rFonts w:ascii="Verdana" w:eastAsia="Times New Roman" w:hAnsi="Verdana" w:cs="Times New Roman"/>
      <w:sz w:val="20"/>
      <w:szCs w:val="20"/>
    </w:rPr>
  </w:style>
  <w:style w:type="paragraph" w:styleId="BodyTextIndent2">
    <w:name w:val="Body Text Indent 2"/>
    <w:basedOn w:val="Normal"/>
    <w:link w:val="BodyTextIndent2Char"/>
    <w:rsid w:val="00592E0B"/>
    <w:pPr>
      <w:spacing w:after="200" w:line="240" w:lineRule="auto"/>
      <w:ind w:left="720"/>
    </w:pPr>
    <w:rPr>
      <w:rFonts w:ascii="Verdana" w:eastAsia="Times New Roman" w:hAnsi="Verdana" w:cs="Times New Roman"/>
      <w:sz w:val="20"/>
      <w:szCs w:val="20"/>
      <w:lang w:val="en-GB"/>
    </w:rPr>
  </w:style>
  <w:style w:type="character" w:customStyle="1" w:styleId="BodyTextIndent2Char">
    <w:name w:val="Body Text Indent 2 Char"/>
    <w:basedOn w:val="DefaultParagraphFont"/>
    <w:link w:val="BodyTextIndent2"/>
    <w:rsid w:val="00592E0B"/>
    <w:rPr>
      <w:rFonts w:ascii="Verdana" w:eastAsia="Times New Roman" w:hAnsi="Verdana" w:cs="Times New Roman"/>
      <w:sz w:val="20"/>
      <w:szCs w:val="20"/>
      <w:lang w:val="en-GB"/>
    </w:rPr>
  </w:style>
  <w:style w:type="paragraph" w:styleId="DocumentMap">
    <w:name w:val="Document Map"/>
    <w:basedOn w:val="Normal"/>
    <w:link w:val="DocumentMapChar"/>
    <w:rsid w:val="00592E0B"/>
    <w:pPr>
      <w:shd w:val="clear" w:color="auto" w:fill="000080"/>
      <w:spacing w:after="20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rsid w:val="00592E0B"/>
    <w:rPr>
      <w:rFonts w:ascii="Tahoma" w:eastAsia="Times New Roman" w:hAnsi="Tahoma" w:cs="Tahoma"/>
      <w:sz w:val="20"/>
      <w:szCs w:val="20"/>
      <w:shd w:val="clear" w:color="auto" w:fill="000080"/>
      <w:lang w:val="en-GB"/>
    </w:rPr>
  </w:style>
  <w:style w:type="paragraph" w:customStyle="1" w:styleId="Char">
    <w:name w:val="Char"/>
    <w:basedOn w:val="Normal"/>
    <w:rsid w:val="00592E0B"/>
    <w:pPr>
      <w:spacing w:after="160" w:line="240" w:lineRule="exact"/>
      <w:jc w:val="left"/>
    </w:pPr>
    <w:rPr>
      <w:rFonts w:ascii="Verdana" w:eastAsia="Times New Roman" w:hAnsi="Verdana" w:cs="Times New Roman"/>
      <w:sz w:val="20"/>
      <w:szCs w:val="20"/>
      <w:lang w:val="en-US"/>
    </w:rPr>
  </w:style>
  <w:style w:type="paragraph" w:customStyle="1" w:styleId="Bulletlistlevel3">
    <w:name w:val="Bullet list level 3"/>
    <w:basedOn w:val="ListBullet3"/>
    <w:link w:val="Bulletlistlevel3Char"/>
    <w:autoRedefine/>
    <w:qFormat/>
    <w:rsid w:val="00592E0B"/>
    <w:pPr>
      <w:numPr>
        <w:ilvl w:val="2"/>
      </w:numPr>
      <w:tabs>
        <w:tab w:val="clear" w:pos="1494"/>
        <w:tab w:val="num" w:pos="1701"/>
      </w:tabs>
      <w:spacing w:after="0"/>
      <w:ind w:left="1701" w:hanging="567"/>
      <w:contextualSpacing w:val="0"/>
    </w:pPr>
  </w:style>
  <w:style w:type="paragraph" w:styleId="ListBullet3">
    <w:name w:val="List Bullet 3"/>
    <w:basedOn w:val="Normal"/>
    <w:rsid w:val="00592E0B"/>
    <w:pPr>
      <w:numPr>
        <w:numId w:val="59"/>
      </w:numPr>
      <w:spacing w:after="200" w:line="240" w:lineRule="auto"/>
      <w:contextualSpacing/>
    </w:pPr>
    <w:rPr>
      <w:rFonts w:ascii="Verdana" w:eastAsia="Times New Roman" w:hAnsi="Verdana" w:cs="Times New Roman"/>
      <w:sz w:val="20"/>
      <w:szCs w:val="20"/>
      <w:lang w:val="en-GB"/>
    </w:rPr>
  </w:style>
  <w:style w:type="paragraph" w:customStyle="1" w:styleId="1ISO9000">
    <w:name w:val="1ISO9000"/>
    <w:rsid w:val="00592E0B"/>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2">
    <w:name w:val="Body Text 2"/>
    <w:basedOn w:val="Normal"/>
    <w:link w:val="BodyText2Char"/>
    <w:rsid w:val="00592E0B"/>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592E0B"/>
    <w:rPr>
      <w:rFonts w:ascii="Verdana" w:eastAsia="Times New Roman" w:hAnsi="Verdana" w:cs="Times New Roman"/>
      <w:snapToGrid w:val="0"/>
      <w:sz w:val="20"/>
      <w:szCs w:val="20"/>
    </w:rPr>
  </w:style>
  <w:style w:type="paragraph" w:customStyle="1" w:styleId="TableElementLeft">
    <w:name w:val="Table Element Left"/>
    <w:basedOn w:val="Normal"/>
    <w:rsid w:val="00592E0B"/>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592E0B"/>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customStyle="1" w:styleId="TOCHEAD">
    <w:name w:val="TOC_HEAD"/>
    <w:basedOn w:val="Normal"/>
    <w:rsid w:val="00592E0B"/>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592E0B"/>
    <w:pPr>
      <w:spacing w:before="120" w:line="260" w:lineRule="atLeast"/>
    </w:pPr>
    <w:rPr>
      <w:rFonts w:ascii="Times New Roman" w:eastAsia="Times New Roman" w:hAnsi="Times New Roman" w:cs="Times New Roman"/>
      <w:szCs w:val="20"/>
      <w:lang w:val="es-ES_tradnl"/>
    </w:rPr>
  </w:style>
  <w:style w:type="paragraph" w:customStyle="1" w:styleId="1Legal">
    <w:name w:val="1Legal"/>
    <w:rsid w:val="00592E0B"/>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0">
    <w:name w:val="Normal 1"/>
    <w:basedOn w:val="Normal"/>
    <w:rsid w:val="00592E0B"/>
    <w:pPr>
      <w:spacing w:after="0" w:line="240" w:lineRule="auto"/>
    </w:pPr>
    <w:rPr>
      <w:rFonts w:ascii="Verdana" w:eastAsia="Times New Roman" w:hAnsi="Verdana" w:cs="Times New Roman"/>
      <w:sz w:val="20"/>
      <w:szCs w:val="20"/>
      <w:lang w:val="en-GB"/>
    </w:rPr>
  </w:style>
  <w:style w:type="paragraph" w:customStyle="1" w:styleId="tty80">
    <w:name w:val="tty80"/>
    <w:basedOn w:val="Normal"/>
    <w:rsid w:val="00592E0B"/>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592E0B"/>
    <w:pPr>
      <w:widowControl w:val="0"/>
      <w:numPr>
        <w:numId w:val="63"/>
      </w:numPr>
      <w:tabs>
        <w:tab w:val="left" w:pos="2586"/>
      </w:tabs>
      <w:spacing w:after="0" w:line="312" w:lineRule="auto"/>
    </w:pPr>
    <w:rPr>
      <w:rFonts w:ascii="Arial" w:eastAsia="Times New Roman" w:hAnsi="Arial" w:cs="Arial"/>
      <w:sz w:val="20"/>
      <w:szCs w:val="20"/>
      <w:lang w:val="en-US"/>
    </w:rPr>
  </w:style>
  <w:style w:type="character" w:customStyle="1" w:styleId="PlainTextChar">
    <w:name w:val="Plain Text Char"/>
    <w:basedOn w:val="DefaultParagraphFont"/>
    <w:link w:val="PlainText"/>
    <w:rsid w:val="00592E0B"/>
    <w:rPr>
      <w:rFonts w:ascii="Arial" w:eastAsia="Times New Roman" w:hAnsi="Arial" w:cs="Arial"/>
      <w:sz w:val="20"/>
      <w:szCs w:val="20"/>
      <w:lang w:val="en-US"/>
    </w:rPr>
  </w:style>
  <w:style w:type="paragraph" w:customStyle="1" w:styleId="TableHeadingCentered">
    <w:name w:val="Table Heading Centered"/>
    <w:basedOn w:val="TableElementLeft"/>
    <w:autoRedefine/>
    <w:rsid w:val="00592E0B"/>
    <w:pPr>
      <w:spacing w:before="0" w:after="0"/>
      <w:jc w:val="center"/>
    </w:pPr>
    <w:rPr>
      <w:rFonts w:ascii="Verdana" w:hAnsi="Verdana"/>
      <w:b/>
      <w:bCs/>
    </w:rPr>
  </w:style>
  <w:style w:type="paragraph" w:customStyle="1" w:styleId="BlockLine">
    <w:name w:val="Block Line"/>
    <w:basedOn w:val="Normal"/>
    <w:next w:val="Normal"/>
    <w:rsid w:val="00592E0B"/>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592E0B"/>
    <w:pPr>
      <w:keepNext w:val="0"/>
      <w:numPr>
        <w:numId w:val="60"/>
      </w:numPr>
      <w:spacing w:after="0"/>
    </w:pPr>
    <w:rPr>
      <w:rFonts w:ascii="Verdana" w:eastAsia="Times New Roman" w:hAnsi="Verdana" w:cs="Times New Roman"/>
      <w:b w:val="0"/>
      <w:iCs w:val="0"/>
      <w:color w:val="auto"/>
      <w:kern w:val="28"/>
      <w:sz w:val="20"/>
      <w:szCs w:val="20"/>
      <w:lang w:val="en-ZA"/>
      <w14:scene3d>
        <w14:camera w14:prst="orthographicFront"/>
        <w14:lightRig w14:rig="threePt" w14:dir="t">
          <w14:rot w14:lat="0" w14:lon="0" w14:rev="0"/>
        </w14:lightRig>
      </w14:scene3d>
    </w:rPr>
  </w:style>
  <w:style w:type="paragraph" w:customStyle="1" w:styleId="HZ-4">
    <w:name w:val="HZ - 4"/>
    <w:basedOn w:val="Heading4"/>
    <w:rsid w:val="00592E0B"/>
    <w:pPr>
      <w:keepNext w:val="0"/>
      <w:numPr>
        <w:numId w:val="60"/>
      </w:numPr>
      <w:spacing w:after="0"/>
      <w:ind w:left="1077" w:hanging="1077"/>
    </w:pPr>
    <w:rPr>
      <w:rFonts w:ascii="Verdana" w:eastAsia="Times New Roman" w:hAnsi="Verdana" w:cs="Times New Roman"/>
      <w:b w:val="0"/>
      <w:color w:val="auto"/>
      <w:kern w:val="28"/>
      <w:sz w:val="20"/>
      <w:szCs w:val="20"/>
      <w:lang w:val="en-ZA"/>
      <w14:scene3d>
        <w14:camera w14:prst="orthographicFront"/>
        <w14:lightRig w14:rig="threePt" w14:dir="t">
          <w14:rot w14:lat="0" w14:lon="0" w14:rev="0"/>
        </w14:lightRig>
      </w14:scene3d>
    </w:rPr>
  </w:style>
  <w:style w:type="paragraph" w:customStyle="1" w:styleId="Quick0">
    <w:name w:val="Quick •"/>
    <w:rsid w:val="00592E0B"/>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Quick10">
    <w:name w:val="Quick [1]"/>
    <w:rsid w:val="00592E0B"/>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Parlvl3">
    <w:name w:val="Par lvl 3"/>
    <w:rsid w:val="00592E0B"/>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592E0B"/>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styleId="ListBullet">
    <w:name w:val="List Bullet"/>
    <w:basedOn w:val="Normal"/>
    <w:autoRedefine/>
    <w:rsid w:val="00592E0B"/>
    <w:pPr>
      <w:tabs>
        <w:tab w:val="num" w:pos="1080"/>
      </w:tabs>
      <w:spacing w:after="0" w:line="240" w:lineRule="auto"/>
      <w:ind w:left="1080" w:hanging="360"/>
    </w:pPr>
    <w:rPr>
      <w:rFonts w:ascii="Verdana" w:eastAsia="Times New Roman" w:hAnsi="Verdana" w:cs="Times New Roman"/>
      <w:sz w:val="20"/>
      <w:szCs w:val="20"/>
    </w:rPr>
  </w:style>
  <w:style w:type="paragraph" w:customStyle="1" w:styleId="HZ-5">
    <w:name w:val="HZ - 5"/>
    <w:basedOn w:val="Heading5"/>
    <w:rsid w:val="00592E0B"/>
    <w:pPr>
      <w:keepNext w:val="0"/>
      <w:numPr>
        <w:numId w:val="60"/>
      </w:numPr>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592E0B"/>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592E0B"/>
    <w:pPr>
      <w:keepNext w:val="0"/>
      <w:numPr>
        <w:numId w:val="60"/>
      </w:numPr>
      <w:spacing w:after="0"/>
    </w:pPr>
    <w:rPr>
      <w:rFonts w:ascii="Verdana" w:eastAsia="Times New Roman" w:hAnsi="Verdana" w:cs="Times New Roman"/>
      <w:b w:val="0"/>
      <w:color w:val="auto"/>
      <w:kern w:val="28"/>
      <w:sz w:val="20"/>
      <w:szCs w:val="20"/>
      <w14:scene3d>
        <w14:camera w14:prst="orthographicFront"/>
        <w14:lightRig w14:rig="threePt" w14:dir="t">
          <w14:rot w14:lat="0" w14:lon="0" w14:rev="0"/>
        </w14:lightRig>
      </w14:scene3d>
    </w:rPr>
  </w:style>
  <w:style w:type="paragraph" w:customStyle="1" w:styleId="HZ-1">
    <w:name w:val="HZ - 1"/>
    <w:basedOn w:val="Heading1"/>
    <w:rsid w:val="00592E0B"/>
    <w:pPr>
      <w:keepNext w:val="0"/>
      <w:numPr>
        <w:numId w:val="60"/>
      </w:numPr>
      <w:tabs>
        <w:tab w:val="clear" w:pos="1440"/>
      </w:tabs>
      <w:spacing w:after="0"/>
    </w:pPr>
    <w:rPr>
      <w:rFonts w:ascii="Verdana" w:eastAsia="Times New Roman" w:hAnsi="Verdana" w:cs="Times New Roman"/>
      <w:b w:val="0"/>
      <w:iCs w:val="0"/>
      <w:color w:val="auto"/>
      <w:kern w:val="28"/>
      <w:sz w:val="20"/>
      <w:szCs w:val="20"/>
      <w:lang w:val="en-ZA"/>
      <w14:scene3d>
        <w14:camera w14:prst="orthographicFront"/>
        <w14:lightRig w14:rig="threePt" w14:dir="t">
          <w14:rot w14:lat="0" w14:lon="0" w14:rev="0"/>
        </w14:lightRig>
      </w14:scene3d>
    </w:rPr>
  </w:style>
  <w:style w:type="paragraph" w:customStyle="1" w:styleId="NormalIndentSpace">
    <w:name w:val="Normal Indent Space"/>
    <w:basedOn w:val="NormalIndent"/>
    <w:rsid w:val="00592E0B"/>
    <w:pPr>
      <w:spacing w:after="120"/>
    </w:pPr>
    <w:rPr>
      <w:kern w:val="2"/>
      <w:lang w:val="en-GB"/>
    </w:rPr>
  </w:style>
  <w:style w:type="paragraph" w:styleId="NormalIndent">
    <w:name w:val="Normal Indent"/>
    <w:basedOn w:val="Normal"/>
    <w:rsid w:val="00592E0B"/>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paragraph" w:customStyle="1" w:styleId="Normalspace">
    <w:name w:val="Normal space"/>
    <w:basedOn w:val="Normal"/>
    <w:rsid w:val="00592E0B"/>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592E0B"/>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14:scene3d>
        <w14:camera w14:prst="orthographicFront"/>
        <w14:lightRig w14:rig="threePt" w14:dir="t">
          <w14:rot w14:lat="0" w14:lon="0" w14:rev="0"/>
        </w14:lightRig>
      </w14:scene3d>
    </w:rPr>
  </w:style>
  <w:style w:type="paragraph" w:customStyle="1" w:styleId="2SitaFormSubHeading">
    <w:name w:val="2SitaFormSubHeading"/>
    <w:basedOn w:val="Normal"/>
    <w:rsid w:val="00592E0B"/>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592E0B"/>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592E0B"/>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592E0B"/>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592E0B"/>
    <w:pPr>
      <w:jc w:val="left"/>
    </w:pPr>
  </w:style>
  <w:style w:type="paragraph" w:customStyle="1" w:styleId="A3">
    <w:name w:val="A3"/>
    <w:basedOn w:val="Normal"/>
    <w:rsid w:val="00592E0B"/>
    <w:pPr>
      <w:numPr>
        <w:numId w:val="69"/>
      </w:numPr>
      <w:spacing w:after="0" w:line="240" w:lineRule="auto"/>
      <w:jc w:val="left"/>
    </w:pPr>
    <w:rPr>
      <w:rFonts w:ascii="Times New Roman" w:eastAsia="Times New Roman" w:hAnsi="Times New Roman" w:cs="Times New Roman"/>
      <w:sz w:val="24"/>
      <w:szCs w:val="24"/>
    </w:rPr>
  </w:style>
  <w:style w:type="paragraph" w:customStyle="1" w:styleId="maintext">
    <w:name w:val="maintext"/>
    <w:rsid w:val="00592E0B"/>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592E0B"/>
    <w:rPr>
      <w:rFonts w:ascii="Times New Roman" w:hAnsi="Times New Roman" w:cs="Times New Roman"/>
      <w:color w:val="0000FF"/>
      <w:spacing w:val="20"/>
      <w:sz w:val="20"/>
      <w:szCs w:val="24"/>
    </w:rPr>
  </w:style>
  <w:style w:type="paragraph" w:customStyle="1" w:styleId="tabletext2">
    <w:name w:val="table text"/>
    <w:basedOn w:val="maintext"/>
    <w:rsid w:val="00592E0B"/>
    <w:rPr>
      <w:color w:val="0000FF"/>
    </w:rPr>
  </w:style>
  <w:style w:type="paragraph" w:customStyle="1" w:styleId="NoteParagraph">
    <w:name w:val="Note Paragraph"/>
    <w:basedOn w:val="Normal"/>
    <w:rsid w:val="00592E0B"/>
    <w:pPr>
      <w:numPr>
        <w:numId w:val="68"/>
      </w:numPr>
      <w:spacing w:after="0" w:line="360" w:lineRule="auto"/>
    </w:pPr>
    <w:rPr>
      <w:rFonts w:ascii="Arial" w:eastAsia="Times New Roman" w:hAnsi="Arial" w:cs="Times New Roman"/>
      <w:sz w:val="20"/>
      <w:szCs w:val="20"/>
      <w:lang w:val="en-GB"/>
    </w:rPr>
  </w:style>
  <w:style w:type="paragraph" w:customStyle="1" w:styleId="Head">
    <w:name w:val="Head"/>
    <w:basedOn w:val="Normal"/>
    <w:rsid w:val="00592E0B"/>
    <w:pPr>
      <w:keepNext/>
      <w:widowControl w:val="0"/>
      <w:numPr>
        <w:numId w:val="61"/>
      </w:numPr>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rsid w:val="00592E0B"/>
    <w:pPr>
      <w:numPr>
        <w:ilvl w:val="1"/>
        <w:numId w:val="61"/>
      </w:numPr>
      <w:spacing w:after="240" w:line="240" w:lineRule="auto"/>
    </w:pPr>
    <w:rPr>
      <w:rFonts w:ascii="Arial" w:eastAsia="Times New Roman" w:hAnsi="Arial" w:cs="Arial"/>
      <w:bCs/>
      <w:snapToGrid w:val="0"/>
      <w:sz w:val="20"/>
      <w:szCs w:val="20"/>
    </w:rPr>
  </w:style>
  <w:style w:type="paragraph" w:customStyle="1" w:styleId="Number1">
    <w:name w:val="Number1"/>
    <w:basedOn w:val="Number"/>
    <w:rsid w:val="00592E0B"/>
    <w:pPr>
      <w:numPr>
        <w:ilvl w:val="2"/>
      </w:numPr>
      <w:tabs>
        <w:tab w:val="num" w:pos="360"/>
      </w:tabs>
      <w:ind w:left="360" w:hanging="360"/>
    </w:pPr>
  </w:style>
  <w:style w:type="paragraph" w:customStyle="1" w:styleId="Style4">
    <w:name w:val="Style4"/>
    <w:basedOn w:val="Normal"/>
    <w:rsid w:val="00592E0B"/>
    <w:pPr>
      <w:numPr>
        <w:numId w:val="62"/>
      </w:num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592E0B"/>
    <w:pPr>
      <w:numPr>
        <w:ilvl w:val="1"/>
        <w:numId w:val="64"/>
      </w:numPr>
      <w:spacing w:after="0" w:line="360" w:lineRule="auto"/>
    </w:pPr>
    <w:rPr>
      <w:rFonts w:ascii="Verdana" w:eastAsia="Times New Roman" w:hAnsi="Verdana" w:cs="Times New Roman"/>
      <w:sz w:val="20"/>
      <w:szCs w:val="20"/>
      <w:lang w:val="en-GB"/>
    </w:rPr>
  </w:style>
  <w:style w:type="paragraph" w:customStyle="1" w:styleId="ReportBullets">
    <w:name w:val="Report Bullets"/>
    <w:basedOn w:val="Normal"/>
    <w:rsid w:val="00592E0B"/>
    <w:pPr>
      <w:numPr>
        <w:numId w:val="67"/>
      </w:numPr>
      <w:spacing w:before="60" w:after="60" w:line="360" w:lineRule="auto"/>
    </w:pPr>
    <w:rPr>
      <w:rFonts w:ascii="Verdana" w:eastAsia="Times New Roman" w:hAnsi="Verdana" w:cs="Times New Roman"/>
      <w:sz w:val="20"/>
      <w:szCs w:val="20"/>
      <w:lang w:val="en-GB"/>
    </w:rPr>
  </w:style>
  <w:style w:type="paragraph" w:customStyle="1" w:styleId="TableBullet">
    <w:name w:val="Table Bullet"/>
    <w:basedOn w:val="ListBullet"/>
    <w:rsid w:val="00592E0B"/>
    <w:pPr>
      <w:framePr w:hSpace="181" w:wrap="around" w:vAnchor="text" w:hAnchor="margin" w:x="1368" w:y="87"/>
      <w:numPr>
        <w:numId w:val="66"/>
      </w:numPr>
      <w:tabs>
        <w:tab w:val="num" w:pos="360"/>
        <w:tab w:val="num" w:pos="1440"/>
      </w:tabs>
      <w:spacing w:before="60" w:after="60" w:line="360" w:lineRule="auto"/>
      <w:ind w:left="1440"/>
      <w:jc w:val="left"/>
    </w:pPr>
    <w:rPr>
      <w:sz w:val="18"/>
      <w:lang w:val="en-GB"/>
    </w:rPr>
  </w:style>
  <w:style w:type="paragraph" w:customStyle="1" w:styleId="Normal2">
    <w:name w:val="Normal2"/>
    <w:basedOn w:val="Normal1"/>
    <w:rsid w:val="00592E0B"/>
    <w:pPr>
      <w:spacing w:after="0"/>
      <w:ind w:left="720"/>
    </w:pPr>
    <w:rPr>
      <w:rFonts w:ascii="Arial" w:hAnsi="Arial" w:cs="Arial"/>
      <w:snapToGrid w:val="0"/>
      <w:szCs w:val="24"/>
      <w:lang w:val="en-GB"/>
    </w:rPr>
  </w:style>
  <w:style w:type="paragraph" w:customStyle="1" w:styleId="PropBullet1">
    <w:name w:val="Prop Bullet 1"/>
    <w:rsid w:val="00592E0B"/>
    <w:pPr>
      <w:numPr>
        <w:numId w:val="65"/>
      </w:numPr>
      <w:tabs>
        <w:tab w:val="left" w:pos="288"/>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592E0B"/>
    <w:pPr>
      <w:numPr>
        <w:ilvl w:val="0"/>
        <w:numId w:val="0"/>
      </w:numPr>
      <w:tabs>
        <w:tab w:val="num" w:pos="720"/>
      </w:tabs>
      <w:spacing w:before="240" w:after="60"/>
      <w:ind w:hanging="720"/>
    </w:pPr>
    <w:rPr>
      <w:rFonts w:ascii="Helvetica" w:eastAsia="Times New Roman" w:hAnsi="Helvetica" w:cs="Times New Roman"/>
      <w:bCs/>
      <w:iCs w:val="0"/>
      <w:color w:val="auto"/>
      <w:sz w:val="20"/>
      <w:szCs w:val="20"/>
      <w14:scene3d>
        <w14:camera w14:prst="orthographicFront"/>
        <w14:lightRig w14:rig="threePt" w14:dir="t">
          <w14:rot w14:lat="0" w14:lon="0" w14:rev="0"/>
        </w14:lightRig>
      </w14:scene3d>
    </w:rPr>
  </w:style>
  <w:style w:type="paragraph" w:customStyle="1" w:styleId="Subpointsa">
    <w:name w:val="Subpoints a)"/>
    <w:basedOn w:val="Normal"/>
    <w:rsid w:val="00592E0B"/>
    <w:pPr>
      <w:numPr>
        <w:numId w:val="71"/>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592E0B"/>
    <w:pPr>
      <w:numPr>
        <w:numId w:val="73"/>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592E0B"/>
    <w:pPr>
      <w:numPr>
        <w:ilvl w:val="2"/>
        <w:numId w:val="72"/>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592E0B"/>
    <w:pPr>
      <w:widowControl w:val="0"/>
      <w:spacing w:before="120" w:line="240" w:lineRule="auto"/>
      <w:ind w:left="851"/>
    </w:pPr>
    <w:rPr>
      <w:rFonts w:ascii="Arial" w:eastAsia="Times New Roman" w:hAnsi="Arial" w:cs="Times New Roman"/>
      <w:color w:val="000000"/>
      <w:sz w:val="24"/>
      <w:szCs w:val="20"/>
      <w:lang w:val="en-GB"/>
    </w:rPr>
  </w:style>
  <w:style w:type="paragraph" w:customStyle="1" w:styleId="Sublevel">
    <w:name w:val="Sub level"/>
    <w:basedOn w:val="Normal"/>
    <w:rsid w:val="00592E0B"/>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592E0B"/>
    <w:pPr>
      <w:widowControl w:val="0"/>
      <w:numPr>
        <w:numId w:val="74"/>
      </w:numPr>
      <w:tabs>
        <w:tab w:val="left" w:pos="900"/>
      </w:tabs>
      <w:spacing w:after="60" w:line="240" w:lineRule="auto"/>
    </w:pPr>
    <w:rPr>
      <w:rFonts w:ascii="Times New Roman" w:eastAsia="Times New Roman" w:hAnsi="Times New Roman" w:cs="Times New Roman"/>
      <w:sz w:val="20"/>
      <w:szCs w:val="20"/>
    </w:rPr>
  </w:style>
  <w:style w:type="paragraph" w:customStyle="1" w:styleId="L1Bullet">
    <w:name w:val="L1_Bullet"/>
    <w:basedOn w:val="Normal"/>
    <w:rsid w:val="00592E0B"/>
    <w:pPr>
      <w:numPr>
        <w:numId w:val="76"/>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592E0B"/>
    <w:pPr>
      <w:numPr>
        <w:numId w:val="75"/>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592E0B"/>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592E0B"/>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592E0B"/>
  </w:style>
  <w:style w:type="paragraph" w:customStyle="1" w:styleId="StyleTableofFiguresCentered">
    <w:name w:val="Style Table of Figures + Centered"/>
    <w:basedOn w:val="TableofFigures"/>
    <w:autoRedefine/>
    <w:rsid w:val="00592E0B"/>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592E0B"/>
    <w:pPr>
      <w:widowControl w:val="0"/>
      <w:spacing w:after="240"/>
      <w:ind w:left="0"/>
    </w:pPr>
    <w:rPr>
      <w:rFonts w:ascii="Arial" w:hAnsi="Arial"/>
      <w:b/>
      <w:sz w:val="20"/>
      <w:szCs w:val="20"/>
      <w:lang w:val="en-ZA"/>
    </w:rPr>
  </w:style>
  <w:style w:type="paragraph" w:customStyle="1" w:styleId="dktblheading">
    <w:name w:val="dk tbl heading"/>
    <w:basedOn w:val="Normal"/>
    <w:next w:val="Normal"/>
    <w:rsid w:val="00592E0B"/>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592E0B"/>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592E0B"/>
    <w:pPr>
      <w:ind w:left="720"/>
    </w:pPr>
  </w:style>
  <w:style w:type="paragraph" w:customStyle="1" w:styleId="TableHeadL">
    <w:name w:val="Table Head L"/>
    <w:next w:val="BodyText"/>
    <w:rsid w:val="00592E0B"/>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592E0B"/>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592E0B"/>
    <w:pPr>
      <w:numPr>
        <w:numId w:val="77"/>
      </w:numPr>
      <w:tabs>
        <w:tab w:val="num" w:pos="720"/>
      </w:tabs>
      <w:spacing w:after="0" w:line="240" w:lineRule="auto"/>
      <w:ind w:left="72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592E0B"/>
    <w:pPr>
      <w:numPr>
        <w:numId w:val="81"/>
      </w:numPr>
      <w:tabs>
        <w:tab w:val="clear" w:pos="720"/>
        <w:tab w:val="num" w:pos="1440"/>
      </w:tabs>
      <w:spacing w:after="0"/>
      <w:ind w:left="1440"/>
      <w:jc w:val="both"/>
    </w:pPr>
    <w:rPr>
      <w:rFonts w:ascii="Times New Roman" w:hAnsi="Times New Roman"/>
      <w:sz w:val="24"/>
      <w:szCs w:val="20"/>
      <w:lang w:val="en-GB"/>
    </w:rPr>
  </w:style>
  <w:style w:type="paragraph" w:customStyle="1" w:styleId="Bullettable">
    <w:name w:val="Bullet table"/>
    <w:rsid w:val="00592E0B"/>
    <w:pPr>
      <w:numPr>
        <w:numId w:val="78"/>
      </w:numPr>
      <w:tabs>
        <w:tab w:val="clear" w:pos="1494"/>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
    <w:name w:val="Quick"/>
    <w:basedOn w:val="Normal"/>
    <w:rsid w:val="00592E0B"/>
    <w:pPr>
      <w:numPr>
        <w:numId w:val="79"/>
      </w:numPr>
      <w:spacing w:after="0" w:line="240" w:lineRule="auto"/>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592E0B"/>
    <w:pPr>
      <w:numPr>
        <w:numId w:val="80"/>
      </w:numPr>
      <w:spacing w:after="0" w:line="240" w:lineRule="auto"/>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592E0B"/>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rsid w:val="00592E0B"/>
    <w:pPr>
      <w:spacing w:after="0" w:line="240" w:lineRule="auto"/>
      <w:ind w:left="200" w:hanging="200"/>
    </w:pPr>
    <w:rPr>
      <w:rFonts w:ascii="Verdana" w:eastAsia="Times New Roman" w:hAnsi="Verdana" w:cs="Times New Roman"/>
      <w:sz w:val="20"/>
      <w:szCs w:val="20"/>
      <w:lang w:val="en-GB"/>
    </w:rPr>
  </w:style>
  <w:style w:type="paragraph" w:styleId="IndexHeading">
    <w:name w:val="index heading"/>
    <w:basedOn w:val="Normal"/>
    <w:next w:val="Index1"/>
    <w:rsid w:val="00592E0B"/>
    <w:pPr>
      <w:spacing w:after="0" w:line="240" w:lineRule="auto"/>
      <w:jc w:val="left"/>
    </w:pPr>
    <w:rPr>
      <w:rFonts w:ascii="Times New Roman" w:eastAsia="Times New Roman" w:hAnsi="Times New Roman" w:cs="Times New Roman"/>
      <w:sz w:val="24"/>
      <w:szCs w:val="24"/>
      <w:lang w:val="en-GB"/>
    </w:rPr>
  </w:style>
  <w:style w:type="paragraph" w:customStyle="1" w:styleId="Quick1">
    <w:name w:val="Quick 1."/>
    <w:basedOn w:val="Normal"/>
    <w:rsid w:val="00592E0B"/>
    <w:pPr>
      <w:widowControl w:val="0"/>
      <w:numPr>
        <w:numId w:val="82"/>
      </w:numPr>
      <w:autoSpaceDE w:val="0"/>
      <w:autoSpaceDN w:val="0"/>
      <w:adjustRightInd w:val="0"/>
      <w:spacing w:after="0" w:line="240" w:lineRule="auto"/>
      <w:jc w:val="left"/>
    </w:pPr>
    <w:rPr>
      <w:rFonts w:ascii="Times New Roman" w:eastAsia="Times New Roman" w:hAnsi="Times New Roman" w:cs="Times New Roman"/>
      <w:sz w:val="20"/>
      <w:szCs w:val="24"/>
      <w:lang w:val="en-US"/>
    </w:rPr>
  </w:style>
  <w:style w:type="character" w:customStyle="1" w:styleId="StyleArial11pt">
    <w:name w:val="Style Arial 11 pt"/>
    <w:basedOn w:val="DefaultParagraphFont"/>
    <w:autoRedefine/>
    <w:rsid w:val="00592E0B"/>
  </w:style>
  <w:style w:type="paragraph" w:customStyle="1" w:styleId="Bullet2">
    <w:name w:val="Bullet2"/>
    <w:basedOn w:val="Normal"/>
    <w:autoRedefine/>
    <w:rsid w:val="00592E0B"/>
    <w:pPr>
      <w:widowControl w:val="0"/>
      <w:numPr>
        <w:numId w:val="70"/>
      </w:numPr>
      <w:spacing w:before="120" w:line="360" w:lineRule="auto"/>
      <w:ind w:left="1701" w:hanging="567"/>
      <w:jc w:val="left"/>
    </w:pPr>
    <w:rPr>
      <w:rFonts w:ascii="Arial" w:eastAsia="Times New Roman" w:hAnsi="Arial" w:cs="Arial"/>
      <w:sz w:val="20"/>
      <w:szCs w:val="20"/>
      <w:lang w:val="en-US"/>
    </w:rPr>
  </w:style>
  <w:style w:type="paragraph" w:customStyle="1" w:styleId="Paragraph1">
    <w:name w:val="Paragraph1"/>
    <w:basedOn w:val="Normal"/>
    <w:rsid w:val="00592E0B"/>
    <w:pPr>
      <w:widowControl w:val="0"/>
      <w:spacing w:before="80" w:after="0" w:line="240" w:lineRule="auto"/>
    </w:pPr>
    <w:rPr>
      <w:rFonts w:ascii="Times New Roman" w:eastAsia="Times New Roman" w:hAnsi="Times New Roman" w:cs="Times New Roman"/>
      <w:sz w:val="20"/>
      <w:szCs w:val="20"/>
      <w:lang w:val="en-US"/>
    </w:rPr>
  </w:style>
  <w:style w:type="paragraph" w:customStyle="1" w:styleId="StyleHeading2ArialIndigo">
    <w:name w:val="Style Heading 2 + Arial Indigo"/>
    <w:basedOn w:val="Heading2"/>
    <w:rsid w:val="00592E0B"/>
    <w:pPr>
      <w:numPr>
        <w:ilvl w:val="0"/>
        <w:numId w:val="0"/>
      </w:numPr>
      <w:tabs>
        <w:tab w:val="num" w:pos="814"/>
      </w:tabs>
      <w:spacing w:line="240" w:lineRule="atLeast"/>
      <w:ind w:left="720" w:hanging="266"/>
    </w:pPr>
    <w:rPr>
      <w:rFonts w:ascii="Verdana" w:eastAsia="Times New Roman" w:hAnsi="Verdana" w:cs="Arial"/>
      <w:bCs/>
      <w:smallCaps/>
      <w:color w:val="333399"/>
      <w:sz w:val="24"/>
      <w:szCs w:val="28"/>
      <w:lang w:eastAsia="en-GB"/>
      <w14:scene3d>
        <w14:camera w14:prst="orthographicFront"/>
        <w14:lightRig w14:rig="threePt" w14:dir="t">
          <w14:rot w14:lat="0" w14:lon="0" w14:rev="0"/>
        </w14:lightRig>
      </w14:scene3d>
    </w:rPr>
  </w:style>
  <w:style w:type="paragraph" w:customStyle="1" w:styleId="StyleHeading1ArialPlum">
    <w:name w:val="Style Heading 1 + Arial Plum"/>
    <w:basedOn w:val="Heading1"/>
    <w:autoRedefine/>
    <w:rsid w:val="00592E0B"/>
    <w:pPr>
      <w:keepNext w:val="0"/>
      <w:widowControl w:val="0"/>
      <w:numPr>
        <w:numId w:val="0"/>
      </w:numPr>
      <w:spacing w:line="240" w:lineRule="atLeast"/>
      <w:jc w:val="center"/>
    </w:pPr>
    <w:rPr>
      <w:rFonts w:ascii="Verdana" w:eastAsia="Times New Roman" w:hAnsi="Verdana" w:cs="Arial"/>
      <w:bCs/>
      <w:iCs w:val="0"/>
      <w:caps/>
      <w:color w:val="0000FF"/>
      <w:kern w:val="32"/>
      <w:sz w:val="28"/>
      <w:szCs w:val="32"/>
      <w:lang w:val="en-ZA" w:eastAsia="en-GB"/>
      <w14:scene3d>
        <w14:camera w14:prst="orthographicFront"/>
        <w14:lightRig w14:rig="threePt" w14:dir="t">
          <w14:rot w14:lat="0" w14:lon="0" w14:rev="0"/>
        </w14:lightRig>
      </w14:scene3d>
    </w:rPr>
  </w:style>
  <w:style w:type="paragraph" w:customStyle="1" w:styleId="MMTopic2">
    <w:name w:val="MM Topic 2"/>
    <w:basedOn w:val="Heading2"/>
    <w:next w:val="NormalIndent"/>
    <w:rsid w:val="00592E0B"/>
    <w:pPr>
      <w:numPr>
        <w:numId w:val="71"/>
      </w:numPr>
      <w:tabs>
        <w:tab w:val="left" w:pos="0"/>
      </w:tabs>
      <w:spacing w:line="240" w:lineRule="atLeast"/>
    </w:pPr>
    <w:rPr>
      <w:rFonts w:ascii="Times New Roman" w:eastAsia="Times New Roman" w:hAnsi="Times New Roman" w:cs="Arial"/>
      <w:bCs/>
      <w:i/>
      <w:smallCaps/>
      <w:color w:val="auto"/>
      <w:szCs w:val="28"/>
      <w:lang w:eastAsia="en-GB"/>
      <w14:scene3d>
        <w14:camera w14:prst="orthographicFront"/>
        <w14:lightRig w14:rig="threePt" w14:dir="t">
          <w14:rot w14:lat="0" w14:lon="0" w14:rev="0"/>
        </w14:lightRig>
      </w14:scene3d>
    </w:rPr>
  </w:style>
  <w:style w:type="paragraph" w:customStyle="1" w:styleId="MMTopic3">
    <w:name w:val="MM Topic 3"/>
    <w:basedOn w:val="Heading3"/>
    <w:next w:val="Normal"/>
    <w:rsid w:val="00592E0B"/>
    <w:pPr>
      <w:widowControl w:val="0"/>
      <w:numPr>
        <w:numId w:val="83"/>
      </w:numPr>
      <w:tabs>
        <w:tab w:val="clear" w:pos="1080"/>
        <w:tab w:val="left" w:pos="0"/>
      </w:tabs>
      <w:spacing w:line="240" w:lineRule="atLeast"/>
    </w:pPr>
    <w:rPr>
      <w:rFonts w:ascii="Verdana" w:eastAsia="Times New Roman" w:hAnsi="Verdana" w:cs="Arial"/>
      <w:iCs w:val="0"/>
      <w:snapToGrid w:val="0"/>
      <w:color w:val="auto"/>
      <w:szCs w:val="26"/>
      <w:lang w:val="en-ZA" w:eastAsia="en-GB"/>
      <w14:scene3d>
        <w14:camera w14:prst="orthographicFront"/>
        <w14:lightRig w14:rig="threePt" w14:dir="t">
          <w14:rot w14:lat="0" w14:lon="0" w14:rev="0"/>
        </w14:lightRig>
      </w14:scene3d>
    </w:rPr>
  </w:style>
  <w:style w:type="paragraph" w:customStyle="1" w:styleId="MMTopic1">
    <w:name w:val="MM Topic 1"/>
    <w:basedOn w:val="Heading1"/>
    <w:rsid w:val="00592E0B"/>
    <w:pPr>
      <w:keepNext w:val="0"/>
      <w:widowControl w:val="0"/>
      <w:numPr>
        <w:numId w:val="0"/>
      </w:numPr>
      <w:pBdr>
        <w:top w:val="single" w:sz="4" w:space="1" w:color="auto"/>
        <w:bottom w:val="single" w:sz="4" w:space="1" w:color="auto"/>
      </w:pBdr>
      <w:tabs>
        <w:tab w:val="left" w:pos="0"/>
        <w:tab w:val="left" w:pos="720"/>
      </w:tabs>
      <w:spacing w:line="240" w:lineRule="atLeast"/>
    </w:pPr>
    <w:rPr>
      <w:rFonts w:ascii="Times New Roman" w:eastAsia="Times New Roman" w:hAnsi="Times New Roman" w:cs="Arial"/>
      <w:bCs/>
      <w:iCs w:val="0"/>
      <w:caps/>
      <w:color w:val="0000FF"/>
      <w:kern w:val="32"/>
      <w:szCs w:val="32"/>
      <w:lang w:val="en-ZA" w:eastAsia="en-GB"/>
      <w14:scene3d>
        <w14:camera w14:prst="orthographicFront"/>
        <w14:lightRig w14:rig="threePt" w14:dir="t">
          <w14:rot w14:lat="0" w14:lon="0" w14:rev="0"/>
        </w14:lightRig>
      </w14:scene3d>
    </w:rPr>
  </w:style>
  <w:style w:type="paragraph" w:customStyle="1" w:styleId="StyleHeading314ptIndigo">
    <w:name w:val="Style Heading 3 + 14 pt Indigo"/>
    <w:basedOn w:val="Heading3"/>
    <w:rsid w:val="00592E0B"/>
    <w:pPr>
      <w:widowControl w:val="0"/>
      <w:numPr>
        <w:ilvl w:val="0"/>
        <w:numId w:val="0"/>
      </w:numPr>
      <w:tabs>
        <w:tab w:val="num" w:pos="2160"/>
      </w:tabs>
      <w:spacing w:line="240" w:lineRule="atLeast"/>
      <w:ind w:left="2160" w:hanging="360"/>
    </w:pPr>
    <w:rPr>
      <w:rFonts w:ascii="Verdana" w:eastAsia="Times New Roman" w:hAnsi="Verdana" w:cs="Arial"/>
      <w:iCs w:val="0"/>
      <w:snapToGrid w:val="0"/>
      <w:color w:val="333399"/>
      <w:szCs w:val="26"/>
      <w:lang w:val="en-ZA" w:eastAsia="en-GB"/>
      <w14:scene3d>
        <w14:camera w14:prst="orthographicFront"/>
        <w14:lightRig w14:rig="threePt" w14:dir="t">
          <w14:rot w14:lat="0" w14:lon="0" w14:rev="0"/>
        </w14:lightRig>
      </w14:scene3d>
    </w:rPr>
  </w:style>
  <w:style w:type="paragraph" w:customStyle="1" w:styleId="MMTopic4">
    <w:name w:val="MM Topic 4"/>
    <w:basedOn w:val="Heading4"/>
    <w:rsid w:val="00592E0B"/>
    <w:pPr>
      <w:widowControl w:val="0"/>
      <w:numPr>
        <w:ilvl w:val="0"/>
        <w:numId w:val="0"/>
      </w:numPr>
      <w:tabs>
        <w:tab w:val="num" w:pos="900"/>
        <w:tab w:val="num" w:pos="1080"/>
        <w:tab w:val="num" w:pos="1364"/>
      </w:tabs>
      <w:spacing w:before="240" w:beforeAutospacing="1" w:after="60" w:afterAutospacing="1" w:line="240" w:lineRule="atLeast"/>
      <w:ind w:left="1364" w:hanging="900"/>
    </w:pPr>
    <w:rPr>
      <w:rFonts w:ascii="Verdana" w:eastAsia="Times New Roman" w:hAnsi="Verdana" w:cs="Arial"/>
      <w:b w:val="0"/>
      <w:color w:val="auto"/>
      <w:sz w:val="22"/>
      <w:szCs w:val="28"/>
      <w:lang w:val="en-ZA"/>
      <w14:scene3d>
        <w14:camera w14:prst="orthographicFront"/>
        <w14:lightRig w14:rig="threePt" w14:dir="t">
          <w14:rot w14:lat="0" w14:lon="0" w14:rev="0"/>
        </w14:lightRig>
      </w14:scene3d>
    </w:rPr>
  </w:style>
  <w:style w:type="table" w:styleId="TableClassic4">
    <w:name w:val="Table Classic 4"/>
    <w:basedOn w:val="TableNormal"/>
    <w:rsid w:val="00592E0B"/>
    <w:pPr>
      <w:spacing w:after="200" w:line="240" w:lineRule="auto"/>
      <w:jc w:val="both"/>
    </w:pPr>
    <w:rPr>
      <w:rFonts w:ascii="Times New Roman" w:eastAsia="Times New Roman" w:hAnsi="Times New Roman" w:cs="Times New Roman"/>
      <w:sz w:val="20"/>
      <w:szCs w:val="20"/>
      <w:lang w:eastAsia="en-Z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592E0B"/>
  </w:style>
  <w:style w:type="character" w:customStyle="1" w:styleId="BalloonTextChar1">
    <w:name w:val="Balloon Text Char1"/>
    <w:basedOn w:val="DefaultParagraphFont"/>
    <w:uiPriority w:val="99"/>
    <w:semiHidden/>
    <w:rsid w:val="00592E0B"/>
    <w:rPr>
      <w:rFonts w:ascii="Tahoma" w:eastAsia="Times New Roman" w:hAnsi="Tahoma" w:cs="Tahoma"/>
      <w:sz w:val="16"/>
      <w:szCs w:val="16"/>
      <w:lang w:val="en-GB"/>
    </w:rPr>
  </w:style>
  <w:style w:type="character" w:customStyle="1" w:styleId="zzCommentChar">
    <w:name w:val="zzComment Char"/>
    <w:link w:val="zzComment"/>
    <w:rsid w:val="00592E0B"/>
    <w:rPr>
      <w:rFonts w:ascii="Verdana" w:eastAsia="Times New Roman" w:hAnsi="Verdana" w:cs="Times New Roman"/>
      <w:vanish/>
      <w:color w:val="FF6600"/>
      <w:sz w:val="18"/>
      <w:szCs w:val="20"/>
      <w:lang w:val="en-GB"/>
    </w:rPr>
  </w:style>
  <w:style w:type="paragraph" w:customStyle="1" w:styleId="Listlevel1">
    <w:name w:val="List level 1"/>
    <w:basedOn w:val="ListContinue"/>
    <w:link w:val="Listlevel1Char"/>
    <w:autoRedefine/>
    <w:qFormat/>
    <w:rsid w:val="00592E0B"/>
    <w:pPr>
      <w:numPr>
        <w:numId w:val="84"/>
      </w:numPr>
      <w:spacing w:before="60" w:after="0"/>
      <w:contextualSpacing w:val="0"/>
    </w:pPr>
    <w:rPr>
      <w:color w:val="FF6600"/>
      <w:sz w:val="18"/>
    </w:rPr>
  </w:style>
  <w:style w:type="paragraph" w:styleId="ListContinue">
    <w:name w:val="List Continue"/>
    <w:basedOn w:val="Normal"/>
    <w:rsid w:val="00592E0B"/>
    <w:pPr>
      <w:spacing w:line="240" w:lineRule="auto"/>
      <w:ind w:left="283"/>
      <w:contextualSpacing/>
    </w:pPr>
    <w:rPr>
      <w:rFonts w:ascii="Verdana" w:eastAsia="Times New Roman" w:hAnsi="Verdana" w:cs="Times New Roman"/>
      <w:sz w:val="20"/>
      <w:szCs w:val="20"/>
      <w:lang w:val="en-GB"/>
    </w:rPr>
  </w:style>
  <w:style w:type="character" w:customStyle="1" w:styleId="Listlevel1Char">
    <w:name w:val="List level 1 Char"/>
    <w:basedOn w:val="zzCommentChar"/>
    <w:link w:val="Listlevel1"/>
    <w:rsid w:val="00592E0B"/>
    <w:rPr>
      <w:rFonts w:ascii="Verdana" w:eastAsia="Times New Roman" w:hAnsi="Verdana" w:cs="Times New Roman"/>
      <w:vanish w:val="0"/>
      <w:color w:val="FF6600"/>
      <w:sz w:val="18"/>
      <w:szCs w:val="20"/>
      <w:lang w:val="en-GB"/>
    </w:rPr>
  </w:style>
  <w:style w:type="paragraph" w:customStyle="1" w:styleId="Listlevel2">
    <w:name w:val="List level 2"/>
    <w:basedOn w:val="ListContinue2"/>
    <w:link w:val="Listlevel2Char"/>
    <w:autoRedefine/>
    <w:qFormat/>
    <w:rsid w:val="00592E0B"/>
    <w:pPr>
      <w:numPr>
        <w:ilvl w:val="1"/>
        <w:numId w:val="84"/>
      </w:numPr>
      <w:spacing w:after="0"/>
      <w:contextualSpacing w:val="0"/>
    </w:pPr>
  </w:style>
  <w:style w:type="paragraph" w:styleId="ListContinue2">
    <w:name w:val="List Continue 2"/>
    <w:basedOn w:val="Normal"/>
    <w:rsid w:val="00592E0B"/>
    <w:pPr>
      <w:spacing w:line="240" w:lineRule="auto"/>
      <w:ind w:left="566"/>
      <w:contextualSpacing/>
    </w:pPr>
    <w:rPr>
      <w:rFonts w:ascii="Verdana" w:eastAsia="Times New Roman" w:hAnsi="Verdana" w:cs="Times New Roman"/>
      <w:sz w:val="20"/>
      <w:szCs w:val="20"/>
      <w:lang w:val="en-GB"/>
    </w:rPr>
  </w:style>
  <w:style w:type="character" w:customStyle="1" w:styleId="Listlevel2Char">
    <w:name w:val="List level 2 Char"/>
    <w:link w:val="Listlevel2"/>
    <w:rsid w:val="00592E0B"/>
    <w:rPr>
      <w:rFonts w:ascii="Verdana" w:eastAsia="Times New Roman" w:hAnsi="Verdana" w:cs="Times New Roman"/>
      <w:sz w:val="20"/>
      <w:szCs w:val="20"/>
      <w:lang w:val="en-GB"/>
    </w:rPr>
  </w:style>
  <w:style w:type="paragraph" w:customStyle="1" w:styleId="Listlevel3">
    <w:name w:val="List level 3"/>
    <w:basedOn w:val="ListContinue3"/>
    <w:link w:val="Listlevel3Char"/>
    <w:autoRedefine/>
    <w:qFormat/>
    <w:rsid w:val="00592E0B"/>
    <w:pPr>
      <w:numPr>
        <w:ilvl w:val="2"/>
        <w:numId w:val="84"/>
      </w:numPr>
      <w:spacing w:after="0"/>
      <w:contextualSpacing w:val="0"/>
    </w:pPr>
  </w:style>
  <w:style w:type="paragraph" w:styleId="ListContinue3">
    <w:name w:val="List Continue 3"/>
    <w:basedOn w:val="Normal"/>
    <w:rsid w:val="00592E0B"/>
    <w:pPr>
      <w:spacing w:line="240" w:lineRule="auto"/>
      <w:ind w:left="849"/>
      <w:contextualSpacing/>
    </w:pPr>
    <w:rPr>
      <w:rFonts w:ascii="Verdana" w:eastAsia="Times New Roman" w:hAnsi="Verdana" w:cs="Times New Roman"/>
      <w:sz w:val="20"/>
      <w:szCs w:val="20"/>
      <w:lang w:val="en-GB"/>
    </w:rPr>
  </w:style>
  <w:style w:type="character" w:customStyle="1" w:styleId="Listlevel3Char">
    <w:name w:val="List level 3 Char"/>
    <w:link w:val="Listlevel3"/>
    <w:rsid w:val="00592E0B"/>
    <w:rPr>
      <w:rFonts w:ascii="Verdana" w:eastAsia="Times New Roman" w:hAnsi="Verdana" w:cs="Times New Roman"/>
      <w:sz w:val="20"/>
      <w:szCs w:val="20"/>
      <w:lang w:val="en-GB"/>
    </w:rPr>
  </w:style>
  <w:style w:type="paragraph" w:customStyle="1" w:styleId="Bulletlistlevel1">
    <w:name w:val="Bullet list level 1"/>
    <w:basedOn w:val="ListBullet"/>
    <w:link w:val="Bulletlistlevel1Char"/>
    <w:autoRedefine/>
    <w:qFormat/>
    <w:rsid w:val="00592E0B"/>
    <w:pPr>
      <w:numPr>
        <w:numId w:val="86"/>
      </w:numPr>
      <w:spacing w:before="60"/>
      <w:ind w:left="567" w:hanging="567"/>
    </w:pPr>
    <w:rPr>
      <w:color w:val="FF6600"/>
      <w:sz w:val="18"/>
      <w:lang w:val="en-GB"/>
    </w:rPr>
  </w:style>
  <w:style w:type="character" w:customStyle="1" w:styleId="Bulletlistlevel1Char">
    <w:name w:val="Bullet list level 1 Char"/>
    <w:basedOn w:val="Listlevel1Char"/>
    <w:link w:val="Bulletlistlevel1"/>
    <w:rsid w:val="00592E0B"/>
    <w:rPr>
      <w:rFonts w:ascii="Verdana" w:eastAsia="Times New Roman" w:hAnsi="Verdana" w:cs="Times New Roman"/>
      <w:vanish w:val="0"/>
      <w:color w:val="FF6600"/>
      <w:sz w:val="18"/>
      <w:szCs w:val="20"/>
      <w:lang w:val="en-GB"/>
    </w:rPr>
  </w:style>
  <w:style w:type="paragraph" w:customStyle="1" w:styleId="Bulletlistlevel2">
    <w:name w:val="Bullet list level 2"/>
    <w:basedOn w:val="ListBullet2"/>
    <w:autoRedefine/>
    <w:qFormat/>
    <w:rsid w:val="00592E0B"/>
    <w:pPr>
      <w:numPr>
        <w:ilvl w:val="1"/>
        <w:numId w:val="85"/>
      </w:numPr>
      <w:tabs>
        <w:tab w:val="clear" w:pos="935"/>
        <w:tab w:val="left" w:pos="1134"/>
      </w:tabs>
      <w:ind w:left="1134" w:hanging="567"/>
      <w:contextualSpacing/>
    </w:pPr>
    <w:rPr>
      <w:rFonts w:ascii="Verdana" w:hAnsi="Verdana"/>
      <w:sz w:val="20"/>
    </w:rPr>
  </w:style>
  <w:style w:type="character" w:customStyle="1" w:styleId="Bulletlistlevel3Char">
    <w:name w:val="Bullet list level 3 Char"/>
    <w:link w:val="Bulletlistlevel3"/>
    <w:rsid w:val="00592E0B"/>
    <w:rPr>
      <w:rFonts w:ascii="Verdana" w:eastAsia="Times New Roman" w:hAnsi="Verdana" w:cs="Times New Roman"/>
      <w:sz w:val="20"/>
      <w:szCs w:val="20"/>
      <w:lang w:val="en-GB"/>
    </w:rPr>
  </w:style>
  <w:style w:type="character" w:customStyle="1" w:styleId="PlainTextChar1">
    <w:name w:val="Plain Text Char1"/>
    <w:basedOn w:val="DefaultParagraphFont"/>
    <w:rsid w:val="00592E0B"/>
    <w:rPr>
      <w:rFonts w:ascii="Consolas" w:eastAsia="Times New Roman" w:hAnsi="Consolas" w:cs="Consolas"/>
      <w:sz w:val="21"/>
      <w:szCs w:val="21"/>
      <w:lang w:val="en-GB"/>
    </w:rPr>
  </w:style>
  <w:style w:type="paragraph" w:customStyle="1" w:styleId="xl63">
    <w:name w:val="xl63"/>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4">
    <w:name w:val="xl64"/>
    <w:basedOn w:val="Normal"/>
    <w:rsid w:val="00592E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5">
    <w:name w:val="xl65"/>
    <w:basedOn w:val="Normal"/>
    <w:rsid w:val="00592E0B"/>
    <w:pP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6">
    <w:name w:val="xl66"/>
    <w:basedOn w:val="Normal"/>
    <w:rsid w:val="00592E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7">
    <w:name w:val="xl67"/>
    <w:basedOn w:val="Normal"/>
    <w:rsid w:val="00592E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68">
    <w:name w:val="xl68"/>
    <w:basedOn w:val="Normal"/>
    <w:rsid w:val="00592E0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69">
    <w:name w:val="xl69"/>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0">
    <w:name w:val="xl70"/>
    <w:basedOn w:val="Normal"/>
    <w:rsid w:val="00592E0B"/>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1">
    <w:name w:val="xl71"/>
    <w:basedOn w:val="Normal"/>
    <w:rsid w:val="00592E0B"/>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2">
    <w:name w:val="xl72"/>
    <w:basedOn w:val="Normal"/>
    <w:rsid w:val="00592E0B"/>
    <w:pPr>
      <w:pBdr>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3">
    <w:name w:val="xl73"/>
    <w:basedOn w:val="Normal"/>
    <w:rsid w:val="00592E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4">
    <w:name w:val="xl74"/>
    <w:basedOn w:val="Normal"/>
    <w:rsid w:val="00592E0B"/>
    <w:pPr>
      <w:pBdr>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75">
    <w:name w:val="xl75"/>
    <w:basedOn w:val="Normal"/>
    <w:rsid w:val="00592E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76">
    <w:name w:val="xl76"/>
    <w:basedOn w:val="Normal"/>
    <w:rsid w:val="00592E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7">
    <w:name w:val="xl77"/>
    <w:basedOn w:val="Normal"/>
    <w:rsid w:val="00592E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8">
    <w:name w:val="xl78"/>
    <w:basedOn w:val="Normal"/>
    <w:rsid w:val="00592E0B"/>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9">
    <w:name w:val="xl79"/>
    <w:basedOn w:val="Normal"/>
    <w:rsid w:val="00592E0B"/>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0">
    <w:name w:val="xl80"/>
    <w:basedOn w:val="Normal"/>
    <w:rsid w:val="00592E0B"/>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1">
    <w:name w:val="xl81"/>
    <w:basedOn w:val="Normal"/>
    <w:rsid w:val="00592E0B"/>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2">
    <w:name w:val="xl82"/>
    <w:basedOn w:val="Normal"/>
    <w:rsid w:val="00592E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3">
    <w:name w:val="xl83"/>
    <w:basedOn w:val="Normal"/>
    <w:rsid w:val="00592E0B"/>
    <w:pPr>
      <w:pBdr>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4">
    <w:name w:val="xl84"/>
    <w:basedOn w:val="Normal"/>
    <w:rsid w:val="00592E0B"/>
    <w:pPr>
      <w:pBdr>
        <w:top w:val="single" w:sz="4" w:space="0" w:color="auto"/>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5">
    <w:name w:val="xl85"/>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6">
    <w:name w:val="xl86"/>
    <w:basedOn w:val="Normal"/>
    <w:rsid w:val="00592E0B"/>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7">
    <w:name w:val="xl87"/>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8">
    <w:name w:val="xl88"/>
    <w:basedOn w:val="Normal"/>
    <w:rsid w:val="00592E0B"/>
    <w:pPr>
      <w:pBdr>
        <w:top w:val="single" w:sz="8" w:space="0" w:color="auto"/>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9">
    <w:name w:val="xl89"/>
    <w:basedOn w:val="Normal"/>
    <w:rsid w:val="00592E0B"/>
    <w:pPr>
      <w:pBdr>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90">
    <w:name w:val="xl90"/>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1">
    <w:name w:val="xl91"/>
    <w:basedOn w:val="Normal"/>
    <w:rsid w:val="00592E0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92">
    <w:name w:val="xl92"/>
    <w:basedOn w:val="Normal"/>
    <w:rsid w:val="00592E0B"/>
    <w:pPr>
      <w:pBdr>
        <w:top w:val="single" w:sz="4" w:space="0" w:color="auto"/>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93">
    <w:name w:val="xl93"/>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4">
    <w:name w:val="xl94"/>
    <w:basedOn w:val="Normal"/>
    <w:rsid w:val="00592E0B"/>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5">
    <w:name w:val="xl95"/>
    <w:basedOn w:val="Normal"/>
    <w:rsid w:val="00592E0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6">
    <w:name w:val="xl96"/>
    <w:basedOn w:val="Normal"/>
    <w:rsid w:val="00592E0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7">
    <w:name w:val="xl97"/>
    <w:basedOn w:val="Normal"/>
    <w:rsid w:val="00592E0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8">
    <w:name w:val="xl98"/>
    <w:basedOn w:val="Normal"/>
    <w:rsid w:val="00592E0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9">
    <w:name w:val="xl99"/>
    <w:basedOn w:val="Normal"/>
    <w:rsid w:val="00592E0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0">
    <w:name w:val="xl100"/>
    <w:basedOn w:val="Normal"/>
    <w:rsid w:val="00592E0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1">
    <w:name w:val="xl101"/>
    <w:basedOn w:val="Normal"/>
    <w:rsid w:val="00592E0B"/>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2">
    <w:name w:val="xl102"/>
    <w:basedOn w:val="Normal"/>
    <w:rsid w:val="00592E0B"/>
    <w:pPr>
      <w:pBdr>
        <w:top w:val="single" w:sz="4"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3">
    <w:name w:val="xl103"/>
    <w:basedOn w:val="Normal"/>
    <w:rsid w:val="00592E0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4">
    <w:name w:val="xl104"/>
    <w:basedOn w:val="Normal"/>
    <w:rsid w:val="00592E0B"/>
    <w:pPr>
      <w:pBdr>
        <w:top w:val="single" w:sz="8" w:space="0" w:color="auto"/>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5">
    <w:name w:val="xl105"/>
    <w:basedOn w:val="Normal"/>
    <w:rsid w:val="00592E0B"/>
    <w:pPr>
      <w:pBdr>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6">
    <w:name w:val="xl106"/>
    <w:basedOn w:val="Normal"/>
    <w:rsid w:val="00592E0B"/>
    <w:pPr>
      <w:pBdr>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7">
    <w:name w:val="xl107"/>
    <w:basedOn w:val="Normal"/>
    <w:rsid w:val="00592E0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108">
    <w:name w:val="xl108"/>
    <w:basedOn w:val="Normal"/>
    <w:rsid w:val="00592E0B"/>
    <w:pPr>
      <w:pBdr>
        <w:top w:val="single" w:sz="4" w:space="0" w:color="auto"/>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9">
    <w:name w:val="xl109"/>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0">
    <w:name w:val="xl110"/>
    <w:basedOn w:val="Normal"/>
    <w:rsid w:val="00592E0B"/>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1">
    <w:name w:val="xl111"/>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2">
    <w:name w:val="xl112"/>
    <w:basedOn w:val="Normal"/>
    <w:rsid w:val="00592E0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3">
    <w:name w:val="xl113"/>
    <w:basedOn w:val="Normal"/>
    <w:rsid w:val="00592E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4">
    <w:name w:val="xl114"/>
    <w:basedOn w:val="Normal"/>
    <w:rsid w:val="00592E0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5">
    <w:name w:val="xl115"/>
    <w:basedOn w:val="Normal"/>
    <w:rsid w:val="00592E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6">
    <w:name w:val="xl116"/>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7">
    <w:name w:val="xl117"/>
    <w:basedOn w:val="Normal"/>
    <w:rsid w:val="00592E0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8">
    <w:name w:val="xl118"/>
    <w:basedOn w:val="Normal"/>
    <w:rsid w:val="00592E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SectionTitle">
    <w:name w:val="Section Title"/>
    <w:basedOn w:val="Normal"/>
    <w:next w:val="SectionText"/>
    <w:rsid w:val="00592E0B"/>
    <w:pPr>
      <w:shd w:val="clear" w:color="auto" w:fill="AAAAAA"/>
      <w:spacing w:before="120" w:line="360" w:lineRule="auto"/>
    </w:pPr>
    <w:rPr>
      <w:rFonts w:ascii="Arial" w:eastAsia="Times New Roman" w:hAnsi="Arial" w:cs="Times New Roman"/>
      <w:b/>
      <w:color w:val="4B4B4B"/>
      <w:sz w:val="24"/>
      <w:szCs w:val="96"/>
      <w:lang w:val="en-US"/>
    </w:rPr>
  </w:style>
  <w:style w:type="character" w:customStyle="1" w:styleId="tgc">
    <w:name w:val="_tgc"/>
    <w:basedOn w:val="DefaultParagraphFont"/>
    <w:rsid w:val="00592E0B"/>
  </w:style>
  <w:style w:type="numbering" w:customStyle="1" w:styleId="NoList2">
    <w:name w:val="No List2"/>
    <w:next w:val="NoList"/>
    <w:uiPriority w:val="99"/>
    <w:semiHidden/>
    <w:unhideWhenUsed/>
    <w:rsid w:val="00592E0B"/>
  </w:style>
  <w:style w:type="paragraph" w:customStyle="1" w:styleId="Topic1">
    <w:name w:val="Topic1"/>
    <w:basedOn w:val="BodyText"/>
    <w:next w:val="Normal"/>
    <w:qFormat/>
    <w:rsid w:val="00592E0B"/>
    <w:pPr>
      <w:keepNext/>
      <w:keepLines/>
      <w:spacing w:before="240" w:line="240" w:lineRule="auto"/>
      <w:jc w:val="left"/>
      <w:outlineLvl w:val="0"/>
    </w:pPr>
    <w:rPr>
      <w:rFonts w:ascii="Calibri" w:eastAsia="Times New Roman" w:hAnsi="Calibri" w:cs="Times New Roman"/>
      <w:b/>
      <w:bCs/>
      <w:color w:val="000066"/>
      <w:sz w:val="28"/>
      <w:szCs w:val="28"/>
      <w:lang w:val="en-US"/>
      <w14:scene3d>
        <w14:camera w14:prst="orthographicFront"/>
        <w14:lightRig w14:rig="threePt" w14:dir="t">
          <w14:rot w14:lat="0" w14:lon="0" w14:rev="0"/>
        </w14:lightRig>
      </w14:scene3d>
    </w:rPr>
  </w:style>
  <w:style w:type="paragraph" w:customStyle="1" w:styleId="H511">
    <w:name w:val="H511"/>
    <w:basedOn w:val="Normal"/>
    <w:next w:val="Normal"/>
    <w:unhideWhenUsed/>
    <w:qFormat/>
    <w:rsid w:val="00592E0B"/>
    <w:pPr>
      <w:keepNext/>
      <w:keepLines/>
      <w:spacing w:before="200" w:after="0" w:line="240" w:lineRule="auto"/>
      <w:jc w:val="left"/>
      <w:outlineLvl w:val="4"/>
    </w:pPr>
    <w:rPr>
      <w:rFonts w:ascii="Cambria" w:eastAsia="Times New Roman" w:hAnsi="Cambria" w:cs="Times New Roman"/>
      <w:color w:val="243F60"/>
      <w:sz w:val="24"/>
      <w:szCs w:val="20"/>
    </w:rPr>
  </w:style>
  <w:style w:type="paragraph" w:customStyle="1" w:styleId="AgtHead61">
    <w:name w:val="AgtHead61"/>
    <w:basedOn w:val="Normal"/>
    <w:next w:val="Normal"/>
    <w:unhideWhenUsed/>
    <w:qFormat/>
    <w:rsid w:val="00592E0B"/>
    <w:pPr>
      <w:keepNext/>
      <w:keepLines/>
      <w:spacing w:before="200" w:after="0" w:line="240" w:lineRule="auto"/>
      <w:jc w:val="left"/>
      <w:outlineLvl w:val="5"/>
    </w:pPr>
    <w:rPr>
      <w:rFonts w:ascii="Cambria" w:eastAsia="Times New Roman" w:hAnsi="Cambria" w:cs="Times New Roman"/>
      <w:i/>
      <w:iCs/>
      <w:color w:val="243F60"/>
      <w:sz w:val="24"/>
      <w:szCs w:val="20"/>
    </w:rPr>
  </w:style>
  <w:style w:type="paragraph" w:customStyle="1" w:styleId="Heading7unused1">
    <w:name w:val="Heading 7(unused)1"/>
    <w:basedOn w:val="Normal"/>
    <w:next w:val="Normal"/>
    <w:unhideWhenUsed/>
    <w:qFormat/>
    <w:rsid w:val="00592E0B"/>
    <w:pPr>
      <w:keepNext/>
      <w:keepLines/>
      <w:spacing w:before="200" w:after="0" w:line="240" w:lineRule="auto"/>
      <w:jc w:val="left"/>
      <w:outlineLvl w:val="6"/>
    </w:pPr>
    <w:rPr>
      <w:rFonts w:ascii="Cambria" w:eastAsia="Times New Roman" w:hAnsi="Cambria" w:cs="Times New Roman"/>
      <w:i/>
      <w:iCs/>
      <w:color w:val="404040"/>
      <w:sz w:val="24"/>
      <w:szCs w:val="20"/>
    </w:rPr>
  </w:style>
  <w:style w:type="paragraph" w:customStyle="1" w:styleId="rpHeading81">
    <w:name w:val="rp_Heading 81"/>
    <w:basedOn w:val="Normal"/>
    <w:next w:val="Normal"/>
    <w:unhideWhenUsed/>
    <w:qFormat/>
    <w:rsid w:val="00592E0B"/>
    <w:pPr>
      <w:keepNext/>
      <w:keepLines/>
      <w:spacing w:before="200" w:after="0" w:line="240" w:lineRule="auto"/>
      <w:jc w:val="left"/>
      <w:outlineLvl w:val="7"/>
    </w:pPr>
    <w:rPr>
      <w:rFonts w:ascii="Cambria" w:eastAsia="Times New Roman" w:hAnsi="Cambria" w:cs="Times New Roman"/>
      <w:color w:val="404040"/>
      <w:sz w:val="20"/>
      <w:szCs w:val="20"/>
    </w:rPr>
  </w:style>
  <w:style w:type="paragraph" w:customStyle="1" w:styleId="h91">
    <w:name w:val="h91"/>
    <w:basedOn w:val="Normal"/>
    <w:next w:val="Normal"/>
    <w:unhideWhenUsed/>
    <w:qFormat/>
    <w:rsid w:val="00592E0B"/>
    <w:pPr>
      <w:keepNext/>
      <w:keepLines/>
      <w:spacing w:before="200" w:after="0" w:line="240" w:lineRule="auto"/>
      <w:jc w:val="left"/>
      <w:outlineLvl w:val="8"/>
    </w:pPr>
    <w:rPr>
      <w:rFonts w:ascii="Cambria" w:eastAsia="Times New Roman" w:hAnsi="Cambria" w:cs="Times New Roman"/>
      <w:i/>
      <w:iCs/>
      <w:color w:val="404040"/>
      <w:sz w:val="20"/>
      <w:szCs w:val="20"/>
    </w:rPr>
  </w:style>
  <w:style w:type="numbering" w:customStyle="1" w:styleId="NoList11">
    <w:name w:val="No List11"/>
    <w:next w:val="NoList"/>
    <w:uiPriority w:val="99"/>
    <w:semiHidden/>
    <w:unhideWhenUsed/>
    <w:rsid w:val="00592E0B"/>
  </w:style>
  <w:style w:type="paragraph" w:customStyle="1" w:styleId="TOCHeading1">
    <w:name w:val="TOC Heading1"/>
    <w:basedOn w:val="Heading1"/>
    <w:next w:val="Normal"/>
    <w:uiPriority w:val="39"/>
    <w:semiHidden/>
    <w:unhideWhenUsed/>
    <w:qFormat/>
    <w:rsid w:val="00592E0B"/>
    <w:pPr>
      <w:keepLines/>
      <w:numPr>
        <w:numId w:val="0"/>
      </w:numPr>
      <w:spacing w:before="480" w:line="276" w:lineRule="auto"/>
      <w:outlineLvl w:val="9"/>
    </w:pPr>
    <w:rPr>
      <w:rFonts w:ascii="Calibri Light" w:hAnsi="Calibri Light" w:cstheme="majorBidi"/>
      <w:bCs/>
      <w:iCs w:val="0"/>
      <w:color w:val="2E74B5"/>
      <w:sz w:val="28"/>
      <w:szCs w:val="28"/>
      <w:lang w:val="en-US" w:eastAsia="ja-JP"/>
      <w14:scene3d>
        <w14:camera w14:prst="orthographicFront"/>
        <w14:lightRig w14:rig="threePt" w14:dir="t">
          <w14:rot w14:lat="0" w14:lon="0" w14:rev="0"/>
        </w14:lightRig>
      </w14:scene3d>
    </w:rPr>
  </w:style>
  <w:style w:type="character" w:customStyle="1" w:styleId="IntenseReference1">
    <w:name w:val="Intense Reference1"/>
    <w:basedOn w:val="DefaultParagraphFont"/>
    <w:uiPriority w:val="32"/>
    <w:qFormat/>
    <w:rsid w:val="00592E0B"/>
    <w:rPr>
      <w:b/>
      <w:bCs/>
      <w:smallCaps/>
      <w:color w:val="C0504D"/>
      <w:spacing w:val="5"/>
      <w:u w:val="single"/>
    </w:rPr>
  </w:style>
  <w:style w:type="numbering" w:customStyle="1" w:styleId="Style21">
    <w:name w:val="Style21"/>
    <w:uiPriority w:val="99"/>
    <w:rsid w:val="00592E0B"/>
    <w:pPr>
      <w:numPr>
        <w:numId w:val="52"/>
      </w:numPr>
    </w:pPr>
  </w:style>
  <w:style w:type="numbering" w:customStyle="1" w:styleId="NoList111">
    <w:name w:val="No List111"/>
    <w:next w:val="NoList"/>
    <w:uiPriority w:val="99"/>
    <w:semiHidden/>
    <w:unhideWhenUsed/>
    <w:rsid w:val="00592E0B"/>
  </w:style>
  <w:style w:type="character" w:customStyle="1" w:styleId="Heading1Char1">
    <w:name w:val="Heading 1 Char1"/>
    <w:basedOn w:val="DefaultParagraphFont"/>
    <w:uiPriority w:val="9"/>
    <w:rsid w:val="00592E0B"/>
    <w:rPr>
      <w:rFonts w:ascii="Calibri Light" w:eastAsia="Times New Roman" w:hAnsi="Calibri Light" w:cs="Times New Roman"/>
      <w:color w:val="2E74B5"/>
      <w:sz w:val="32"/>
      <w:szCs w:val="32"/>
    </w:rPr>
  </w:style>
  <w:style w:type="character" w:customStyle="1" w:styleId="Heading5Char1">
    <w:name w:val="Heading 5 Char1"/>
    <w:basedOn w:val="DefaultParagraphFont"/>
    <w:uiPriority w:val="9"/>
    <w:semiHidden/>
    <w:rsid w:val="00592E0B"/>
    <w:rPr>
      <w:rFonts w:ascii="Calibri Light" w:eastAsia="Times New Roman" w:hAnsi="Calibri Light" w:cs="Times New Roman"/>
      <w:color w:val="2E74B5"/>
    </w:rPr>
  </w:style>
  <w:style w:type="character" w:customStyle="1" w:styleId="Heading7Char1">
    <w:name w:val="Heading 7 Char1"/>
    <w:basedOn w:val="DefaultParagraphFont"/>
    <w:uiPriority w:val="9"/>
    <w:semiHidden/>
    <w:rsid w:val="00592E0B"/>
    <w:rPr>
      <w:rFonts w:ascii="Calibri Light" w:eastAsia="Times New Roman" w:hAnsi="Calibri Light" w:cs="Times New Roman"/>
      <w:i/>
      <w:iCs/>
      <w:color w:val="1F4D78"/>
    </w:rPr>
  </w:style>
  <w:style w:type="character" w:customStyle="1" w:styleId="Heading8Char1">
    <w:name w:val="Heading 8 Char1"/>
    <w:basedOn w:val="DefaultParagraphFont"/>
    <w:uiPriority w:val="9"/>
    <w:semiHidden/>
    <w:rsid w:val="00592E0B"/>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592E0B"/>
    <w:rPr>
      <w:rFonts w:ascii="Calibri Light" w:eastAsia="Times New Roman" w:hAnsi="Calibri Light" w:cs="Times New Roman"/>
      <w:i/>
      <w:iCs/>
      <w:color w:val="272727"/>
      <w:sz w:val="21"/>
      <w:szCs w:val="21"/>
    </w:rPr>
  </w:style>
  <w:style w:type="paragraph" w:customStyle="1" w:styleId="FooterRight">
    <w:name w:val="Footer Right"/>
    <w:basedOn w:val="Footer"/>
    <w:uiPriority w:val="35"/>
    <w:qFormat/>
    <w:rsid w:val="00592E0B"/>
    <w:pPr>
      <w:pBdr>
        <w:top w:val="dashed" w:sz="4" w:space="18" w:color="7F7F7F"/>
      </w:pBdr>
      <w:tabs>
        <w:tab w:val="clear" w:pos="4513"/>
        <w:tab w:val="clear" w:pos="9026"/>
        <w:tab w:val="center" w:pos="4320"/>
        <w:tab w:val="right" w:pos="8640"/>
      </w:tabs>
      <w:spacing w:after="200"/>
      <w:contextualSpacing/>
      <w:jc w:val="right"/>
    </w:pPr>
    <w:rPr>
      <w:rFonts w:asciiTheme="minorHAnsi" w:hAnsiTheme="minorHAnsi" w:cs="Times New Roman"/>
      <w:color w:val="7F7F7F" w:themeColor="text1" w:themeTint="80"/>
      <w:sz w:val="20"/>
      <w:szCs w:val="18"/>
      <w:lang w:val="en-US" w:eastAsia="ja-JP"/>
    </w:rPr>
  </w:style>
  <w:style w:type="character" w:customStyle="1" w:styleId="Hyperlink0">
    <w:name w:val="Hyperlink.0"/>
    <w:basedOn w:val="DefaultParagraphFont"/>
    <w:rsid w:val="00592E0B"/>
    <w:rPr>
      <w:lang w:val="en-US"/>
    </w:rPr>
  </w:style>
  <w:style w:type="paragraph" w:styleId="ListNumber">
    <w:name w:val="List Number"/>
    <w:basedOn w:val="Normal"/>
    <w:uiPriority w:val="99"/>
    <w:semiHidden/>
    <w:unhideWhenUsed/>
    <w:rsid w:val="00592E0B"/>
    <w:pPr>
      <w:numPr>
        <w:numId w:val="87"/>
      </w:numPr>
      <w:spacing w:after="0" w:line="240" w:lineRule="auto"/>
      <w:contextualSpacing/>
      <w:jc w:val="left"/>
    </w:pPr>
    <w:rPr>
      <w:rFonts w:ascii="Calibri" w:eastAsia="Times New Roman" w:hAnsi="Calibri" w:cs="Times New Roman"/>
      <w:sz w:val="24"/>
      <w:szCs w:val="20"/>
    </w:rPr>
  </w:style>
  <w:style w:type="character" w:customStyle="1" w:styleId="SAPSTableTextChar">
    <w:name w:val="SAPS Table Text Char"/>
    <w:basedOn w:val="DefaultParagraphFont"/>
    <w:link w:val="SAPSTableText"/>
    <w:locked/>
    <w:rsid w:val="00592E0B"/>
    <w:rPr>
      <w:rFonts w:ascii="Calibri" w:hAnsi="Calibri" w:cs="Calibri"/>
      <w:lang w:eastAsia="en-GB"/>
    </w:rPr>
  </w:style>
  <w:style w:type="paragraph" w:customStyle="1" w:styleId="SAPSTableText">
    <w:name w:val="SAPS Table Text"/>
    <w:basedOn w:val="Normal"/>
    <w:link w:val="SAPSTableTextChar"/>
    <w:rsid w:val="00592E0B"/>
    <w:pPr>
      <w:spacing w:before="20" w:after="20" w:line="240" w:lineRule="auto"/>
      <w:jc w:val="left"/>
    </w:pPr>
    <w:rPr>
      <w:rFonts w:ascii="Calibri" w:hAnsi="Calibri" w:cs="Calibri"/>
      <w:lang w:eastAsia="en-GB"/>
    </w:rPr>
  </w:style>
  <w:style w:type="paragraph" w:customStyle="1" w:styleId="msonormal0">
    <w:name w:val="msonormal"/>
    <w:basedOn w:val="Normal"/>
    <w:rsid w:val="00C913E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table" w:customStyle="1" w:styleId="TableGrid4">
    <w:name w:val="Table Grid4"/>
    <w:basedOn w:val="TableNormal"/>
    <w:next w:val="TableGrid"/>
    <w:rsid w:val="00997C9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14C5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67F79"/>
    <w:rPr>
      <w:color w:val="605E5C"/>
      <w:shd w:val="clear" w:color="auto" w:fill="E1DFDD"/>
    </w:rPr>
  </w:style>
  <w:style w:type="numbering" w:customStyle="1" w:styleId="Style111">
    <w:name w:val="Style111"/>
    <w:uiPriority w:val="99"/>
    <w:rsid w:val="00B77315"/>
  </w:style>
  <w:style w:type="table" w:customStyle="1" w:styleId="TableGrid3">
    <w:name w:val="Table Grid3"/>
    <w:basedOn w:val="TableNormal"/>
    <w:next w:val="TableGrid"/>
    <w:rsid w:val="00B77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F7DB8"/>
  </w:style>
  <w:style w:type="character" w:customStyle="1" w:styleId="lrzxr">
    <w:name w:val="lrzxr"/>
    <w:basedOn w:val="DefaultParagraphFont"/>
    <w:rsid w:val="00645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28197">
      <w:bodyDiv w:val="1"/>
      <w:marLeft w:val="0"/>
      <w:marRight w:val="0"/>
      <w:marTop w:val="0"/>
      <w:marBottom w:val="0"/>
      <w:divBdr>
        <w:top w:val="none" w:sz="0" w:space="0" w:color="auto"/>
        <w:left w:val="none" w:sz="0" w:space="0" w:color="auto"/>
        <w:bottom w:val="none" w:sz="0" w:space="0" w:color="auto"/>
        <w:right w:val="none" w:sz="0" w:space="0" w:color="auto"/>
      </w:divBdr>
    </w:div>
    <w:div w:id="814952471">
      <w:bodyDiv w:val="1"/>
      <w:marLeft w:val="0"/>
      <w:marRight w:val="0"/>
      <w:marTop w:val="0"/>
      <w:marBottom w:val="0"/>
      <w:divBdr>
        <w:top w:val="none" w:sz="0" w:space="0" w:color="auto"/>
        <w:left w:val="none" w:sz="0" w:space="0" w:color="auto"/>
        <w:bottom w:val="none" w:sz="0" w:space="0" w:color="auto"/>
        <w:right w:val="none" w:sz="0" w:space="0" w:color="auto"/>
      </w:divBdr>
    </w:div>
    <w:div w:id="1890190140">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ta.co.za/prodcert.ht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colmb\Documents\Desktop%20folders%20work%20new\SITA%20and%20Clients%20Environmental%20Maintenance\SITA\2023\SITA%20SC%20MAINTENANCE\Annexure%201%20Bid%20Specification%20template%20v2.0%20new%20spec%2030-05-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36A656278044C2484835069FDAC9CDC"/>
        <w:category>
          <w:name w:val="General"/>
          <w:gallery w:val="placeholder"/>
        </w:category>
        <w:types>
          <w:type w:val="bbPlcHdr"/>
        </w:types>
        <w:behaviors>
          <w:behavior w:val="content"/>
        </w:behaviors>
        <w:guid w:val="{545DC412-3BDA-46EE-AAC6-BF6FBBA907C8}"/>
      </w:docPartPr>
      <w:docPartBody>
        <w:p w:rsidR="00CB217F" w:rsidRDefault="002546B3">
          <w:pPr>
            <w:pStyle w:val="536A656278044C2484835069FDAC9CD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6B3"/>
    <w:rsid w:val="00004912"/>
    <w:rsid w:val="00085CBA"/>
    <w:rsid w:val="00133BC3"/>
    <w:rsid w:val="00136951"/>
    <w:rsid w:val="00194946"/>
    <w:rsid w:val="00197D74"/>
    <w:rsid w:val="001B5F88"/>
    <w:rsid w:val="001F6A60"/>
    <w:rsid w:val="00231835"/>
    <w:rsid w:val="002433FE"/>
    <w:rsid w:val="002546B3"/>
    <w:rsid w:val="00292091"/>
    <w:rsid w:val="002B0901"/>
    <w:rsid w:val="002D7C57"/>
    <w:rsid w:val="00322AEB"/>
    <w:rsid w:val="00335040"/>
    <w:rsid w:val="0038336D"/>
    <w:rsid w:val="003F13EF"/>
    <w:rsid w:val="00440CE6"/>
    <w:rsid w:val="00464482"/>
    <w:rsid w:val="00585896"/>
    <w:rsid w:val="005A7217"/>
    <w:rsid w:val="005C1BF6"/>
    <w:rsid w:val="005D5FD7"/>
    <w:rsid w:val="005F320F"/>
    <w:rsid w:val="00605F8C"/>
    <w:rsid w:val="00635E47"/>
    <w:rsid w:val="00650CFB"/>
    <w:rsid w:val="00653CB6"/>
    <w:rsid w:val="006A3AE5"/>
    <w:rsid w:val="006B561E"/>
    <w:rsid w:val="006F3EC5"/>
    <w:rsid w:val="007171A4"/>
    <w:rsid w:val="007655EF"/>
    <w:rsid w:val="007777BF"/>
    <w:rsid w:val="007B5019"/>
    <w:rsid w:val="007E021D"/>
    <w:rsid w:val="00854CC4"/>
    <w:rsid w:val="00897018"/>
    <w:rsid w:val="008A5E18"/>
    <w:rsid w:val="008D3CF2"/>
    <w:rsid w:val="008D6A43"/>
    <w:rsid w:val="008F29DE"/>
    <w:rsid w:val="009413EC"/>
    <w:rsid w:val="0094319B"/>
    <w:rsid w:val="00962B6E"/>
    <w:rsid w:val="00984857"/>
    <w:rsid w:val="00A156BB"/>
    <w:rsid w:val="00A15A50"/>
    <w:rsid w:val="00A41583"/>
    <w:rsid w:val="00A44CA9"/>
    <w:rsid w:val="00AD0A13"/>
    <w:rsid w:val="00AD68A1"/>
    <w:rsid w:val="00B73431"/>
    <w:rsid w:val="00B83A39"/>
    <w:rsid w:val="00BC4311"/>
    <w:rsid w:val="00BD78BC"/>
    <w:rsid w:val="00BE0A7B"/>
    <w:rsid w:val="00C757AA"/>
    <w:rsid w:val="00CA61F1"/>
    <w:rsid w:val="00CB217F"/>
    <w:rsid w:val="00D0358E"/>
    <w:rsid w:val="00D333B1"/>
    <w:rsid w:val="00D36629"/>
    <w:rsid w:val="00D73F62"/>
    <w:rsid w:val="00D91A3C"/>
    <w:rsid w:val="00DB506D"/>
    <w:rsid w:val="00E119EC"/>
    <w:rsid w:val="00E46C8D"/>
    <w:rsid w:val="00E5055B"/>
    <w:rsid w:val="00E663C1"/>
    <w:rsid w:val="00E83AD0"/>
    <w:rsid w:val="00F21AB9"/>
    <w:rsid w:val="00F3192C"/>
    <w:rsid w:val="00F52DFD"/>
    <w:rsid w:val="00F60EE3"/>
    <w:rsid w:val="00F81F70"/>
    <w:rsid w:val="00F93937"/>
    <w:rsid w:val="00FB4E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6A656278044C2484835069FDAC9CDC">
    <w:name w:val="536A656278044C2484835069FDAC9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08479-28D4-4A9C-ACF4-E3B9A7B37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new spec 30-05-2023</Template>
  <TotalTime>1</TotalTime>
  <Pages>56</Pages>
  <Words>16388</Words>
  <Characters>93413</Characters>
  <Application>Microsoft Office Word</Application>
  <DocSecurity>0</DocSecurity>
  <Lines>778</Lines>
  <Paragraphs>219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Introduction and background</vt:lpstr>
      <vt:lpstr>    Purpose</vt:lpstr>
      <vt:lpstr>    Background</vt:lpstr>
      <vt:lpstr>Scope of Bid</vt:lpstr>
      <vt:lpstr>    Scope of Work</vt:lpstr>
      <vt:lpstr>    Delivery Address</vt:lpstr>
      <vt:lpstr>    Customer Infrastructure and environment requirements</vt:lpstr>
      <vt:lpstr>Requirements</vt:lpstr>
      <vt:lpstr>    Service Elements</vt:lpstr>
      <vt:lpstr>        Full-Service Agreement</vt:lpstr>
      <vt:lpstr>Bid Evaluation Stages</vt:lpstr>
      <vt:lpstr>    Mandatory Administrative responsiveness (Stage 1)</vt:lpstr>
      <vt:lpstr>        Attendance of briefing session</vt:lpstr>
      <vt:lpstr>A Compulsory Physical Briefing session will be held. The bidder must sign the br</vt:lpstr>
      <vt:lpstr>Note (1):	</vt:lpstr>
      <vt:lpstr>Bidder’s who wishes to attend the Compulsory Physical Briefing Session needs to </vt:lpstr>
      <vt:lpstr/>
      <vt:lpstr>Note (2):</vt:lpstr>
      <vt:lpstr>Any Bidder who fails to attend the Compulsory Physical Briefing session will be </vt:lpstr>
      <vt:lpstr>        Registered Supplier</vt:lpstr>
      <vt:lpstr>Only responses from bidders who are registered as a Supplier on National Treasur</vt:lpstr>
      <vt:lpstr>In the case of joint ventures or consortiums the bidder must demonstrate that at</vt:lpstr>
      <vt:lpstr>Bidders need to complete all the SBD documents which needs to be submitted as st</vt:lpstr>
      <vt:lpstr>        Bid Submission Instruction</vt:lpstr>
      <vt:lpstr>One (1) original file excluding pricing which must be submitted in a separate en</vt:lpstr>
      <vt:lpstr>One (1) hard copy excluding pricing which must be submitted in a separate envelo</vt:lpstr>
      <vt:lpstr>One (1) electronic copies on USB memory stick/ flash drive in Portable Document </vt:lpstr>
      <vt:lpstr>One (1) electronic copies on USB memory stick/ flash drive in Portable Document </vt:lpstr>
      <vt:lpstr>It is the Bidder’s responsibility to ensure that the information and contents on</vt:lpstr>
      <vt:lpstr>To ensure that the electronic copies are not damaged, the bidder must submit the</vt:lpstr>
      <vt:lpstr>Bidders shall submit proposal responses in accordance with the prescribed manner</vt:lpstr>
      <vt:lpstr>The RFB Responses (hard and electronic copies) must be clearly marked as follows</vt:lpstr>
      <vt:lpstr>All Bids in this regard shall only be accepted if they have been placed in the t</vt:lpstr>
      <vt:lpstr>Late bids shall not be considered.</vt:lpstr>
      <vt:lpstr>The proposal must be signed by an authorised employee, agent or representative o</vt:lpstr>
      <vt:lpstr>Faxed or e-mailed bids will not be accepted.</vt:lpstr>
      <vt:lpstr>Bidders shall submit proposal responses in accordance with the prescribed manner</vt:lpstr>
      <vt:lpstr>Bidders are required to submit all returnable documents/information together wit</vt:lpstr>
      <vt:lpstr>All services supplied in accordance with the bidder’s proposal must be in accord</vt:lpstr>
      <vt:lpstr>    Technical returnable documents</vt:lpstr>
      <vt:lpstr>        Instruction and evaluation criteria</vt:lpstr>
      <vt:lpstr>The bidder must comply with ALL the requirements as per the Technical Mandatory </vt:lpstr>
      <vt:lpstr>The bidder must provide a unique reference number (e.g. binder/folio, chapter, s</vt:lpstr>
      <vt:lpstr>The bidder must comply with ALL the TECHNICAL MANDATORY REQUIREMENTS for the bid</vt:lpstr>
      <vt:lpstr/>
      <vt:lpstr/>
      <vt:lpstr/>
      <vt:lpstr/>
      <vt:lpstr/>
      <vt:lpstr/>
      <vt:lpstr>        Technical mandatory requirements (Stage 2)</vt:lpstr>
      <vt:lpstr/>
      <vt:lpstr>    Special Conditions of Contract Verification (Stage 3)</vt:lpstr>
      <vt:lpstr>Negotiate the conditions, or</vt:lpstr>
      <vt:lpstr>Automatically disqualify a bidder for not accepting these conditions; or</vt:lpstr>
      <vt:lpstr>Award to multiple bidders; or</vt:lpstr>
      <vt:lpstr>Not to award; or </vt:lpstr>
      <vt:lpstr>To do a partial award; or</vt:lpstr>
      <vt:lpstr>To negotiate and/or vary the scope of work for each site or all the sites.</vt:lpstr>
      <vt:lpstr>In the event that the bidder qualifies the proposal with own conditions and does</vt:lpstr>
      <vt:lpstr/>
      <vt:lpstr>        Special Conditions of Contract</vt:lpstr>
      <vt:lpstr>        Contracting Conditions</vt:lpstr>
      <vt:lpstr>Formal Contract - The supplier must enter a formal written contract (agreement) </vt:lpstr>
      <vt:lpstr>Right to Audit - SITA reserves the right, before entering a contract, to conduct</vt:lpstr>
      <vt:lpstr>Right of Award - SITA reserves the right to award the contract for required good</vt:lpstr>
      <vt:lpstr>Full as-built documentation for the implementation must be provided to the Depar</vt:lpstr>
      <vt:lpstr>The appointed service provider must ensure compliance to the Scope of Work (sect</vt:lpstr>
      <vt:lpstr>All the infrastructure must be delivered within a minimum of five (5) weeks from</vt:lpstr>
      <vt:lpstr>Maintenance and support for a period of 36 months for the procured infrastructur</vt:lpstr>
      <vt:lpstr>        Delivery Address</vt:lpstr>
      <vt:lpstr>The supplier must deliver the required products or services at as indicated in S</vt:lpstr>
      <vt:lpstr>        Services and performance Metrics</vt:lpstr>
      <vt:lpstr>The bidder is responsible to provide the following services as specified in the </vt:lpstr>
      <vt:lpstr>Operational MTT Resolve: Response and Repair Times - The Bidder must perform cor</vt:lpstr>
      <vt:lpstr>Minimum monthly average of 95% availability of network uptime.</vt:lpstr>
      <vt:lpstr>        Mission Critical MTT Resolve: Response and Repair Times </vt:lpstr>
      <vt:lpstr>The Bidder must perform corrective maintenance within predefined response and re</vt:lpstr>
      <vt:lpstr>Minimum monthly average of 95% availability of network uptime.</vt:lpstr>
      <vt:lpstr>        Scope of work changes</vt:lpstr>
      <vt:lpstr>SITA reserves the right to add or remove any scope of work requirement from cont</vt:lpstr>
      <vt:lpstr>        Delivery timeframes</vt:lpstr>
      <vt:lpstr>        Supplier performance reporting</vt:lpstr>
      <vt:lpstr>        Certification, Expertise and Qualification</vt:lpstr>
      <vt:lpstr>The bidder certifies that:</vt:lpstr>
      <vt:lpstr>        Logistical Conditions</vt:lpstr>
      <vt:lpstr>Tools of Trade</vt:lpstr>
      <vt:lpstr>The bidder is expected to use its own resources (cell phone, laptops etc) to com</vt:lpstr>
      <vt:lpstr>        Skills transfer and training</vt:lpstr>
      <vt:lpstr>        Regulatory, Quality and Standards</vt:lpstr>
      <vt:lpstr>The Supplier must for the duration of the contract ensure compliance with ISO/IE</vt:lpstr>
      <vt:lpstr>The Supplier must for the duration of the contract ensure compliance with Genera</vt:lpstr>
      <vt:lpstr>SITA Regulations (12.3) require that before a concluding a contract, the Agency </vt:lpstr>
      <vt:lpstr/>
      <vt:lpstr>For more clarity and OEM agreements, visit the Product Certification website wit</vt:lpstr>
      <vt:lpstr>The safety of KZNDOE personnel and visitors to KZNDOE premises must be placed fi</vt:lpstr>
      <vt:lpstr>        Security clearance requirements </vt:lpstr>
      <vt:lpstr>        Confidentiality and non-disclosure conditions</vt:lpstr>
      <vt:lpstr>The Supplier, including its management and staff, must before commencement of th</vt:lpstr>
      <vt:lpstr>Confidential Information means any information or data, irrespective of the form</vt:lpstr>
    </vt:vector>
  </TitlesOfParts>
  <Company>SITA</Company>
  <LinksUpToDate>false</LinksUpToDate>
  <CharactersWithSpaces>109582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Beckley</dc:creator>
  <cp:keywords/>
  <dc:description/>
  <cp:lastModifiedBy>Lungile Sibiya</cp:lastModifiedBy>
  <cp:revision>2</cp:revision>
  <cp:lastPrinted>2024-09-27T09:49:00Z</cp:lastPrinted>
  <dcterms:created xsi:type="dcterms:W3CDTF">2024-10-08T08:04:00Z</dcterms:created>
  <dcterms:modified xsi:type="dcterms:W3CDTF">2024-10-08T08:04:00Z</dcterms:modified>
</cp:coreProperties>
</file>