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E0B52F74F98A494DA77947ACB71C014F"/>
        </w:placeholder>
      </w:sdtPr>
      <w:sdtEndPr/>
      <w:sdtContent>
        <w:sdt>
          <w:sdtPr>
            <w:id w:val="-1462265599"/>
            <w:lock w:val="sdtContentLocked"/>
            <w:placeholder>
              <w:docPart w:val="E0B52F74F98A494DA77947ACB71C014F"/>
            </w:placeholder>
            <w15:appearance w15:val="hidden"/>
          </w:sdtPr>
          <w:sdtEndPr/>
          <w:sdtContent>
            <w:p w14:paraId="44F39AB7" w14:textId="77777777" w:rsidR="00C94A07" w:rsidRDefault="00C94A07">
              <w:pPr>
                <w:jc w:val="center"/>
              </w:pPr>
            </w:p>
            <w:p w14:paraId="508344FB" w14:textId="77777777" w:rsidR="00C94A07" w:rsidRDefault="00243E32">
              <w:pPr>
                <w:jc w:val="center"/>
              </w:pPr>
              <w:r>
                <w:rPr>
                  <w:noProof/>
                  <w:lang w:val="en-GB" w:eastAsia="en-GB"/>
                </w:rPr>
                <w:drawing>
                  <wp:anchor distT="0" distB="0" distL="114300" distR="114300" simplePos="0" relativeHeight="251660288" behindDoc="0" locked="0" layoutInCell="1" allowOverlap="1" wp14:anchorId="360433F7" wp14:editId="5A4A6AB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56FA3D9B" w14:textId="77777777" w:rsidR="00C94A07" w:rsidRDefault="00243E32">
              <w:pPr>
                <w:jc w:val="center"/>
              </w:pPr>
              <w:r>
                <w:rPr>
                  <w:noProof/>
                  <w:lang w:val="en-GB" w:eastAsia="en-GB"/>
                </w:rPr>
                <w:drawing>
                  <wp:anchor distT="0" distB="0" distL="114300" distR="114300" simplePos="0" relativeHeight="251659264" behindDoc="1" locked="1" layoutInCell="1" allowOverlap="0" wp14:anchorId="73ECBC1A" wp14:editId="5BF9388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591A36C7" w14:textId="77777777" w:rsidR="00C94A07" w:rsidRDefault="00C94A07">
              <w:pPr>
                <w:jc w:val="center"/>
              </w:pPr>
            </w:p>
            <w:p w14:paraId="5DB45778" w14:textId="77777777" w:rsidR="00C94A07" w:rsidRDefault="00C94A07">
              <w:pPr>
                <w:jc w:val="center"/>
              </w:pPr>
            </w:p>
            <w:p w14:paraId="6A8C7500" w14:textId="77777777" w:rsidR="00C94A07" w:rsidRDefault="00C94A07">
              <w:pPr>
                <w:jc w:val="center"/>
              </w:pPr>
            </w:p>
            <w:p w14:paraId="29717C1C" w14:textId="77777777" w:rsidR="00C94A07" w:rsidRDefault="00C94A07">
              <w:pPr>
                <w:jc w:val="center"/>
              </w:pPr>
            </w:p>
            <w:p w14:paraId="01B3025C" w14:textId="77777777" w:rsidR="00C94A07" w:rsidRDefault="00C94A07">
              <w:pPr>
                <w:jc w:val="center"/>
              </w:pPr>
            </w:p>
            <w:p w14:paraId="4B6E4223" w14:textId="77777777" w:rsidR="00C94A07" w:rsidRDefault="00C94A07">
              <w:pPr>
                <w:jc w:val="center"/>
              </w:pPr>
            </w:p>
            <w:p w14:paraId="5FEC13D4" w14:textId="77777777" w:rsidR="00C94A07" w:rsidRDefault="00C94A07">
              <w:pPr>
                <w:jc w:val="center"/>
              </w:pPr>
            </w:p>
            <w:p w14:paraId="7EC1980F" w14:textId="77777777" w:rsidR="00C94A07" w:rsidRDefault="000A4289">
              <w:pPr>
                <w:jc w:val="center"/>
              </w:pPr>
            </w:p>
          </w:sdtContent>
        </w:sdt>
      </w:sdtContent>
    </w:sdt>
    <w:p w14:paraId="2FAC90F9" w14:textId="7BE7EA33" w:rsidR="00043352" w:rsidRDefault="00243E32" w:rsidP="0049451C">
      <w:pPr>
        <w:jc w:val="center"/>
        <w:rPr>
          <w:rFonts w:asciiTheme="majorHAnsi" w:hAnsiTheme="majorHAnsi"/>
          <w:b/>
          <w:color w:val="0E1B8D"/>
          <w:sz w:val="40"/>
          <w:szCs w:val="40"/>
        </w:rPr>
      </w:pPr>
      <w:r>
        <w:rPr>
          <w:rFonts w:asciiTheme="majorHAnsi" w:hAnsiTheme="majorHAnsi"/>
          <w:b/>
          <w:color w:val="0E1B8D"/>
          <w:sz w:val="40"/>
          <w:szCs w:val="40"/>
        </w:rPr>
        <w:t xml:space="preserve">Annexure 1: Bid Specification: </w:t>
      </w:r>
      <w:r w:rsidR="00347508" w:rsidRPr="00347508">
        <w:rPr>
          <w:rFonts w:asciiTheme="majorHAnsi" w:hAnsiTheme="majorHAnsi"/>
          <w:b/>
          <w:color w:val="0E1B8D"/>
          <w:sz w:val="40"/>
          <w:szCs w:val="40"/>
        </w:rPr>
        <w:t>RFB 3242-2026/ RFB 378012</w:t>
      </w:r>
    </w:p>
    <w:p w14:paraId="75F73081" w14:textId="00FC4EB4" w:rsidR="0049451C" w:rsidRPr="00AA7B8C" w:rsidRDefault="00043352" w:rsidP="00043352">
      <w:pPr>
        <w:jc w:val="center"/>
        <w:rPr>
          <w:rFonts w:asciiTheme="minorHAnsi" w:hAnsiTheme="minorHAnsi"/>
          <w:szCs w:val="24"/>
        </w:rPr>
      </w:pPr>
      <w:r>
        <w:rPr>
          <w:rFonts w:asciiTheme="majorHAnsi" w:hAnsiTheme="majorHAnsi"/>
          <w:b/>
          <w:color w:val="0E1B8D"/>
          <w:sz w:val="40"/>
          <w:szCs w:val="40"/>
        </w:rPr>
        <w:t xml:space="preserve">PROCUREMENT OF A QUEUE MANAGEMENT SYSTEM FOR THE WESTERN CAPE GOVERNMENT </w:t>
      </w:r>
    </w:p>
    <w:p w14:paraId="63F374CD" w14:textId="0E36E3E0" w:rsidR="00C94A07" w:rsidRDefault="00C94A07">
      <w:pPr>
        <w:jc w:val="center"/>
        <w:rPr>
          <w:rFonts w:asciiTheme="majorHAnsi" w:hAnsiTheme="majorHAnsi"/>
          <w:b/>
          <w:color w:val="0E1B8D"/>
          <w:sz w:val="40"/>
          <w:szCs w:val="40"/>
        </w:rPr>
      </w:pPr>
    </w:p>
    <w:p w14:paraId="0DD4D855" w14:textId="77777777" w:rsidR="00C94A07" w:rsidRDefault="00243E32">
      <w:pPr>
        <w:jc w:val="center"/>
        <w:rPr>
          <w:rFonts w:asciiTheme="majorHAnsi" w:hAnsiTheme="majorHAnsi"/>
          <w:b/>
          <w:color w:val="0E1B8D"/>
          <w:sz w:val="36"/>
          <w:szCs w:val="36"/>
        </w:rPr>
      </w:pPr>
      <w:r>
        <w:rPr>
          <w:rFonts w:asciiTheme="majorHAnsi" w:hAnsiTheme="majorHAnsi"/>
          <w:b/>
          <w:color w:val="0E1B8D"/>
          <w:sz w:val="36"/>
          <w:szCs w:val="36"/>
        </w:rPr>
        <w:t>TECHNICAL, PRICING AND PREFERENCE POINTS REQUIREMENTS</w:t>
      </w:r>
    </w:p>
    <w:p w14:paraId="397BF205" w14:textId="77777777" w:rsidR="00C94A07" w:rsidRDefault="00C94A07">
      <w:pPr>
        <w:jc w:val="left"/>
      </w:pPr>
    </w:p>
    <w:p w14:paraId="63008C0C" w14:textId="77777777" w:rsidR="00C94A07" w:rsidRDefault="00C94A07">
      <w:pPr>
        <w:jc w:val="left"/>
        <w:rPr>
          <w:b/>
          <w:color w:val="000099"/>
          <w:sz w:val="24"/>
        </w:rPr>
      </w:pPr>
    </w:p>
    <w:p w14:paraId="27098738" w14:textId="77777777" w:rsidR="00C94A07" w:rsidRDefault="00243E32">
      <w:pPr>
        <w:jc w:val="left"/>
      </w:pPr>
      <w:r>
        <w:br w:type="page"/>
      </w:r>
    </w:p>
    <w:p w14:paraId="33954789" w14:textId="77777777" w:rsidR="00C94A07" w:rsidRDefault="00243E32">
      <w:pPr>
        <w:pStyle w:val="Title"/>
      </w:pPr>
      <w:r>
        <w:lastRenderedPageBreak/>
        <w:t>Contents</w:t>
      </w:r>
    </w:p>
    <w:p w14:paraId="61B5B0CF" w14:textId="5379D3E3" w:rsidR="006C26F4" w:rsidRDefault="00243E32">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7224396" w:history="1">
        <w:r w:rsidR="006C26F4" w:rsidRPr="001D7DBE">
          <w:rPr>
            <w:rStyle w:val="Hyperlink"/>
            <w:noProof/>
          </w:rPr>
          <w:t>1.</w:t>
        </w:r>
        <w:r w:rsidR="006C26F4">
          <w:rPr>
            <w:rFonts w:asciiTheme="minorHAnsi" w:eastAsiaTheme="minorEastAsia" w:hAnsiTheme="minorHAnsi" w:cstheme="minorBidi"/>
            <w:b w:val="0"/>
            <w:noProof/>
            <w:kern w:val="2"/>
            <w:sz w:val="24"/>
            <w:szCs w:val="24"/>
            <w:lang w:eastAsia="en-ZA"/>
            <w14:ligatures w14:val="standardContextual"/>
          </w:rPr>
          <w:tab/>
        </w:r>
        <w:r w:rsidR="006C26F4" w:rsidRPr="001D7DBE">
          <w:rPr>
            <w:rStyle w:val="Hyperlink"/>
            <w:noProof/>
          </w:rPr>
          <w:t>Introduction</w:t>
        </w:r>
        <w:r w:rsidR="006C26F4">
          <w:rPr>
            <w:noProof/>
            <w:webHidden/>
          </w:rPr>
          <w:tab/>
        </w:r>
        <w:r w:rsidR="006C26F4">
          <w:rPr>
            <w:noProof/>
            <w:webHidden/>
          </w:rPr>
          <w:fldChar w:fldCharType="begin"/>
        </w:r>
        <w:r w:rsidR="006C26F4">
          <w:rPr>
            <w:noProof/>
            <w:webHidden/>
          </w:rPr>
          <w:instrText xml:space="preserve"> PAGEREF _Toc227224396 \h </w:instrText>
        </w:r>
        <w:r w:rsidR="006C26F4">
          <w:rPr>
            <w:noProof/>
            <w:webHidden/>
          </w:rPr>
        </w:r>
        <w:r w:rsidR="006C26F4">
          <w:rPr>
            <w:noProof/>
            <w:webHidden/>
          </w:rPr>
          <w:fldChar w:fldCharType="separate"/>
        </w:r>
        <w:r w:rsidR="006C26F4">
          <w:rPr>
            <w:noProof/>
            <w:webHidden/>
          </w:rPr>
          <w:t>3</w:t>
        </w:r>
        <w:r w:rsidR="006C26F4">
          <w:rPr>
            <w:noProof/>
            <w:webHidden/>
          </w:rPr>
          <w:fldChar w:fldCharType="end"/>
        </w:r>
      </w:hyperlink>
    </w:p>
    <w:p w14:paraId="124CD795" w14:textId="57A37CF7"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397" w:history="1">
        <w:r w:rsidRPr="001D7DBE">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lang w:val="en-GB"/>
          </w:rPr>
          <w:t>Purpose</w:t>
        </w:r>
        <w:r>
          <w:rPr>
            <w:noProof/>
            <w:webHidden/>
          </w:rPr>
          <w:tab/>
        </w:r>
        <w:r>
          <w:rPr>
            <w:noProof/>
            <w:webHidden/>
          </w:rPr>
          <w:fldChar w:fldCharType="begin"/>
        </w:r>
        <w:r>
          <w:rPr>
            <w:noProof/>
            <w:webHidden/>
          </w:rPr>
          <w:instrText xml:space="preserve"> PAGEREF _Toc227224397 \h </w:instrText>
        </w:r>
        <w:r>
          <w:rPr>
            <w:noProof/>
            <w:webHidden/>
          </w:rPr>
        </w:r>
        <w:r>
          <w:rPr>
            <w:noProof/>
            <w:webHidden/>
          </w:rPr>
          <w:fldChar w:fldCharType="separate"/>
        </w:r>
        <w:r>
          <w:rPr>
            <w:noProof/>
            <w:webHidden/>
          </w:rPr>
          <w:t>3</w:t>
        </w:r>
        <w:r>
          <w:rPr>
            <w:noProof/>
            <w:webHidden/>
          </w:rPr>
          <w:fldChar w:fldCharType="end"/>
        </w:r>
      </w:hyperlink>
    </w:p>
    <w:p w14:paraId="28F73590" w14:textId="6A74A682"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398" w:history="1">
        <w:r w:rsidRPr="001D7DBE">
          <w:rPr>
            <w:rStyle w:val="Hyperlink"/>
            <w:noProof/>
            <w:lang w:val="en-GB"/>
          </w:rPr>
          <w:t>1.2</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lang w:val="en-GB"/>
          </w:rPr>
          <w:t>Background</w:t>
        </w:r>
        <w:r>
          <w:rPr>
            <w:noProof/>
            <w:webHidden/>
          </w:rPr>
          <w:tab/>
        </w:r>
        <w:r>
          <w:rPr>
            <w:noProof/>
            <w:webHidden/>
          </w:rPr>
          <w:fldChar w:fldCharType="begin"/>
        </w:r>
        <w:r>
          <w:rPr>
            <w:noProof/>
            <w:webHidden/>
          </w:rPr>
          <w:instrText xml:space="preserve"> PAGEREF _Toc227224398 \h </w:instrText>
        </w:r>
        <w:r>
          <w:rPr>
            <w:noProof/>
            <w:webHidden/>
          </w:rPr>
        </w:r>
        <w:r>
          <w:rPr>
            <w:noProof/>
            <w:webHidden/>
          </w:rPr>
          <w:fldChar w:fldCharType="separate"/>
        </w:r>
        <w:r>
          <w:rPr>
            <w:noProof/>
            <w:webHidden/>
          </w:rPr>
          <w:t>3</w:t>
        </w:r>
        <w:r>
          <w:rPr>
            <w:noProof/>
            <w:webHidden/>
          </w:rPr>
          <w:fldChar w:fldCharType="end"/>
        </w:r>
      </w:hyperlink>
    </w:p>
    <w:p w14:paraId="2ECEA543" w14:textId="5498866B" w:rsidR="006C26F4" w:rsidRDefault="006C26F4">
      <w:pPr>
        <w:pStyle w:val="TOC1"/>
        <w:rPr>
          <w:rFonts w:asciiTheme="minorHAnsi" w:eastAsiaTheme="minorEastAsia" w:hAnsiTheme="minorHAnsi" w:cstheme="minorBidi"/>
          <w:b w:val="0"/>
          <w:noProof/>
          <w:kern w:val="2"/>
          <w:sz w:val="24"/>
          <w:szCs w:val="24"/>
          <w:lang w:eastAsia="en-ZA"/>
          <w14:ligatures w14:val="standardContextual"/>
        </w:rPr>
      </w:pPr>
      <w:hyperlink w:anchor="_Toc227224399" w:history="1">
        <w:r w:rsidRPr="001D7DBE">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1D7DBE">
          <w:rPr>
            <w:rStyle w:val="Hyperlink"/>
            <w:noProof/>
          </w:rPr>
          <w:t>Scope of Bid</w:t>
        </w:r>
        <w:r>
          <w:rPr>
            <w:noProof/>
            <w:webHidden/>
          </w:rPr>
          <w:tab/>
        </w:r>
        <w:r>
          <w:rPr>
            <w:noProof/>
            <w:webHidden/>
          </w:rPr>
          <w:fldChar w:fldCharType="begin"/>
        </w:r>
        <w:r>
          <w:rPr>
            <w:noProof/>
            <w:webHidden/>
          </w:rPr>
          <w:instrText xml:space="preserve"> PAGEREF _Toc227224399 \h </w:instrText>
        </w:r>
        <w:r>
          <w:rPr>
            <w:noProof/>
            <w:webHidden/>
          </w:rPr>
        </w:r>
        <w:r>
          <w:rPr>
            <w:noProof/>
            <w:webHidden/>
          </w:rPr>
          <w:fldChar w:fldCharType="separate"/>
        </w:r>
        <w:r>
          <w:rPr>
            <w:noProof/>
            <w:webHidden/>
          </w:rPr>
          <w:t>3</w:t>
        </w:r>
        <w:r>
          <w:rPr>
            <w:noProof/>
            <w:webHidden/>
          </w:rPr>
          <w:fldChar w:fldCharType="end"/>
        </w:r>
      </w:hyperlink>
    </w:p>
    <w:p w14:paraId="48A6CDE9" w14:textId="41512BBA"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00" w:history="1">
        <w:r w:rsidRPr="001D7DBE">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Scope of Work</w:t>
        </w:r>
        <w:r>
          <w:rPr>
            <w:noProof/>
            <w:webHidden/>
          </w:rPr>
          <w:tab/>
        </w:r>
        <w:r>
          <w:rPr>
            <w:noProof/>
            <w:webHidden/>
          </w:rPr>
          <w:fldChar w:fldCharType="begin"/>
        </w:r>
        <w:r>
          <w:rPr>
            <w:noProof/>
            <w:webHidden/>
          </w:rPr>
          <w:instrText xml:space="preserve"> PAGEREF _Toc227224400 \h </w:instrText>
        </w:r>
        <w:r>
          <w:rPr>
            <w:noProof/>
            <w:webHidden/>
          </w:rPr>
        </w:r>
        <w:r>
          <w:rPr>
            <w:noProof/>
            <w:webHidden/>
          </w:rPr>
          <w:fldChar w:fldCharType="separate"/>
        </w:r>
        <w:r>
          <w:rPr>
            <w:noProof/>
            <w:webHidden/>
          </w:rPr>
          <w:t>3</w:t>
        </w:r>
        <w:r>
          <w:rPr>
            <w:noProof/>
            <w:webHidden/>
          </w:rPr>
          <w:fldChar w:fldCharType="end"/>
        </w:r>
      </w:hyperlink>
    </w:p>
    <w:p w14:paraId="423643ED" w14:textId="4D001B06"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01" w:history="1">
        <w:r w:rsidRPr="001D7DBE">
          <w:rPr>
            <w:rStyle w:val="Hyperlink"/>
            <w:noProof/>
          </w:rPr>
          <w:t>2.1.1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Hardware</w:t>
        </w:r>
        <w:r w:rsidRPr="001D7DBE">
          <w:rPr>
            <w:rStyle w:val="Hyperlink"/>
            <w:noProof/>
            <w:spacing w:val="-8"/>
          </w:rPr>
          <w:t xml:space="preserve"> </w:t>
        </w:r>
        <w:r w:rsidRPr="001D7DBE">
          <w:rPr>
            <w:rStyle w:val="Hyperlink"/>
            <w:noProof/>
          </w:rPr>
          <w:t>requirements</w:t>
        </w:r>
        <w:r>
          <w:rPr>
            <w:noProof/>
            <w:webHidden/>
          </w:rPr>
          <w:tab/>
        </w:r>
        <w:r>
          <w:rPr>
            <w:noProof/>
            <w:webHidden/>
          </w:rPr>
          <w:fldChar w:fldCharType="begin"/>
        </w:r>
        <w:r>
          <w:rPr>
            <w:noProof/>
            <w:webHidden/>
          </w:rPr>
          <w:instrText xml:space="preserve"> PAGEREF _Toc227224401 \h </w:instrText>
        </w:r>
        <w:r>
          <w:rPr>
            <w:noProof/>
            <w:webHidden/>
          </w:rPr>
        </w:r>
        <w:r>
          <w:rPr>
            <w:noProof/>
            <w:webHidden/>
          </w:rPr>
          <w:fldChar w:fldCharType="separate"/>
        </w:r>
        <w:r>
          <w:rPr>
            <w:noProof/>
            <w:webHidden/>
          </w:rPr>
          <w:t>3</w:t>
        </w:r>
        <w:r>
          <w:rPr>
            <w:noProof/>
            <w:webHidden/>
          </w:rPr>
          <w:fldChar w:fldCharType="end"/>
        </w:r>
      </w:hyperlink>
    </w:p>
    <w:p w14:paraId="36D8C499" w14:textId="2B0B9C66"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02" w:history="1">
        <w:r w:rsidRPr="001D7DBE">
          <w:rPr>
            <w:rStyle w:val="Hyperlink"/>
            <w:noProof/>
          </w:rPr>
          <w:t>2.1.2</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Software and training requirements</w:t>
        </w:r>
        <w:r>
          <w:rPr>
            <w:noProof/>
            <w:webHidden/>
          </w:rPr>
          <w:tab/>
        </w:r>
        <w:r>
          <w:rPr>
            <w:noProof/>
            <w:webHidden/>
          </w:rPr>
          <w:fldChar w:fldCharType="begin"/>
        </w:r>
        <w:r>
          <w:rPr>
            <w:noProof/>
            <w:webHidden/>
          </w:rPr>
          <w:instrText xml:space="preserve"> PAGEREF _Toc227224402 \h </w:instrText>
        </w:r>
        <w:r>
          <w:rPr>
            <w:noProof/>
            <w:webHidden/>
          </w:rPr>
        </w:r>
        <w:r>
          <w:rPr>
            <w:noProof/>
            <w:webHidden/>
          </w:rPr>
          <w:fldChar w:fldCharType="separate"/>
        </w:r>
        <w:r>
          <w:rPr>
            <w:noProof/>
            <w:webHidden/>
          </w:rPr>
          <w:t>4</w:t>
        </w:r>
        <w:r>
          <w:rPr>
            <w:noProof/>
            <w:webHidden/>
          </w:rPr>
          <w:fldChar w:fldCharType="end"/>
        </w:r>
      </w:hyperlink>
    </w:p>
    <w:p w14:paraId="34FAF1D5" w14:textId="61F10D8E"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03" w:history="1">
        <w:r w:rsidRPr="001D7DBE">
          <w:rPr>
            <w:rStyle w:val="Hyperlink"/>
            <w:noProof/>
          </w:rPr>
          <w:t>2.1.3</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Connectivity Requirements</w:t>
        </w:r>
        <w:r>
          <w:rPr>
            <w:noProof/>
            <w:webHidden/>
          </w:rPr>
          <w:tab/>
        </w:r>
        <w:r>
          <w:rPr>
            <w:noProof/>
            <w:webHidden/>
          </w:rPr>
          <w:fldChar w:fldCharType="begin"/>
        </w:r>
        <w:r>
          <w:rPr>
            <w:noProof/>
            <w:webHidden/>
          </w:rPr>
          <w:instrText xml:space="preserve"> PAGEREF _Toc227224403 \h </w:instrText>
        </w:r>
        <w:r>
          <w:rPr>
            <w:noProof/>
            <w:webHidden/>
          </w:rPr>
        </w:r>
        <w:r>
          <w:rPr>
            <w:noProof/>
            <w:webHidden/>
          </w:rPr>
          <w:fldChar w:fldCharType="separate"/>
        </w:r>
        <w:r>
          <w:rPr>
            <w:noProof/>
            <w:webHidden/>
          </w:rPr>
          <w:t>4</w:t>
        </w:r>
        <w:r>
          <w:rPr>
            <w:noProof/>
            <w:webHidden/>
          </w:rPr>
          <w:fldChar w:fldCharType="end"/>
        </w:r>
      </w:hyperlink>
    </w:p>
    <w:p w14:paraId="1A1C4076" w14:textId="184DCD60"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04" w:history="1">
        <w:r w:rsidRPr="001D7DBE">
          <w:rPr>
            <w:rStyle w:val="Hyperlink"/>
            <w:noProof/>
          </w:rPr>
          <w:t>2.1.4</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Maintenance and Support Requirements</w:t>
        </w:r>
        <w:r>
          <w:rPr>
            <w:noProof/>
            <w:webHidden/>
          </w:rPr>
          <w:tab/>
        </w:r>
        <w:r>
          <w:rPr>
            <w:noProof/>
            <w:webHidden/>
          </w:rPr>
          <w:fldChar w:fldCharType="begin"/>
        </w:r>
        <w:r>
          <w:rPr>
            <w:noProof/>
            <w:webHidden/>
          </w:rPr>
          <w:instrText xml:space="preserve"> PAGEREF _Toc227224404 \h </w:instrText>
        </w:r>
        <w:r>
          <w:rPr>
            <w:noProof/>
            <w:webHidden/>
          </w:rPr>
        </w:r>
        <w:r>
          <w:rPr>
            <w:noProof/>
            <w:webHidden/>
          </w:rPr>
          <w:fldChar w:fldCharType="separate"/>
        </w:r>
        <w:r>
          <w:rPr>
            <w:noProof/>
            <w:webHidden/>
          </w:rPr>
          <w:t>4</w:t>
        </w:r>
        <w:r>
          <w:rPr>
            <w:noProof/>
            <w:webHidden/>
          </w:rPr>
          <w:fldChar w:fldCharType="end"/>
        </w:r>
      </w:hyperlink>
    </w:p>
    <w:p w14:paraId="48E1BEAA" w14:textId="72453A1F"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05" w:history="1">
        <w:r w:rsidRPr="001D7DBE">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Delivery address</w:t>
        </w:r>
        <w:r>
          <w:rPr>
            <w:noProof/>
            <w:webHidden/>
          </w:rPr>
          <w:tab/>
        </w:r>
        <w:r>
          <w:rPr>
            <w:noProof/>
            <w:webHidden/>
          </w:rPr>
          <w:fldChar w:fldCharType="begin"/>
        </w:r>
        <w:r>
          <w:rPr>
            <w:noProof/>
            <w:webHidden/>
          </w:rPr>
          <w:instrText xml:space="preserve"> PAGEREF _Toc227224405 \h </w:instrText>
        </w:r>
        <w:r>
          <w:rPr>
            <w:noProof/>
            <w:webHidden/>
          </w:rPr>
        </w:r>
        <w:r>
          <w:rPr>
            <w:noProof/>
            <w:webHidden/>
          </w:rPr>
          <w:fldChar w:fldCharType="separate"/>
        </w:r>
        <w:r>
          <w:rPr>
            <w:noProof/>
            <w:webHidden/>
          </w:rPr>
          <w:t>4</w:t>
        </w:r>
        <w:r>
          <w:rPr>
            <w:noProof/>
            <w:webHidden/>
          </w:rPr>
          <w:fldChar w:fldCharType="end"/>
        </w:r>
      </w:hyperlink>
    </w:p>
    <w:p w14:paraId="175C6AC2" w14:textId="290FA388" w:rsidR="006C26F4" w:rsidRDefault="006C26F4">
      <w:pPr>
        <w:pStyle w:val="TOC1"/>
        <w:rPr>
          <w:rFonts w:asciiTheme="minorHAnsi" w:eastAsiaTheme="minorEastAsia" w:hAnsiTheme="minorHAnsi" w:cstheme="minorBidi"/>
          <w:b w:val="0"/>
          <w:noProof/>
          <w:kern w:val="2"/>
          <w:sz w:val="24"/>
          <w:szCs w:val="24"/>
          <w:lang w:eastAsia="en-ZA"/>
          <w14:ligatures w14:val="standardContextual"/>
        </w:rPr>
      </w:pPr>
      <w:hyperlink w:anchor="_Toc227224406" w:history="1">
        <w:r w:rsidRPr="001D7DBE">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1D7DBE">
          <w:rPr>
            <w:rStyle w:val="Hyperlink"/>
            <w:noProof/>
          </w:rPr>
          <w:t>Requirements</w:t>
        </w:r>
        <w:r>
          <w:rPr>
            <w:noProof/>
            <w:webHidden/>
          </w:rPr>
          <w:tab/>
        </w:r>
        <w:r>
          <w:rPr>
            <w:noProof/>
            <w:webHidden/>
          </w:rPr>
          <w:fldChar w:fldCharType="begin"/>
        </w:r>
        <w:r>
          <w:rPr>
            <w:noProof/>
            <w:webHidden/>
          </w:rPr>
          <w:instrText xml:space="preserve"> PAGEREF _Toc227224406 \h </w:instrText>
        </w:r>
        <w:r>
          <w:rPr>
            <w:noProof/>
            <w:webHidden/>
          </w:rPr>
        </w:r>
        <w:r>
          <w:rPr>
            <w:noProof/>
            <w:webHidden/>
          </w:rPr>
          <w:fldChar w:fldCharType="separate"/>
        </w:r>
        <w:r>
          <w:rPr>
            <w:noProof/>
            <w:webHidden/>
          </w:rPr>
          <w:t>5</w:t>
        </w:r>
        <w:r>
          <w:rPr>
            <w:noProof/>
            <w:webHidden/>
          </w:rPr>
          <w:fldChar w:fldCharType="end"/>
        </w:r>
      </w:hyperlink>
    </w:p>
    <w:p w14:paraId="4F7856A3" w14:textId="476C7062"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07" w:history="1">
        <w:r w:rsidRPr="001D7DBE">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Product / Service / Solution Requirements</w:t>
        </w:r>
        <w:r>
          <w:rPr>
            <w:noProof/>
            <w:webHidden/>
          </w:rPr>
          <w:tab/>
        </w:r>
        <w:r>
          <w:rPr>
            <w:noProof/>
            <w:webHidden/>
          </w:rPr>
          <w:fldChar w:fldCharType="begin"/>
        </w:r>
        <w:r>
          <w:rPr>
            <w:noProof/>
            <w:webHidden/>
          </w:rPr>
          <w:instrText xml:space="preserve"> PAGEREF _Toc227224407 \h </w:instrText>
        </w:r>
        <w:r>
          <w:rPr>
            <w:noProof/>
            <w:webHidden/>
          </w:rPr>
        </w:r>
        <w:r>
          <w:rPr>
            <w:noProof/>
            <w:webHidden/>
          </w:rPr>
          <w:fldChar w:fldCharType="separate"/>
        </w:r>
        <w:r>
          <w:rPr>
            <w:noProof/>
            <w:webHidden/>
          </w:rPr>
          <w:t>5</w:t>
        </w:r>
        <w:r>
          <w:rPr>
            <w:noProof/>
            <w:webHidden/>
          </w:rPr>
          <w:fldChar w:fldCharType="end"/>
        </w:r>
      </w:hyperlink>
    </w:p>
    <w:p w14:paraId="56A093F7" w14:textId="3BCFE6AA"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08" w:history="1">
        <w:r w:rsidRPr="001D7DBE">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1D7DBE">
          <w:rPr>
            <w:rStyle w:val="Hyperlink"/>
            <w:rFonts w:cstheme="minorHAnsi"/>
            <w:bCs/>
            <w:noProof/>
          </w:rPr>
          <w:t>List of sites as follows:</w:t>
        </w:r>
        <w:r>
          <w:rPr>
            <w:noProof/>
            <w:webHidden/>
          </w:rPr>
          <w:tab/>
        </w:r>
        <w:r>
          <w:rPr>
            <w:noProof/>
            <w:webHidden/>
          </w:rPr>
          <w:fldChar w:fldCharType="begin"/>
        </w:r>
        <w:r>
          <w:rPr>
            <w:noProof/>
            <w:webHidden/>
          </w:rPr>
          <w:instrText xml:space="preserve"> PAGEREF _Toc227224408 \h </w:instrText>
        </w:r>
        <w:r>
          <w:rPr>
            <w:noProof/>
            <w:webHidden/>
          </w:rPr>
        </w:r>
        <w:r>
          <w:rPr>
            <w:noProof/>
            <w:webHidden/>
          </w:rPr>
          <w:fldChar w:fldCharType="separate"/>
        </w:r>
        <w:r>
          <w:rPr>
            <w:noProof/>
            <w:webHidden/>
          </w:rPr>
          <w:t>5</w:t>
        </w:r>
        <w:r>
          <w:rPr>
            <w:noProof/>
            <w:webHidden/>
          </w:rPr>
          <w:fldChar w:fldCharType="end"/>
        </w:r>
      </w:hyperlink>
    </w:p>
    <w:p w14:paraId="69594205" w14:textId="35C4983F"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09" w:history="1">
        <w:r w:rsidRPr="001D7DBE">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Special Requirements</w:t>
        </w:r>
        <w:r>
          <w:rPr>
            <w:noProof/>
            <w:webHidden/>
          </w:rPr>
          <w:tab/>
        </w:r>
        <w:r>
          <w:rPr>
            <w:noProof/>
            <w:webHidden/>
          </w:rPr>
          <w:fldChar w:fldCharType="begin"/>
        </w:r>
        <w:r>
          <w:rPr>
            <w:noProof/>
            <w:webHidden/>
          </w:rPr>
          <w:instrText xml:space="preserve"> PAGEREF _Toc227224409 \h </w:instrText>
        </w:r>
        <w:r>
          <w:rPr>
            <w:noProof/>
            <w:webHidden/>
          </w:rPr>
        </w:r>
        <w:r>
          <w:rPr>
            <w:noProof/>
            <w:webHidden/>
          </w:rPr>
          <w:fldChar w:fldCharType="separate"/>
        </w:r>
        <w:r>
          <w:rPr>
            <w:noProof/>
            <w:webHidden/>
          </w:rPr>
          <w:t>6</w:t>
        </w:r>
        <w:r>
          <w:rPr>
            <w:noProof/>
            <w:webHidden/>
          </w:rPr>
          <w:fldChar w:fldCharType="end"/>
        </w:r>
      </w:hyperlink>
    </w:p>
    <w:p w14:paraId="2046AB1C" w14:textId="02D9E1E1" w:rsidR="006C26F4" w:rsidRDefault="006C26F4">
      <w:pPr>
        <w:pStyle w:val="TOC1"/>
        <w:rPr>
          <w:rFonts w:asciiTheme="minorHAnsi" w:eastAsiaTheme="minorEastAsia" w:hAnsiTheme="minorHAnsi" w:cstheme="minorBidi"/>
          <w:b w:val="0"/>
          <w:noProof/>
          <w:kern w:val="2"/>
          <w:sz w:val="24"/>
          <w:szCs w:val="24"/>
          <w:lang w:eastAsia="en-ZA"/>
          <w14:ligatures w14:val="standardContextual"/>
        </w:rPr>
      </w:pPr>
      <w:hyperlink w:anchor="_Toc227224410" w:history="1">
        <w:r w:rsidRPr="001D7DBE">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1D7DBE">
          <w:rPr>
            <w:rStyle w:val="Hyperlink"/>
            <w:noProof/>
          </w:rPr>
          <w:t>Bid Evaluation Stages</w:t>
        </w:r>
        <w:r>
          <w:rPr>
            <w:noProof/>
            <w:webHidden/>
          </w:rPr>
          <w:tab/>
        </w:r>
        <w:r>
          <w:rPr>
            <w:noProof/>
            <w:webHidden/>
          </w:rPr>
          <w:fldChar w:fldCharType="begin"/>
        </w:r>
        <w:r>
          <w:rPr>
            <w:noProof/>
            <w:webHidden/>
          </w:rPr>
          <w:instrText xml:space="preserve"> PAGEREF _Toc227224410 \h </w:instrText>
        </w:r>
        <w:r>
          <w:rPr>
            <w:noProof/>
            <w:webHidden/>
          </w:rPr>
        </w:r>
        <w:r>
          <w:rPr>
            <w:noProof/>
            <w:webHidden/>
          </w:rPr>
          <w:fldChar w:fldCharType="separate"/>
        </w:r>
        <w:r>
          <w:rPr>
            <w:noProof/>
            <w:webHidden/>
          </w:rPr>
          <w:t>6</w:t>
        </w:r>
        <w:r>
          <w:rPr>
            <w:noProof/>
            <w:webHidden/>
          </w:rPr>
          <w:fldChar w:fldCharType="end"/>
        </w:r>
      </w:hyperlink>
    </w:p>
    <w:p w14:paraId="521F1D39" w14:textId="54C945C0"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11" w:history="1">
        <w:r w:rsidRPr="001D7DBE">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Mandatory Administrative Responsiveness (Stage 1)</w:t>
        </w:r>
        <w:r>
          <w:rPr>
            <w:noProof/>
            <w:webHidden/>
          </w:rPr>
          <w:tab/>
        </w:r>
        <w:r>
          <w:rPr>
            <w:noProof/>
            <w:webHidden/>
          </w:rPr>
          <w:fldChar w:fldCharType="begin"/>
        </w:r>
        <w:r>
          <w:rPr>
            <w:noProof/>
            <w:webHidden/>
          </w:rPr>
          <w:instrText xml:space="preserve"> PAGEREF _Toc227224411 \h </w:instrText>
        </w:r>
        <w:r>
          <w:rPr>
            <w:noProof/>
            <w:webHidden/>
          </w:rPr>
        </w:r>
        <w:r>
          <w:rPr>
            <w:noProof/>
            <w:webHidden/>
          </w:rPr>
          <w:fldChar w:fldCharType="separate"/>
        </w:r>
        <w:r>
          <w:rPr>
            <w:noProof/>
            <w:webHidden/>
          </w:rPr>
          <w:t>6</w:t>
        </w:r>
        <w:r>
          <w:rPr>
            <w:noProof/>
            <w:webHidden/>
          </w:rPr>
          <w:fldChar w:fldCharType="end"/>
        </w:r>
      </w:hyperlink>
    </w:p>
    <w:p w14:paraId="0EB0FB90" w14:textId="4D894EDF"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12" w:history="1">
        <w:r w:rsidRPr="001D7DBE">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Attendance of Briefing Session</w:t>
        </w:r>
        <w:r>
          <w:rPr>
            <w:noProof/>
            <w:webHidden/>
          </w:rPr>
          <w:tab/>
        </w:r>
        <w:r>
          <w:rPr>
            <w:noProof/>
            <w:webHidden/>
          </w:rPr>
          <w:fldChar w:fldCharType="begin"/>
        </w:r>
        <w:r>
          <w:rPr>
            <w:noProof/>
            <w:webHidden/>
          </w:rPr>
          <w:instrText xml:space="preserve"> PAGEREF _Toc227224412 \h </w:instrText>
        </w:r>
        <w:r>
          <w:rPr>
            <w:noProof/>
            <w:webHidden/>
          </w:rPr>
        </w:r>
        <w:r>
          <w:rPr>
            <w:noProof/>
            <w:webHidden/>
          </w:rPr>
          <w:fldChar w:fldCharType="separate"/>
        </w:r>
        <w:r>
          <w:rPr>
            <w:noProof/>
            <w:webHidden/>
          </w:rPr>
          <w:t>6</w:t>
        </w:r>
        <w:r>
          <w:rPr>
            <w:noProof/>
            <w:webHidden/>
          </w:rPr>
          <w:fldChar w:fldCharType="end"/>
        </w:r>
      </w:hyperlink>
    </w:p>
    <w:p w14:paraId="36AF6D59" w14:textId="4884455F"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13" w:history="1">
        <w:r w:rsidRPr="001D7DBE">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Technical returnable documents</w:t>
        </w:r>
        <w:r>
          <w:rPr>
            <w:noProof/>
            <w:webHidden/>
          </w:rPr>
          <w:tab/>
        </w:r>
        <w:r>
          <w:rPr>
            <w:noProof/>
            <w:webHidden/>
          </w:rPr>
          <w:fldChar w:fldCharType="begin"/>
        </w:r>
        <w:r>
          <w:rPr>
            <w:noProof/>
            <w:webHidden/>
          </w:rPr>
          <w:instrText xml:space="preserve"> PAGEREF _Toc227224413 \h </w:instrText>
        </w:r>
        <w:r>
          <w:rPr>
            <w:noProof/>
            <w:webHidden/>
          </w:rPr>
        </w:r>
        <w:r>
          <w:rPr>
            <w:noProof/>
            <w:webHidden/>
          </w:rPr>
          <w:fldChar w:fldCharType="separate"/>
        </w:r>
        <w:r>
          <w:rPr>
            <w:noProof/>
            <w:webHidden/>
          </w:rPr>
          <w:t>7</w:t>
        </w:r>
        <w:r>
          <w:rPr>
            <w:noProof/>
            <w:webHidden/>
          </w:rPr>
          <w:fldChar w:fldCharType="end"/>
        </w:r>
      </w:hyperlink>
    </w:p>
    <w:p w14:paraId="0302C55B" w14:textId="09290E95"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14" w:history="1">
        <w:r w:rsidRPr="001D7DBE">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Instruction and evaluation criteria</w:t>
        </w:r>
        <w:r>
          <w:rPr>
            <w:noProof/>
            <w:webHidden/>
          </w:rPr>
          <w:tab/>
        </w:r>
        <w:r>
          <w:rPr>
            <w:noProof/>
            <w:webHidden/>
          </w:rPr>
          <w:fldChar w:fldCharType="begin"/>
        </w:r>
        <w:r>
          <w:rPr>
            <w:noProof/>
            <w:webHidden/>
          </w:rPr>
          <w:instrText xml:space="preserve"> PAGEREF _Toc227224414 \h </w:instrText>
        </w:r>
        <w:r>
          <w:rPr>
            <w:noProof/>
            <w:webHidden/>
          </w:rPr>
        </w:r>
        <w:r>
          <w:rPr>
            <w:noProof/>
            <w:webHidden/>
          </w:rPr>
          <w:fldChar w:fldCharType="separate"/>
        </w:r>
        <w:r>
          <w:rPr>
            <w:noProof/>
            <w:webHidden/>
          </w:rPr>
          <w:t>7</w:t>
        </w:r>
        <w:r>
          <w:rPr>
            <w:noProof/>
            <w:webHidden/>
          </w:rPr>
          <w:fldChar w:fldCharType="end"/>
        </w:r>
      </w:hyperlink>
    </w:p>
    <w:p w14:paraId="1C59D541" w14:textId="1A34EF1B"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15" w:history="1">
        <w:r w:rsidRPr="001D7DBE">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Technical mandatory requirements (Stage 2)</w:t>
        </w:r>
        <w:r>
          <w:rPr>
            <w:noProof/>
            <w:webHidden/>
          </w:rPr>
          <w:tab/>
        </w:r>
        <w:r>
          <w:rPr>
            <w:noProof/>
            <w:webHidden/>
          </w:rPr>
          <w:fldChar w:fldCharType="begin"/>
        </w:r>
        <w:r>
          <w:rPr>
            <w:noProof/>
            <w:webHidden/>
          </w:rPr>
          <w:instrText xml:space="preserve"> PAGEREF _Toc227224415 \h </w:instrText>
        </w:r>
        <w:r>
          <w:rPr>
            <w:noProof/>
            <w:webHidden/>
          </w:rPr>
        </w:r>
        <w:r>
          <w:rPr>
            <w:noProof/>
            <w:webHidden/>
          </w:rPr>
          <w:fldChar w:fldCharType="separate"/>
        </w:r>
        <w:r>
          <w:rPr>
            <w:noProof/>
            <w:webHidden/>
          </w:rPr>
          <w:t>7</w:t>
        </w:r>
        <w:r>
          <w:rPr>
            <w:noProof/>
            <w:webHidden/>
          </w:rPr>
          <w:fldChar w:fldCharType="end"/>
        </w:r>
      </w:hyperlink>
    </w:p>
    <w:p w14:paraId="3D56E400" w14:textId="697D9EAB"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16" w:history="1">
        <w:r w:rsidRPr="001D7DBE">
          <w:rPr>
            <w:rStyle w:val="Hyperlink"/>
            <w:noProof/>
          </w:rPr>
          <w:t>4.2.3</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_Toc227224416 \h </w:instrText>
        </w:r>
        <w:r>
          <w:rPr>
            <w:noProof/>
            <w:webHidden/>
          </w:rPr>
        </w:r>
        <w:r>
          <w:rPr>
            <w:noProof/>
            <w:webHidden/>
          </w:rPr>
          <w:fldChar w:fldCharType="separate"/>
        </w:r>
        <w:r>
          <w:rPr>
            <w:noProof/>
            <w:webHidden/>
          </w:rPr>
          <w:t>10</w:t>
        </w:r>
        <w:r>
          <w:rPr>
            <w:noProof/>
            <w:webHidden/>
          </w:rPr>
          <w:fldChar w:fldCharType="end"/>
        </w:r>
      </w:hyperlink>
    </w:p>
    <w:p w14:paraId="4975A61F" w14:textId="22712625"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17" w:history="1">
        <w:r w:rsidRPr="001D7DBE">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Special Conditions of Contract Verification (Stage 4)</w:t>
        </w:r>
        <w:r>
          <w:rPr>
            <w:noProof/>
            <w:webHidden/>
          </w:rPr>
          <w:tab/>
        </w:r>
        <w:r>
          <w:rPr>
            <w:noProof/>
            <w:webHidden/>
          </w:rPr>
          <w:fldChar w:fldCharType="begin"/>
        </w:r>
        <w:r>
          <w:rPr>
            <w:noProof/>
            <w:webHidden/>
          </w:rPr>
          <w:instrText xml:space="preserve"> PAGEREF _Toc227224417 \h </w:instrText>
        </w:r>
        <w:r>
          <w:rPr>
            <w:noProof/>
            <w:webHidden/>
          </w:rPr>
        </w:r>
        <w:r>
          <w:rPr>
            <w:noProof/>
            <w:webHidden/>
          </w:rPr>
          <w:fldChar w:fldCharType="separate"/>
        </w:r>
        <w:r>
          <w:rPr>
            <w:noProof/>
            <w:webHidden/>
          </w:rPr>
          <w:t>14</w:t>
        </w:r>
        <w:r>
          <w:rPr>
            <w:noProof/>
            <w:webHidden/>
          </w:rPr>
          <w:fldChar w:fldCharType="end"/>
        </w:r>
      </w:hyperlink>
    </w:p>
    <w:p w14:paraId="4172D019" w14:textId="14849E10"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18" w:history="1">
        <w:r w:rsidRPr="001D7DBE">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Special Conditions of Contract</w:t>
        </w:r>
        <w:r>
          <w:rPr>
            <w:noProof/>
            <w:webHidden/>
          </w:rPr>
          <w:tab/>
        </w:r>
        <w:r>
          <w:rPr>
            <w:noProof/>
            <w:webHidden/>
          </w:rPr>
          <w:fldChar w:fldCharType="begin"/>
        </w:r>
        <w:r>
          <w:rPr>
            <w:noProof/>
            <w:webHidden/>
          </w:rPr>
          <w:instrText xml:space="preserve"> PAGEREF _Toc227224418 \h </w:instrText>
        </w:r>
        <w:r>
          <w:rPr>
            <w:noProof/>
            <w:webHidden/>
          </w:rPr>
        </w:r>
        <w:r>
          <w:rPr>
            <w:noProof/>
            <w:webHidden/>
          </w:rPr>
          <w:fldChar w:fldCharType="separate"/>
        </w:r>
        <w:r>
          <w:rPr>
            <w:noProof/>
            <w:webHidden/>
          </w:rPr>
          <w:t>14</w:t>
        </w:r>
        <w:r>
          <w:rPr>
            <w:noProof/>
            <w:webHidden/>
          </w:rPr>
          <w:fldChar w:fldCharType="end"/>
        </w:r>
      </w:hyperlink>
    </w:p>
    <w:p w14:paraId="6CA62AF1" w14:textId="1523FF24"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19" w:history="1">
        <w:r w:rsidRPr="001D7DBE">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Declaration of compliance and acceptance SCC</w:t>
        </w:r>
        <w:r>
          <w:rPr>
            <w:noProof/>
            <w:webHidden/>
          </w:rPr>
          <w:tab/>
        </w:r>
        <w:r>
          <w:rPr>
            <w:noProof/>
            <w:webHidden/>
          </w:rPr>
          <w:fldChar w:fldCharType="begin"/>
        </w:r>
        <w:r>
          <w:rPr>
            <w:noProof/>
            <w:webHidden/>
          </w:rPr>
          <w:instrText xml:space="preserve"> PAGEREF _Toc227224419 \h </w:instrText>
        </w:r>
        <w:r>
          <w:rPr>
            <w:noProof/>
            <w:webHidden/>
          </w:rPr>
        </w:r>
        <w:r>
          <w:rPr>
            <w:noProof/>
            <w:webHidden/>
          </w:rPr>
          <w:fldChar w:fldCharType="separate"/>
        </w:r>
        <w:r>
          <w:rPr>
            <w:noProof/>
            <w:webHidden/>
          </w:rPr>
          <w:t>19</w:t>
        </w:r>
        <w:r>
          <w:rPr>
            <w:noProof/>
            <w:webHidden/>
          </w:rPr>
          <w:fldChar w:fldCharType="end"/>
        </w:r>
      </w:hyperlink>
    </w:p>
    <w:p w14:paraId="3DCA53EA" w14:textId="11AD9B84"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20" w:history="1">
        <w:r w:rsidRPr="001D7DBE">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Price and Preference Points Evaluation (Stage 5)</w:t>
        </w:r>
        <w:r>
          <w:rPr>
            <w:noProof/>
            <w:webHidden/>
          </w:rPr>
          <w:tab/>
        </w:r>
        <w:r>
          <w:rPr>
            <w:noProof/>
            <w:webHidden/>
          </w:rPr>
          <w:fldChar w:fldCharType="begin"/>
        </w:r>
        <w:r>
          <w:rPr>
            <w:noProof/>
            <w:webHidden/>
          </w:rPr>
          <w:instrText xml:space="preserve"> PAGEREF _Toc227224420 \h </w:instrText>
        </w:r>
        <w:r>
          <w:rPr>
            <w:noProof/>
            <w:webHidden/>
          </w:rPr>
        </w:r>
        <w:r>
          <w:rPr>
            <w:noProof/>
            <w:webHidden/>
          </w:rPr>
          <w:fldChar w:fldCharType="separate"/>
        </w:r>
        <w:r>
          <w:rPr>
            <w:noProof/>
            <w:webHidden/>
          </w:rPr>
          <w:t>20</w:t>
        </w:r>
        <w:r>
          <w:rPr>
            <w:noProof/>
            <w:webHidden/>
          </w:rPr>
          <w:fldChar w:fldCharType="end"/>
        </w:r>
      </w:hyperlink>
    </w:p>
    <w:p w14:paraId="1602154C" w14:textId="78E13B87"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21" w:history="1">
        <w:r w:rsidRPr="001D7DBE">
          <w:rPr>
            <w:rStyle w:val="Hyperlink"/>
            <w:noProof/>
          </w:rPr>
          <w:t>4.4.1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Costing and Preference Evaluation</w:t>
        </w:r>
        <w:r>
          <w:rPr>
            <w:noProof/>
            <w:webHidden/>
          </w:rPr>
          <w:tab/>
        </w:r>
        <w:r>
          <w:rPr>
            <w:noProof/>
            <w:webHidden/>
          </w:rPr>
          <w:fldChar w:fldCharType="begin"/>
        </w:r>
        <w:r>
          <w:rPr>
            <w:noProof/>
            <w:webHidden/>
          </w:rPr>
          <w:instrText xml:space="preserve"> PAGEREF _Toc227224421 \h </w:instrText>
        </w:r>
        <w:r>
          <w:rPr>
            <w:noProof/>
            <w:webHidden/>
          </w:rPr>
        </w:r>
        <w:r>
          <w:rPr>
            <w:noProof/>
            <w:webHidden/>
          </w:rPr>
          <w:fldChar w:fldCharType="separate"/>
        </w:r>
        <w:r>
          <w:rPr>
            <w:noProof/>
            <w:webHidden/>
          </w:rPr>
          <w:t>20</w:t>
        </w:r>
        <w:r>
          <w:rPr>
            <w:noProof/>
            <w:webHidden/>
          </w:rPr>
          <w:fldChar w:fldCharType="end"/>
        </w:r>
      </w:hyperlink>
    </w:p>
    <w:p w14:paraId="68F7BD8D" w14:textId="1A934D2C"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22" w:history="1">
        <w:r w:rsidRPr="001D7DBE">
          <w:rPr>
            <w:rStyle w:val="Hyperlink"/>
            <w:noProof/>
          </w:rPr>
          <w:t>4.4.2</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Costing and Pricing Conditions</w:t>
        </w:r>
        <w:r>
          <w:rPr>
            <w:noProof/>
            <w:webHidden/>
          </w:rPr>
          <w:tab/>
        </w:r>
        <w:r>
          <w:rPr>
            <w:noProof/>
            <w:webHidden/>
          </w:rPr>
          <w:fldChar w:fldCharType="begin"/>
        </w:r>
        <w:r>
          <w:rPr>
            <w:noProof/>
            <w:webHidden/>
          </w:rPr>
          <w:instrText xml:space="preserve"> PAGEREF _Toc227224422 \h </w:instrText>
        </w:r>
        <w:r>
          <w:rPr>
            <w:noProof/>
            <w:webHidden/>
          </w:rPr>
        </w:r>
        <w:r>
          <w:rPr>
            <w:noProof/>
            <w:webHidden/>
          </w:rPr>
          <w:fldChar w:fldCharType="separate"/>
        </w:r>
        <w:r>
          <w:rPr>
            <w:noProof/>
            <w:webHidden/>
          </w:rPr>
          <w:t>20</w:t>
        </w:r>
        <w:r>
          <w:rPr>
            <w:noProof/>
            <w:webHidden/>
          </w:rPr>
          <w:fldChar w:fldCharType="end"/>
        </w:r>
      </w:hyperlink>
    </w:p>
    <w:p w14:paraId="032FCC3A" w14:textId="60446335"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23" w:history="1">
        <w:r w:rsidRPr="001D7DBE">
          <w:rPr>
            <w:rStyle w:val="Hyperlink"/>
            <w:noProof/>
          </w:rPr>
          <w:t>4.4.3</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Rate of Exchange Pricing Information</w:t>
        </w:r>
        <w:r>
          <w:rPr>
            <w:noProof/>
            <w:webHidden/>
          </w:rPr>
          <w:tab/>
        </w:r>
        <w:r>
          <w:rPr>
            <w:noProof/>
            <w:webHidden/>
          </w:rPr>
          <w:fldChar w:fldCharType="begin"/>
        </w:r>
        <w:r>
          <w:rPr>
            <w:noProof/>
            <w:webHidden/>
          </w:rPr>
          <w:instrText xml:space="preserve"> PAGEREF _Toc227224423 \h </w:instrText>
        </w:r>
        <w:r>
          <w:rPr>
            <w:noProof/>
            <w:webHidden/>
          </w:rPr>
        </w:r>
        <w:r>
          <w:rPr>
            <w:noProof/>
            <w:webHidden/>
          </w:rPr>
          <w:fldChar w:fldCharType="separate"/>
        </w:r>
        <w:r>
          <w:rPr>
            <w:noProof/>
            <w:webHidden/>
          </w:rPr>
          <w:t>21</w:t>
        </w:r>
        <w:r>
          <w:rPr>
            <w:noProof/>
            <w:webHidden/>
          </w:rPr>
          <w:fldChar w:fldCharType="end"/>
        </w:r>
      </w:hyperlink>
    </w:p>
    <w:p w14:paraId="5BBA862A" w14:textId="7AF2BD12"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24" w:history="1">
        <w:r w:rsidRPr="001D7DBE">
          <w:rPr>
            <w:rStyle w:val="Hyperlink"/>
            <w:noProof/>
          </w:rPr>
          <w:t>4.4.4</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Bid Exchange Rate Conditions</w:t>
        </w:r>
        <w:r>
          <w:rPr>
            <w:noProof/>
            <w:webHidden/>
          </w:rPr>
          <w:tab/>
        </w:r>
        <w:r>
          <w:rPr>
            <w:noProof/>
            <w:webHidden/>
          </w:rPr>
          <w:fldChar w:fldCharType="begin"/>
        </w:r>
        <w:r>
          <w:rPr>
            <w:noProof/>
            <w:webHidden/>
          </w:rPr>
          <w:instrText xml:space="preserve"> PAGEREF _Toc227224424 \h </w:instrText>
        </w:r>
        <w:r>
          <w:rPr>
            <w:noProof/>
            <w:webHidden/>
          </w:rPr>
        </w:r>
        <w:r>
          <w:rPr>
            <w:noProof/>
            <w:webHidden/>
          </w:rPr>
          <w:fldChar w:fldCharType="separate"/>
        </w:r>
        <w:r>
          <w:rPr>
            <w:noProof/>
            <w:webHidden/>
          </w:rPr>
          <w:t>21</w:t>
        </w:r>
        <w:r>
          <w:rPr>
            <w:noProof/>
            <w:webHidden/>
          </w:rPr>
          <w:fldChar w:fldCharType="end"/>
        </w:r>
      </w:hyperlink>
    </w:p>
    <w:p w14:paraId="1DB9E2D6" w14:textId="075103CA" w:rsidR="006C26F4" w:rsidRDefault="006C26F4">
      <w:pPr>
        <w:pStyle w:val="TOC3"/>
        <w:rPr>
          <w:rFonts w:asciiTheme="minorHAnsi" w:eastAsiaTheme="minorEastAsia" w:hAnsiTheme="minorHAnsi" w:cstheme="minorBidi"/>
          <w:noProof/>
          <w:kern w:val="2"/>
          <w:sz w:val="24"/>
          <w:szCs w:val="24"/>
          <w:lang w:eastAsia="en-ZA"/>
          <w14:ligatures w14:val="standardContextual"/>
        </w:rPr>
      </w:pPr>
      <w:hyperlink w:anchor="_Toc227224425" w:history="1">
        <w:r w:rsidRPr="001D7DBE">
          <w:rPr>
            <w:rStyle w:val="Hyperlink"/>
            <w:noProof/>
          </w:rPr>
          <w:t>4.4.5</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Bid Pricing Schedule</w:t>
        </w:r>
        <w:r>
          <w:rPr>
            <w:noProof/>
            <w:webHidden/>
          </w:rPr>
          <w:tab/>
        </w:r>
        <w:r>
          <w:rPr>
            <w:noProof/>
            <w:webHidden/>
          </w:rPr>
          <w:fldChar w:fldCharType="begin"/>
        </w:r>
        <w:r>
          <w:rPr>
            <w:noProof/>
            <w:webHidden/>
          </w:rPr>
          <w:instrText xml:space="preserve"> PAGEREF _Toc227224425 \h </w:instrText>
        </w:r>
        <w:r>
          <w:rPr>
            <w:noProof/>
            <w:webHidden/>
          </w:rPr>
        </w:r>
        <w:r>
          <w:rPr>
            <w:noProof/>
            <w:webHidden/>
          </w:rPr>
          <w:fldChar w:fldCharType="separate"/>
        </w:r>
        <w:r>
          <w:rPr>
            <w:noProof/>
            <w:webHidden/>
          </w:rPr>
          <w:t>21</w:t>
        </w:r>
        <w:r>
          <w:rPr>
            <w:noProof/>
            <w:webHidden/>
          </w:rPr>
          <w:fldChar w:fldCharType="end"/>
        </w:r>
      </w:hyperlink>
    </w:p>
    <w:p w14:paraId="7F3FF398" w14:textId="24E522AD"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26" w:history="1">
        <w:r w:rsidRPr="001D7DBE">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Declaration of Acceptance</w:t>
        </w:r>
        <w:r>
          <w:rPr>
            <w:noProof/>
            <w:webHidden/>
          </w:rPr>
          <w:tab/>
        </w:r>
        <w:r>
          <w:rPr>
            <w:noProof/>
            <w:webHidden/>
          </w:rPr>
          <w:fldChar w:fldCharType="begin"/>
        </w:r>
        <w:r>
          <w:rPr>
            <w:noProof/>
            <w:webHidden/>
          </w:rPr>
          <w:instrText xml:space="preserve"> PAGEREF _Toc227224426 \h </w:instrText>
        </w:r>
        <w:r>
          <w:rPr>
            <w:noProof/>
            <w:webHidden/>
          </w:rPr>
        </w:r>
        <w:r>
          <w:rPr>
            <w:noProof/>
            <w:webHidden/>
          </w:rPr>
          <w:fldChar w:fldCharType="separate"/>
        </w:r>
        <w:r>
          <w:rPr>
            <w:noProof/>
            <w:webHidden/>
          </w:rPr>
          <w:t>21</w:t>
        </w:r>
        <w:r>
          <w:rPr>
            <w:noProof/>
            <w:webHidden/>
          </w:rPr>
          <w:fldChar w:fldCharType="end"/>
        </w:r>
      </w:hyperlink>
    </w:p>
    <w:p w14:paraId="537115D7" w14:textId="3419B15E"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27" w:history="1">
        <w:r w:rsidRPr="001D7DBE">
          <w:rPr>
            <w:rStyle w:val="Hyperlink"/>
            <w:noProof/>
          </w:rPr>
          <w:t>4.6</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Preference Requirements</w:t>
        </w:r>
        <w:r>
          <w:rPr>
            <w:noProof/>
            <w:webHidden/>
          </w:rPr>
          <w:tab/>
        </w:r>
        <w:r>
          <w:rPr>
            <w:noProof/>
            <w:webHidden/>
          </w:rPr>
          <w:fldChar w:fldCharType="begin"/>
        </w:r>
        <w:r>
          <w:rPr>
            <w:noProof/>
            <w:webHidden/>
          </w:rPr>
          <w:instrText xml:space="preserve"> PAGEREF _Toc227224427 \h </w:instrText>
        </w:r>
        <w:r>
          <w:rPr>
            <w:noProof/>
            <w:webHidden/>
          </w:rPr>
        </w:r>
        <w:r>
          <w:rPr>
            <w:noProof/>
            <w:webHidden/>
          </w:rPr>
          <w:fldChar w:fldCharType="separate"/>
        </w:r>
        <w:r>
          <w:rPr>
            <w:noProof/>
            <w:webHidden/>
          </w:rPr>
          <w:t>21</w:t>
        </w:r>
        <w:r>
          <w:rPr>
            <w:noProof/>
            <w:webHidden/>
          </w:rPr>
          <w:fldChar w:fldCharType="end"/>
        </w:r>
      </w:hyperlink>
    </w:p>
    <w:p w14:paraId="345FAA41" w14:textId="6200EB12" w:rsidR="006C26F4" w:rsidRDefault="006C26F4">
      <w:pPr>
        <w:pStyle w:val="TOC1"/>
        <w:rPr>
          <w:rFonts w:asciiTheme="minorHAnsi" w:eastAsiaTheme="minorEastAsia" w:hAnsiTheme="minorHAnsi" w:cstheme="minorBidi"/>
          <w:b w:val="0"/>
          <w:noProof/>
          <w:kern w:val="2"/>
          <w:sz w:val="24"/>
          <w:szCs w:val="24"/>
          <w:lang w:eastAsia="en-ZA"/>
          <w14:ligatures w14:val="standardContextual"/>
        </w:rPr>
      </w:pPr>
      <w:hyperlink w:anchor="_Toc227224428" w:history="1">
        <w:r w:rsidRPr="001D7DBE">
          <w:rPr>
            <w:rStyle w:val="Hyperlink"/>
            <w:noProof/>
            <w14:scene3d>
              <w14:camera w14:prst="orthographicFront"/>
              <w14:lightRig w14:rig="threePt" w14:dir="t">
                <w14:rot w14:lat="0" w14:lon="0" w14:rev="0"/>
              </w14:lightRig>
            </w14:scene3d>
          </w:rPr>
          <w:t>Annex A:</w:t>
        </w:r>
        <w:r w:rsidRPr="001D7DBE">
          <w:rPr>
            <w:rStyle w:val="Hyperlink"/>
            <w:noProof/>
          </w:rPr>
          <w:t xml:space="preserve"> Bidder Substantiating Evidence</w:t>
        </w:r>
        <w:r>
          <w:rPr>
            <w:noProof/>
            <w:webHidden/>
          </w:rPr>
          <w:tab/>
        </w:r>
        <w:r>
          <w:rPr>
            <w:noProof/>
            <w:webHidden/>
          </w:rPr>
          <w:fldChar w:fldCharType="begin"/>
        </w:r>
        <w:r>
          <w:rPr>
            <w:noProof/>
            <w:webHidden/>
          </w:rPr>
          <w:instrText xml:space="preserve"> PAGEREF _Toc227224428 \h </w:instrText>
        </w:r>
        <w:r>
          <w:rPr>
            <w:noProof/>
            <w:webHidden/>
          </w:rPr>
        </w:r>
        <w:r>
          <w:rPr>
            <w:noProof/>
            <w:webHidden/>
          </w:rPr>
          <w:fldChar w:fldCharType="separate"/>
        </w:r>
        <w:r>
          <w:rPr>
            <w:noProof/>
            <w:webHidden/>
          </w:rPr>
          <w:t>25</w:t>
        </w:r>
        <w:r>
          <w:rPr>
            <w:noProof/>
            <w:webHidden/>
          </w:rPr>
          <w:fldChar w:fldCharType="end"/>
        </w:r>
      </w:hyperlink>
    </w:p>
    <w:p w14:paraId="55134E96" w14:textId="38DC9F11" w:rsidR="006C26F4" w:rsidRDefault="006C26F4">
      <w:pPr>
        <w:pStyle w:val="TOC1"/>
        <w:rPr>
          <w:rFonts w:asciiTheme="minorHAnsi" w:eastAsiaTheme="minorEastAsia" w:hAnsiTheme="minorHAnsi" w:cstheme="minorBidi"/>
          <w:b w:val="0"/>
          <w:noProof/>
          <w:kern w:val="2"/>
          <w:sz w:val="24"/>
          <w:szCs w:val="24"/>
          <w:lang w:eastAsia="en-ZA"/>
          <w14:ligatures w14:val="standardContextual"/>
        </w:rPr>
      </w:pPr>
      <w:hyperlink w:anchor="_Toc227224429" w:history="1">
        <w:r w:rsidRPr="001D7DBE">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1D7DBE">
          <w:rPr>
            <w:rStyle w:val="Hyperlink"/>
            <w:noProof/>
          </w:rPr>
          <w:t>Technical Mandatory Requirement Evidence</w:t>
        </w:r>
        <w:r>
          <w:rPr>
            <w:noProof/>
            <w:webHidden/>
          </w:rPr>
          <w:tab/>
        </w:r>
        <w:r>
          <w:rPr>
            <w:noProof/>
            <w:webHidden/>
          </w:rPr>
          <w:fldChar w:fldCharType="begin"/>
        </w:r>
        <w:r>
          <w:rPr>
            <w:noProof/>
            <w:webHidden/>
          </w:rPr>
          <w:instrText xml:space="preserve"> PAGEREF _Toc227224429 \h </w:instrText>
        </w:r>
        <w:r>
          <w:rPr>
            <w:noProof/>
            <w:webHidden/>
          </w:rPr>
        </w:r>
        <w:r>
          <w:rPr>
            <w:noProof/>
            <w:webHidden/>
          </w:rPr>
          <w:fldChar w:fldCharType="separate"/>
        </w:r>
        <w:r>
          <w:rPr>
            <w:noProof/>
            <w:webHidden/>
          </w:rPr>
          <w:t>25</w:t>
        </w:r>
        <w:r>
          <w:rPr>
            <w:noProof/>
            <w:webHidden/>
          </w:rPr>
          <w:fldChar w:fldCharType="end"/>
        </w:r>
      </w:hyperlink>
    </w:p>
    <w:p w14:paraId="60BABB90" w14:textId="610928C0"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30" w:history="1">
        <w:r w:rsidRPr="001D7DBE">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Bidder Certification / Affiliation Requirements</w:t>
        </w:r>
        <w:r>
          <w:rPr>
            <w:noProof/>
            <w:webHidden/>
          </w:rPr>
          <w:tab/>
        </w:r>
        <w:r>
          <w:rPr>
            <w:noProof/>
            <w:webHidden/>
          </w:rPr>
          <w:fldChar w:fldCharType="begin"/>
        </w:r>
        <w:r>
          <w:rPr>
            <w:noProof/>
            <w:webHidden/>
          </w:rPr>
          <w:instrText xml:space="preserve"> PAGEREF _Toc227224430 \h </w:instrText>
        </w:r>
        <w:r>
          <w:rPr>
            <w:noProof/>
            <w:webHidden/>
          </w:rPr>
        </w:r>
        <w:r>
          <w:rPr>
            <w:noProof/>
            <w:webHidden/>
          </w:rPr>
          <w:fldChar w:fldCharType="separate"/>
        </w:r>
        <w:r>
          <w:rPr>
            <w:noProof/>
            <w:webHidden/>
          </w:rPr>
          <w:t>25</w:t>
        </w:r>
        <w:r>
          <w:rPr>
            <w:noProof/>
            <w:webHidden/>
          </w:rPr>
          <w:fldChar w:fldCharType="end"/>
        </w:r>
      </w:hyperlink>
    </w:p>
    <w:p w14:paraId="76BA72CE" w14:textId="768E1B3C"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31" w:history="1">
        <w:r w:rsidRPr="001D7DBE">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Bidder Experience and Capability Requirements</w:t>
        </w:r>
        <w:r>
          <w:rPr>
            <w:noProof/>
            <w:webHidden/>
          </w:rPr>
          <w:tab/>
        </w:r>
        <w:r>
          <w:rPr>
            <w:noProof/>
            <w:webHidden/>
          </w:rPr>
          <w:fldChar w:fldCharType="begin"/>
        </w:r>
        <w:r>
          <w:rPr>
            <w:noProof/>
            <w:webHidden/>
          </w:rPr>
          <w:instrText xml:space="preserve"> PAGEREF _Toc227224431 \h </w:instrText>
        </w:r>
        <w:r>
          <w:rPr>
            <w:noProof/>
            <w:webHidden/>
          </w:rPr>
        </w:r>
        <w:r>
          <w:rPr>
            <w:noProof/>
            <w:webHidden/>
          </w:rPr>
          <w:fldChar w:fldCharType="separate"/>
        </w:r>
        <w:r>
          <w:rPr>
            <w:noProof/>
            <w:webHidden/>
          </w:rPr>
          <w:t>25</w:t>
        </w:r>
        <w:r>
          <w:rPr>
            <w:noProof/>
            <w:webHidden/>
          </w:rPr>
          <w:fldChar w:fldCharType="end"/>
        </w:r>
      </w:hyperlink>
    </w:p>
    <w:p w14:paraId="69D32D76" w14:textId="5B31BFE2"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32" w:history="1">
        <w:r w:rsidRPr="001D7DBE">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Technical Functional/Product Requirements</w:t>
        </w:r>
        <w:r>
          <w:rPr>
            <w:noProof/>
            <w:webHidden/>
          </w:rPr>
          <w:tab/>
        </w:r>
        <w:r>
          <w:rPr>
            <w:noProof/>
            <w:webHidden/>
          </w:rPr>
          <w:fldChar w:fldCharType="begin"/>
        </w:r>
        <w:r>
          <w:rPr>
            <w:noProof/>
            <w:webHidden/>
          </w:rPr>
          <w:instrText xml:space="preserve"> PAGEREF _Toc227224432 \h </w:instrText>
        </w:r>
        <w:r>
          <w:rPr>
            <w:noProof/>
            <w:webHidden/>
          </w:rPr>
        </w:r>
        <w:r>
          <w:rPr>
            <w:noProof/>
            <w:webHidden/>
          </w:rPr>
          <w:fldChar w:fldCharType="separate"/>
        </w:r>
        <w:r>
          <w:rPr>
            <w:noProof/>
            <w:webHidden/>
          </w:rPr>
          <w:t>26</w:t>
        </w:r>
        <w:r>
          <w:rPr>
            <w:noProof/>
            <w:webHidden/>
          </w:rPr>
          <w:fldChar w:fldCharType="end"/>
        </w:r>
      </w:hyperlink>
    </w:p>
    <w:p w14:paraId="658405F8" w14:textId="403CF786"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33" w:history="1">
        <w:r w:rsidRPr="001D7DBE">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Special Conditions of Contract</w:t>
        </w:r>
        <w:r>
          <w:rPr>
            <w:noProof/>
            <w:webHidden/>
          </w:rPr>
          <w:tab/>
        </w:r>
        <w:r>
          <w:rPr>
            <w:noProof/>
            <w:webHidden/>
          </w:rPr>
          <w:fldChar w:fldCharType="begin"/>
        </w:r>
        <w:r>
          <w:rPr>
            <w:noProof/>
            <w:webHidden/>
          </w:rPr>
          <w:instrText xml:space="preserve"> PAGEREF _Toc227224433 \h </w:instrText>
        </w:r>
        <w:r>
          <w:rPr>
            <w:noProof/>
            <w:webHidden/>
          </w:rPr>
        </w:r>
        <w:r>
          <w:rPr>
            <w:noProof/>
            <w:webHidden/>
          </w:rPr>
          <w:fldChar w:fldCharType="separate"/>
        </w:r>
        <w:r>
          <w:rPr>
            <w:noProof/>
            <w:webHidden/>
          </w:rPr>
          <w:t>26</w:t>
        </w:r>
        <w:r>
          <w:rPr>
            <w:noProof/>
            <w:webHidden/>
          </w:rPr>
          <w:fldChar w:fldCharType="end"/>
        </w:r>
      </w:hyperlink>
    </w:p>
    <w:p w14:paraId="14E5EFD6" w14:textId="143F8985" w:rsidR="006C26F4" w:rsidRDefault="006C26F4">
      <w:pPr>
        <w:pStyle w:val="TOC2"/>
        <w:rPr>
          <w:rFonts w:asciiTheme="minorHAnsi" w:eastAsiaTheme="minorEastAsia" w:hAnsiTheme="minorHAnsi" w:cstheme="minorBidi"/>
          <w:noProof/>
          <w:kern w:val="2"/>
          <w:sz w:val="24"/>
          <w:szCs w:val="24"/>
          <w:lang w:eastAsia="en-ZA"/>
          <w14:ligatures w14:val="standardContextual"/>
        </w:rPr>
      </w:pPr>
      <w:hyperlink w:anchor="_Toc227224434" w:history="1">
        <w:r w:rsidRPr="001D7DBE">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1D7DBE">
          <w:rPr>
            <w:rStyle w:val="Hyperlink"/>
            <w:noProof/>
          </w:rPr>
          <w:t>Preference Points Preferential Goals Evidence</w:t>
        </w:r>
        <w:r>
          <w:rPr>
            <w:noProof/>
            <w:webHidden/>
          </w:rPr>
          <w:tab/>
        </w:r>
        <w:r>
          <w:rPr>
            <w:noProof/>
            <w:webHidden/>
          </w:rPr>
          <w:fldChar w:fldCharType="begin"/>
        </w:r>
        <w:r>
          <w:rPr>
            <w:noProof/>
            <w:webHidden/>
          </w:rPr>
          <w:instrText xml:space="preserve"> PAGEREF _Toc227224434 \h </w:instrText>
        </w:r>
        <w:r>
          <w:rPr>
            <w:noProof/>
            <w:webHidden/>
          </w:rPr>
        </w:r>
        <w:r>
          <w:rPr>
            <w:noProof/>
            <w:webHidden/>
          </w:rPr>
          <w:fldChar w:fldCharType="separate"/>
        </w:r>
        <w:r>
          <w:rPr>
            <w:noProof/>
            <w:webHidden/>
          </w:rPr>
          <w:t>26</w:t>
        </w:r>
        <w:r>
          <w:rPr>
            <w:noProof/>
            <w:webHidden/>
          </w:rPr>
          <w:fldChar w:fldCharType="end"/>
        </w:r>
      </w:hyperlink>
    </w:p>
    <w:p w14:paraId="542E9811" w14:textId="51835BF9" w:rsidR="006C26F4" w:rsidRDefault="006C26F4">
      <w:pPr>
        <w:pStyle w:val="TOC1"/>
        <w:rPr>
          <w:rFonts w:asciiTheme="minorHAnsi" w:eastAsiaTheme="minorEastAsia" w:hAnsiTheme="minorHAnsi" w:cstheme="minorBidi"/>
          <w:b w:val="0"/>
          <w:noProof/>
          <w:kern w:val="2"/>
          <w:sz w:val="24"/>
          <w:szCs w:val="24"/>
          <w:lang w:eastAsia="en-ZA"/>
          <w14:ligatures w14:val="standardContextual"/>
        </w:rPr>
      </w:pPr>
      <w:hyperlink w:anchor="_Toc227224435" w:history="1">
        <w:r w:rsidRPr="001D7DBE">
          <w:rPr>
            <w:rStyle w:val="Hyperlink"/>
            <w:noProof/>
            <w14:scene3d>
              <w14:camera w14:prst="orthographicFront"/>
              <w14:lightRig w14:rig="threePt" w14:dir="t">
                <w14:rot w14:lat="0" w14:lon="0" w14:rev="0"/>
              </w14:lightRig>
            </w14:scene3d>
          </w:rPr>
          <w:t>Annex B:</w:t>
        </w:r>
        <w:r w:rsidRPr="001D7DBE">
          <w:rPr>
            <w:rStyle w:val="Hyperlink"/>
            <w:noProof/>
          </w:rPr>
          <w:t xml:space="preserve"> Addendum 1 Technical Functional/Product Requirements</w:t>
        </w:r>
        <w:r>
          <w:rPr>
            <w:noProof/>
            <w:webHidden/>
          </w:rPr>
          <w:tab/>
        </w:r>
        <w:r>
          <w:rPr>
            <w:noProof/>
            <w:webHidden/>
          </w:rPr>
          <w:fldChar w:fldCharType="begin"/>
        </w:r>
        <w:r>
          <w:rPr>
            <w:noProof/>
            <w:webHidden/>
          </w:rPr>
          <w:instrText xml:space="preserve"> PAGEREF _Toc227224435 \h </w:instrText>
        </w:r>
        <w:r>
          <w:rPr>
            <w:noProof/>
            <w:webHidden/>
          </w:rPr>
        </w:r>
        <w:r>
          <w:rPr>
            <w:noProof/>
            <w:webHidden/>
          </w:rPr>
          <w:fldChar w:fldCharType="separate"/>
        </w:r>
        <w:r>
          <w:rPr>
            <w:noProof/>
            <w:webHidden/>
          </w:rPr>
          <w:t>28</w:t>
        </w:r>
        <w:r>
          <w:rPr>
            <w:noProof/>
            <w:webHidden/>
          </w:rPr>
          <w:fldChar w:fldCharType="end"/>
        </w:r>
      </w:hyperlink>
    </w:p>
    <w:p w14:paraId="591DFDD9" w14:textId="1A8CAE47" w:rsidR="00C94A07" w:rsidRDefault="00243E32">
      <w:r>
        <w:rPr>
          <w:rFonts w:asciiTheme="minorHAnsi" w:hAnsiTheme="minorHAnsi"/>
          <w:b/>
          <w:bCs/>
          <w:caps/>
          <w:sz w:val="20"/>
        </w:rPr>
        <w:fldChar w:fldCharType="end"/>
      </w:r>
    </w:p>
    <w:p w14:paraId="329ADB05" w14:textId="7482EC5E" w:rsidR="00C94A07" w:rsidRDefault="00C94A07">
      <w:pPr>
        <w:sectPr w:rsidR="00C94A07">
          <w:headerReference w:type="even" r:id="rId14"/>
          <w:headerReference w:type="default" r:id="rId15"/>
          <w:footerReference w:type="default" r:id="rId16"/>
          <w:headerReference w:type="first" r:id="rId17"/>
          <w:pgSz w:w="11906" w:h="16838"/>
          <w:pgMar w:top="1276" w:right="1134" w:bottom="993" w:left="1134" w:header="709" w:footer="584" w:gutter="0"/>
          <w:cols w:space="708"/>
          <w:docGrid w:linePitch="360"/>
        </w:sectPr>
      </w:pPr>
    </w:p>
    <w:p w14:paraId="79D11B77" w14:textId="77777777" w:rsidR="00C94A07" w:rsidRDefault="00243E32">
      <w:pPr>
        <w:pStyle w:val="Heading1"/>
      </w:pPr>
      <w:bookmarkStart w:id="0" w:name="_Toc227224396"/>
      <w:bookmarkStart w:id="1" w:name="_Toc498843318"/>
      <w:bookmarkStart w:id="2" w:name="_Toc394775451"/>
      <w:bookmarkStart w:id="3" w:name="_Toc394778358"/>
      <w:bookmarkStart w:id="4" w:name="_Toc505652265"/>
      <w:r>
        <w:lastRenderedPageBreak/>
        <w:t>Introduction</w:t>
      </w:r>
      <w:bookmarkEnd w:id="0"/>
    </w:p>
    <w:p w14:paraId="7671E87D" w14:textId="00F9FC58" w:rsidR="00043352" w:rsidRPr="006F16D0" w:rsidRDefault="00043352" w:rsidP="00C232FB">
      <w:pPr>
        <w:pStyle w:val="Heading2"/>
      </w:pPr>
      <w:bookmarkStart w:id="5" w:name="_Toc227224397"/>
      <w:r>
        <w:rPr>
          <w:lang w:val="en-GB"/>
        </w:rPr>
        <w:t>Purpose</w:t>
      </w:r>
      <w:bookmarkEnd w:id="5"/>
      <w:r>
        <w:rPr>
          <w:lang w:val="en-GB"/>
        </w:rPr>
        <w:t xml:space="preserve"> </w:t>
      </w:r>
    </w:p>
    <w:p w14:paraId="66179D76" w14:textId="54442038" w:rsidR="00C94A07" w:rsidRDefault="001D76D4" w:rsidP="00043352">
      <w:pPr>
        <w:ind w:left="567"/>
        <w:rPr>
          <w:strike/>
          <w:lang w:val="en-GB"/>
        </w:rPr>
      </w:pPr>
      <w:r w:rsidRPr="001D76D4">
        <w:rPr>
          <w:lang w:val="en-GB"/>
        </w:rPr>
        <w:t xml:space="preserve">The purpose of this </w:t>
      </w:r>
      <w:r w:rsidR="00043352" w:rsidRPr="00C232FB">
        <w:rPr>
          <w:b/>
          <w:bCs/>
          <w:lang w:val="en-GB"/>
        </w:rPr>
        <w:t xml:space="preserve">Request for </w:t>
      </w:r>
      <w:r w:rsidRPr="00C232FB">
        <w:rPr>
          <w:b/>
          <w:bCs/>
          <w:lang w:val="en-GB"/>
        </w:rPr>
        <w:t>Bid</w:t>
      </w:r>
      <w:r w:rsidR="00043352" w:rsidRPr="00C232FB">
        <w:rPr>
          <w:b/>
          <w:bCs/>
          <w:lang w:val="en-GB"/>
        </w:rPr>
        <w:t xml:space="preserve"> (RFB)</w:t>
      </w:r>
      <w:r w:rsidRPr="001D76D4">
        <w:rPr>
          <w:lang w:val="en-GB"/>
        </w:rPr>
        <w:t xml:space="preserve"> </w:t>
      </w:r>
      <w:r w:rsidR="00043352" w:rsidRPr="00C10677">
        <w:t xml:space="preserve">is to invite </w:t>
      </w:r>
      <w:r w:rsidR="00043352">
        <w:t xml:space="preserve">Suppliers (hereinafter referred to as “bidders”) to submit bids </w:t>
      </w:r>
      <w:r w:rsidR="00043352" w:rsidRPr="000343A7">
        <w:rPr>
          <w:bCs/>
        </w:rPr>
        <w:t xml:space="preserve">for the </w:t>
      </w:r>
      <w:r w:rsidR="00043352">
        <w:rPr>
          <w:bCs/>
        </w:rPr>
        <w:t>P</w:t>
      </w:r>
      <w:r w:rsidR="00043352" w:rsidRPr="000343A7">
        <w:rPr>
          <w:bCs/>
        </w:rPr>
        <w:t xml:space="preserve">rocurement </w:t>
      </w:r>
      <w:r w:rsidR="00043352">
        <w:rPr>
          <w:bCs/>
        </w:rPr>
        <w:t xml:space="preserve">of a </w:t>
      </w:r>
      <w:r w:rsidRPr="001D76D4">
        <w:rPr>
          <w:lang w:val="en-GB"/>
        </w:rPr>
        <w:t xml:space="preserve">Queue Management System (QMS) service for a period of one year on behalf of the Western Cape Government (WCG). </w:t>
      </w:r>
    </w:p>
    <w:p w14:paraId="504C91FD" w14:textId="77777777" w:rsidR="00043352" w:rsidRDefault="00043352" w:rsidP="00043352">
      <w:pPr>
        <w:ind w:left="567"/>
        <w:rPr>
          <w:strike/>
          <w:lang w:val="en-GB"/>
        </w:rPr>
      </w:pPr>
    </w:p>
    <w:p w14:paraId="794667F9" w14:textId="3D8C6099" w:rsidR="00043352" w:rsidRPr="00043352" w:rsidRDefault="00043352" w:rsidP="00C232FB">
      <w:pPr>
        <w:pStyle w:val="Heading2"/>
        <w:rPr>
          <w:lang w:val="en-GB"/>
        </w:rPr>
      </w:pPr>
      <w:bookmarkStart w:id="6" w:name="_Toc227224398"/>
      <w:r>
        <w:rPr>
          <w:lang w:val="en-GB"/>
        </w:rPr>
        <w:t>Background</w:t>
      </w:r>
      <w:bookmarkEnd w:id="6"/>
    </w:p>
    <w:p w14:paraId="392814D9" w14:textId="6D26424C" w:rsidR="00405AAB" w:rsidRDefault="00043352" w:rsidP="00C232FB">
      <w:pPr>
        <w:ind w:left="567"/>
        <w:rPr>
          <w:lang w:val="en-GB"/>
        </w:rPr>
      </w:pPr>
      <w:r w:rsidRPr="00043352">
        <w:t>The system will not initially be linked to the WCG network.  The Queue management system will be operating as a closed system, with access to the internet via a 4G router for software updates and reporting.  Server/Service point monitor and touchpad front-end, interfaces for customer and counter agents. Data from the system will be used to report on visitor management and might be used in the future to tie into the Citizen Centric Branch E-Innovation strategy</w:t>
      </w:r>
      <w:r>
        <w:t>.</w:t>
      </w:r>
    </w:p>
    <w:p w14:paraId="3300B42D" w14:textId="77777777" w:rsidR="00C94A07" w:rsidRDefault="00243E32">
      <w:pPr>
        <w:pStyle w:val="Heading1"/>
      </w:pPr>
      <w:bookmarkStart w:id="7" w:name="_Toc227224399"/>
      <w:r>
        <w:t>Scope of Bid</w:t>
      </w:r>
      <w:bookmarkEnd w:id="7"/>
    </w:p>
    <w:p w14:paraId="3D0CE2F0" w14:textId="77777777" w:rsidR="00C94A07" w:rsidRDefault="00243E32">
      <w:pPr>
        <w:pStyle w:val="Heading2"/>
      </w:pPr>
      <w:bookmarkStart w:id="8" w:name="_Toc227224400"/>
      <w:r>
        <w:t>Scope of Work</w:t>
      </w:r>
      <w:bookmarkEnd w:id="8"/>
    </w:p>
    <w:p w14:paraId="2693783B" w14:textId="4C938FD1" w:rsidR="009F05C1" w:rsidRDefault="009F05C1" w:rsidP="00C232FB">
      <w:pPr>
        <w:pStyle w:val="BodyText"/>
        <w:ind w:left="567"/>
      </w:pPr>
      <w:r>
        <w:t>The scope of</w:t>
      </w:r>
      <w:r w:rsidR="00043352">
        <w:t xml:space="preserve"> work for this transaction is for</w:t>
      </w:r>
      <w:r>
        <w:t xml:space="preserve"> </w:t>
      </w:r>
      <w:r w:rsidR="00043352">
        <w:t>bidders</w:t>
      </w:r>
      <w:r>
        <w:t xml:space="preserve"> to provide a scalable, reliable, and simple to install Queue Management</w:t>
      </w:r>
      <w:r>
        <w:rPr>
          <w:spacing w:val="-16"/>
        </w:rPr>
        <w:t xml:space="preserve"> </w:t>
      </w:r>
      <w:r>
        <w:t>and</w:t>
      </w:r>
      <w:r>
        <w:rPr>
          <w:spacing w:val="-15"/>
        </w:rPr>
        <w:t xml:space="preserve"> </w:t>
      </w:r>
      <w:r>
        <w:t>Citizen</w:t>
      </w:r>
      <w:r>
        <w:rPr>
          <w:spacing w:val="-15"/>
        </w:rPr>
        <w:t xml:space="preserve"> </w:t>
      </w:r>
      <w:r>
        <w:t>Feedback</w:t>
      </w:r>
      <w:r>
        <w:rPr>
          <w:spacing w:val="-15"/>
        </w:rPr>
        <w:t xml:space="preserve"> </w:t>
      </w:r>
      <w:r>
        <w:t>System</w:t>
      </w:r>
      <w:r>
        <w:rPr>
          <w:spacing w:val="-16"/>
        </w:rPr>
        <w:t xml:space="preserve"> </w:t>
      </w:r>
      <w:r>
        <w:t>for</w:t>
      </w:r>
      <w:r>
        <w:rPr>
          <w:spacing w:val="-15"/>
        </w:rPr>
        <w:t xml:space="preserve"> </w:t>
      </w:r>
      <w:r>
        <w:t>use</w:t>
      </w:r>
      <w:r>
        <w:rPr>
          <w:spacing w:val="-15"/>
        </w:rPr>
        <w:t xml:space="preserve"> </w:t>
      </w:r>
      <w:r>
        <w:t>at</w:t>
      </w:r>
      <w:r>
        <w:rPr>
          <w:spacing w:val="-15"/>
        </w:rPr>
        <w:t xml:space="preserve"> </w:t>
      </w:r>
      <w:r>
        <w:t>various</w:t>
      </w:r>
      <w:r>
        <w:rPr>
          <w:spacing w:val="-16"/>
        </w:rPr>
        <w:t xml:space="preserve"> </w:t>
      </w:r>
      <w:r>
        <w:t>Citizen</w:t>
      </w:r>
      <w:r>
        <w:rPr>
          <w:spacing w:val="-15"/>
        </w:rPr>
        <w:t xml:space="preserve"> </w:t>
      </w:r>
      <w:r>
        <w:t>walk-in</w:t>
      </w:r>
      <w:r>
        <w:rPr>
          <w:spacing w:val="-15"/>
        </w:rPr>
        <w:t xml:space="preserve"> </w:t>
      </w:r>
      <w:r>
        <w:t>centres</w:t>
      </w:r>
      <w:r>
        <w:rPr>
          <w:spacing w:val="-15"/>
        </w:rPr>
        <w:t xml:space="preserve"> </w:t>
      </w:r>
      <w:r>
        <w:t>throughout the province. The solution must add value to the Citizen’s experience and provide a reliable way to measure Citizen experience and provide metrics on the queuing process as well as recorded Citizen feedback.</w:t>
      </w:r>
    </w:p>
    <w:p w14:paraId="027840CF" w14:textId="77777777" w:rsidR="009F05C1" w:rsidRDefault="009F05C1" w:rsidP="00C232FB">
      <w:pPr>
        <w:pStyle w:val="Heading3"/>
      </w:pPr>
      <w:bookmarkStart w:id="9" w:name="_Toc227224401"/>
      <w:r>
        <w:t>Hardware</w:t>
      </w:r>
      <w:r>
        <w:rPr>
          <w:spacing w:val="-8"/>
        </w:rPr>
        <w:t xml:space="preserve"> </w:t>
      </w:r>
      <w:r>
        <w:t>requirements</w:t>
      </w:r>
      <w:bookmarkEnd w:id="9"/>
    </w:p>
    <w:p w14:paraId="5A5B02B7" w14:textId="30484980" w:rsidR="009F05C1" w:rsidRDefault="009F05C1" w:rsidP="00C232FB">
      <w:pPr>
        <w:pStyle w:val="BodyText"/>
        <w:spacing w:before="254"/>
        <w:ind w:left="567"/>
      </w:pPr>
      <w:r>
        <w:t>The</w:t>
      </w:r>
      <w:r>
        <w:rPr>
          <w:spacing w:val="-16"/>
        </w:rPr>
        <w:t xml:space="preserve"> </w:t>
      </w:r>
      <w:r>
        <w:t>hardware</w:t>
      </w:r>
      <w:r>
        <w:rPr>
          <w:spacing w:val="-15"/>
        </w:rPr>
        <w:t xml:space="preserve"> </w:t>
      </w:r>
      <w:r>
        <w:t>provided</w:t>
      </w:r>
      <w:r>
        <w:rPr>
          <w:spacing w:val="-15"/>
        </w:rPr>
        <w:t xml:space="preserve"> </w:t>
      </w:r>
      <w:r>
        <w:t>by</w:t>
      </w:r>
      <w:r>
        <w:rPr>
          <w:spacing w:val="-15"/>
        </w:rPr>
        <w:t xml:space="preserve"> </w:t>
      </w:r>
      <w:r>
        <w:t>the</w:t>
      </w:r>
      <w:r>
        <w:rPr>
          <w:spacing w:val="-16"/>
        </w:rPr>
        <w:t xml:space="preserve"> </w:t>
      </w:r>
      <w:r>
        <w:t>service</w:t>
      </w:r>
      <w:r>
        <w:rPr>
          <w:spacing w:val="-15"/>
        </w:rPr>
        <w:t xml:space="preserve"> </w:t>
      </w:r>
      <w:r>
        <w:t>provider</w:t>
      </w:r>
      <w:r>
        <w:rPr>
          <w:spacing w:val="-15"/>
        </w:rPr>
        <w:t xml:space="preserve"> </w:t>
      </w:r>
      <w:r w:rsidR="008515CB">
        <w:rPr>
          <w:spacing w:val="-15"/>
        </w:rPr>
        <w:t xml:space="preserve">should </w:t>
      </w:r>
      <w:r>
        <w:t>run</w:t>
      </w:r>
      <w:r>
        <w:rPr>
          <w:spacing w:val="-15"/>
        </w:rPr>
        <w:t xml:space="preserve"> </w:t>
      </w:r>
      <w:r>
        <w:t>independently</w:t>
      </w:r>
      <w:r>
        <w:rPr>
          <w:spacing w:val="-16"/>
        </w:rPr>
        <w:t xml:space="preserve"> </w:t>
      </w:r>
      <w:r>
        <w:t>from</w:t>
      </w:r>
      <w:r>
        <w:rPr>
          <w:spacing w:val="-15"/>
        </w:rPr>
        <w:t xml:space="preserve"> </w:t>
      </w:r>
      <w:r>
        <w:t>WCG</w:t>
      </w:r>
      <w:r>
        <w:rPr>
          <w:spacing w:val="-15"/>
        </w:rPr>
        <w:t xml:space="preserve"> </w:t>
      </w:r>
      <w:r>
        <w:t>infrastructure</w:t>
      </w:r>
      <w:r>
        <w:rPr>
          <w:spacing w:val="-15"/>
        </w:rPr>
        <w:t xml:space="preserve"> </w:t>
      </w:r>
      <w:r>
        <w:t>and WCG network. The infrastructure requirements include all materials used to enable the user to make use of the service. These materials include, but are not limited to:</w:t>
      </w:r>
    </w:p>
    <w:p w14:paraId="70840531" w14:textId="77777777" w:rsidR="009F05C1" w:rsidRDefault="009F05C1" w:rsidP="00ED7D4C">
      <w:pPr>
        <w:pStyle w:val="ListParagraph"/>
        <w:widowControl w:val="0"/>
        <w:numPr>
          <w:ilvl w:val="0"/>
          <w:numId w:val="35"/>
        </w:numPr>
        <w:tabs>
          <w:tab w:val="left" w:pos="864"/>
        </w:tabs>
        <w:autoSpaceDE w:val="0"/>
        <w:autoSpaceDN w:val="0"/>
        <w:spacing w:before="1" w:after="120"/>
        <w:ind w:left="567" w:firstLine="0"/>
        <w:outlineLvl w:val="9"/>
        <w:rPr>
          <w:rFonts w:ascii="Symbol" w:hAnsi="Symbol"/>
        </w:rPr>
      </w:pPr>
      <w:r>
        <w:t>Queue</w:t>
      </w:r>
      <w:r>
        <w:rPr>
          <w:spacing w:val="-1"/>
        </w:rPr>
        <w:t xml:space="preserve"> </w:t>
      </w:r>
      <w:r>
        <w:rPr>
          <w:spacing w:val="-2"/>
        </w:rPr>
        <w:t>Service</w:t>
      </w:r>
    </w:p>
    <w:p w14:paraId="13C80A10" w14:textId="77777777" w:rsidR="009F05C1" w:rsidRDefault="009F05C1" w:rsidP="00ED7D4C">
      <w:pPr>
        <w:pStyle w:val="ListParagraph"/>
        <w:widowControl w:val="0"/>
        <w:numPr>
          <w:ilvl w:val="0"/>
          <w:numId w:val="35"/>
        </w:numPr>
        <w:tabs>
          <w:tab w:val="left" w:pos="864"/>
        </w:tabs>
        <w:autoSpaceDE w:val="0"/>
        <w:autoSpaceDN w:val="0"/>
        <w:spacing w:before="40" w:after="120"/>
        <w:ind w:left="567" w:firstLine="0"/>
        <w:outlineLvl w:val="9"/>
        <w:rPr>
          <w:rFonts w:ascii="Symbol" w:hAnsi="Symbol"/>
        </w:rPr>
      </w:pPr>
      <w:r>
        <w:t>Floor-standing</w:t>
      </w:r>
      <w:r>
        <w:rPr>
          <w:spacing w:val="-9"/>
        </w:rPr>
        <w:t xml:space="preserve"> </w:t>
      </w:r>
      <w:r>
        <w:t>Touch</w:t>
      </w:r>
      <w:r>
        <w:rPr>
          <w:spacing w:val="-7"/>
        </w:rPr>
        <w:t xml:space="preserve"> </w:t>
      </w:r>
      <w:r>
        <w:t>Queue</w:t>
      </w:r>
      <w:r>
        <w:rPr>
          <w:spacing w:val="-4"/>
        </w:rPr>
        <w:t xml:space="preserve"> </w:t>
      </w:r>
      <w:r>
        <w:rPr>
          <w:spacing w:val="-2"/>
        </w:rPr>
        <w:t>Kiosk</w:t>
      </w:r>
    </w:p>
    <w:p w14:paraId="7C36B298" w14:textId="77777777" w:rsidR="009F05C1" w:rsidRDefault="009F05C1" w:rsidP="00ED7D4C">
      <w:pPr>
        <w:pStyle w:val="ListParagraph"/>
        <w:widowControl w:val="0"/>
        <w:numPr>
          <w:ilvl w:val="0"/>
          <w:numId w:val="35"/>
        </w:numPr>
        <w:tabs>
          <w:tab w:val="left" w:pos="864"/>
        </w:tabs>
        <w:autoSpaceDE w:val="0"/>
        <w:autoSpaceDN w:val="0"/>
        <w:spacing w:before="39" w:after="120"/>
        <w:ind w:left="567" w:firstLine="0"/>
        <w:outlineLvl w:val="9"/>
        <w:rPr>
          <w:rFonts w:ascii="Symbol" w:hAnsi="Symbol"/>
        </w:rPr>
      </w:pPr>
      <w:r>
        <w:t>Queue</w:t>
      </w:r>
      <w:r>
        <w:rPr>
          <w:spacing w:val="-5"/>
        </w:rPr>
        <w:t xml:space="preserve"> </w:t>
      </w:r>
      <w:r>
        <w:t>Management</w:t>
      </w:r>
      <w:r>
        <w:rPr>
          <w:spacing w:val="-5"/>
        </w:rPr>
        <w:t xml:space="preserve"> </w:t>
      </w:r>
      <w:r>
        <w:t>Keypad</w:t>
      </w:r>
      <w:r>
        <w:rPr>
          <w:spacing w:val="-7"/>
        </w:rPr>
        <w:t xml:space="preserve"> </w:t>
      </w:r>
      <w:r>
        <w:t>with</w:t>
      </w:r>
      <w:r>
        <w:rPr>
          <w:spacing w:val="-5"/>
        </w:rPr>
        <w:t xml:space="preserve"> </w:t>
      </w:r>
      <w:r>
        <w:t>LCD</w:t>
      </w:r>
      <w:r>
        <w:rPr>
          <w:spacing w:val="-3"/>
        </w:rPr>
        <w:t xml:space="preserve"> </w:t>
      </w:r>
      <w:r>
        <w:rPr>
          <w:spacing w:val="-2"/>
        </w:rPr>
        <w:t>Display</w:t>
      </w:r>
    </w:p>
    <w:p w14:paraId="596E668E" w14:textId="77777777" w:rsidR="009F05C1" w:rsidRDefault="009F05C1" w:rsidP="00ED7D4C">
      <w:pPr>
        <w:pStyle w:val="ListParagraph"/>
        <w:widowControl w:val="0"/>
        <w:numPr>
          <w:ilvl w:val="0"/>
          <w:numId w:val="35"/>
        </w:numPr>
        <w:tabs>
          <w:tab w:val="left" w:pos="864"/>
        </w:tabs>
        <w:autoSpaceDE w:val="0"/>
        <w:autoSpaceDN w:val="0"/>
        <w:spacing w:before="40" w:after="120"/>
        <w:ind w:left="567" w:firstLine="0"/>
        <w:outlineLvl w:val="9"/>
        <w:rPr>
          <w:rFonts w:ascii="Symbol" w:hAnsi="Symbol"/>
        </w:rPr>
      </w:pPr>
      <w:r>
        <w:t>Data</w:t>
      </w:r>
      <w:r>
        <w:rPr>
          <w:spacing w:val="-7"/>
        </w:rPr>
        <w:t xml:space="preserve"> </w:t>
      </w:r>
      <w:r>
        <w:t>Collection</w:t>
      </w:r>
      <w:r>
        <w:rPr>
          <w:spacing w:val="-6"/>
        </w:rPr>
        <w:t xml:space="preserve"> </w:t>
      </w:r>
      <w:r>
        <w:rPr>
          <w:spacing w:val="-2"/>
        </w:rPr>
        <w:t>Service</w:t>
      </w:r>
    </w:p>
    <w:p w14:paraId="7B6140CE" w14:textId="77777777" w:rsidR="009F05C1" w:rsidRDefault="009F05C1" w:rsidP="00ED7D4C">
      <w:pPr>
        <w:pStyle w:val="ListParagraph"/>
        <w:widowControl w:val="0"/>
        <w:numPr>
          <w:ilvl w:val="0"/>
          <w:numId w:val="35"/>
        </w:numPr>
        <w:tabs>
          <w:tab w:val="left" w:pos="864"/>
        </w:tabs>
        <w:autoSpaceDE w:val="0"/>
        <w:autoSpaceDN w:val="0"/>
        <w:spacing w:before="43" w:after="120"/>
        <w:ind w:left="567" w:firstLine="0"/>
        <w:outlineLvl w:val="9"/>
        <w:rPr>
          <w:rFonts w:ascii="Symbol" w:hAnsi="Symbol"/>
        </w:rPr>
      </w:pPr>
      <w:r>
        <w:t>Ticket</w:t>
      </w:r>
      <w:r>
        <w:rPr>
          <w:spacing w:val="-2"/>
        </w:rPr>
        <w:t xml:space="preserve"> Printer</w:t>
      </w:r>
    </w:p>
    <w:p w14:paraId="5D001C44" w14:textId="77777777" w:rsidR="009F05C1" w:rsidRDefault="009F05C1" w:rsidP="00ED7D4C">
      <w:pPr>
        <w:pStyle w:val="ListParagraph"/>
        <w:widowControl w:val="0"/>
        <w:numPr>
          <w:ilvl w:val="0"/>
          <w:numId w:val="35"/>
        </w:numPr>
        <w:tabs>
          <w:tab w:val="left" w:pos="864"/>
        </w:tabs>
        <w:autoSpaceDE w:val="0"/>
        <w:autoSpaceDN w:val="0"/>
        <w:spacing w:before="39" w:after="120"/>
        <w:ind w:left="567" w:firstLine="0"/>
        <w:outlineLvl w:val="9"/>
        <w:rPr>
          <w:rFonts w:ascii="Symbol" w:hAnsi="Symbol"/>
        </w:rPr>
      </w:pPr>
      <w:r>
        <w:t>4G</w:t>
      </w:r>
      <w:r>
        <w:rPr>
          <w:spacing w:val="-2"/>
        </w:rPr>
        <w:t xml:space="preserve"> </w:t>
      </w:r>
      <w:r>
        <w:t>router</w:t>
      </w:r>
      <w:r>
        <w:rPr>
          <w:spacing w:val="-2"/>
        </w:rPr>
        <w:t xml:space="preserve"> </w:t>
      </w:r>
      <w:r>
        <w:t>+</w:t>
      </w:r>
      <w:r>
        <w:rPr>
          <w:spacing w:val="-4"/>
        </w:rPr>
        <w:t xml:space="preserve"> </w:t>
      </w:r>
      <w:r>
        <w:t>Data</w:t>
      </w:r>
      <w:r>
        <w:rPr>
          <w:spacing w:val="-4"/>
        </w:rPr>
        <w:t xml:space="preserve"> </w:t>
      </w:r>
      <w:r>
        <w:rPr>
          <w:spacing w:val="-2"/>
        </w:rPr>
        <w:t>bundle</w:t>
      </w:r>
    </w:p>
    <w:p w14:paraId="6849393D" w14:textId="77777777" w:rsidR="009F05C1" w:rsidRDefault="009F05C1" w:rsidP="00ED7D4C">
      <w:pPr>
        <w:pStyle w:val="ListParagraph"/>
        <w:widowControl w:val="0"/>
        <w:numPr>
          <w:ilvl w:val="0"/>
          <w:numId w:val="35"/>
        </w:numPr>
        <w:tabs>
          <w:tab w:val="left" w:pos="864"/>
        </w:tabs>
        <w:autoSpaceDE w:val="0"/>
        <w:autoSpaceDN w:val="0"/>
        <w:spacing w:before="40" w:after="120"/>
        <w:ind w:left="567" w:firstLine="0"/>
        <w:outlineLvl w:val="9"/>
        <w:rPr>
          <w:rFonts w:ascii="Symbol" w:hAnsi="Symbol"/>
          <w:sz w:val="16"/>
        </w:rPr>
      </w:pPr>
      <w:r>
        <w:t>Sundries</w:t>
      </w:r>
      <w:r>
        <w:rPr>
          <w:spacing w:val="-8"/>
        </w:rPr>
        <w:t xml:space="preserve"> </w:t>
      </w:r>
      <w:r>
        <w:t>(LAN</w:t>
      </w:r>
      <w:r>
        <w:rPr>
          <w:spacing w:val="-6"/>
        </w:rPr>
        <w:t xml:space="preserve"> </w:t>
      </w:r>
      <w:r>
        <w:t>Cables,</w:t>
      </w:r>
      <w:r>
        <w:rPr>
          <w:spacing w:val="-4"/>
        </w:rPr>
        <w:t xml:space="preserve"> </w:t>
      </w:r>
      <w:r>
        <w:t>HDMI</w:t>
      </w:r>
      <w:r>
        <w:rPr>
          <w:spacing w:val="-5"/>
        </w:rPr>
        <w:t xml:space="preserve"> </w:t>
      </w:r>
      <w:r>
        <w:t>cables,</w:t>
      </w:r>
      <w:r>
        <w:rPr>
          <w:spacing w:val="-6"/>
        </w:rPr>
        <w:t xml:space="preserve"> </w:t>
      </w:r>
      <w:r>
        <w:t>power</w:t>
      </w:r>
      <w:r>
        <w:rPr>
          <w:spacing w:val="-5"/>
        </w:rPr>
        <w:t xml:space="preserve"> </w:t>
      </w:r>
      <w:r>
        <w:t>supply,</w:t>
      </w:r>
      <w:r>
        <w:rPr>
          <w:spacing w:val="-4"/>
        </w:rPr>
        <w:t xml:space="preserve"> </w:t>
      </w:r>
      <w:r>
        <w:t>printing</w:t>
      </w:r>
      <w:r>
        <w:rPr>
          <w:spacing w:val="-4"/>
        </w:rPr>
        <w:t xml:space="preserve"> </w:t>
      </w:r>
      <w:r>
        <w:t>rolls</w:t>
      </w:r>
      <w:r>
        <w:rPr>
          <w:spacing w:val="-3"/>
        </w:rPr>
        <w:t xml:space="preserve"> </w:t>
      </w:r>
      <w:r>
        <w:rPr>
          <w:spacing w:val="-2"/>
        </w:rPr>
        <w:t>etc.)</w:t>
      </w:r>
    </w:p>
    <w:p w14:paraId="2F30E313" w14:textId="77777777" w:rsidR="009F05C1" w:rsidRDefault="009F05C1" w:rsidP="00C232FB">
      <w:pPr>
        <w:pStyle w:val="BodyText"/>
        <w:ind w:left="567"/>
      </w:pPr>
      <w:r w:rsidRPr="0011026C">
        <w:t>The</w:t>
      </w:r>
      <w:r w:rsidRPr="0011026C">
        <w:rPr>
          <w:spacing w:val="-16"/>
        </w:rPr>
        <w:t xml:space="preserve"> </w:t>
      </w:r>
      <w:r w:rsidRPr="0011026C">
        <w:t>above-mentioned</w:t>
      </w:r>
      <w:r w:rsidRPr="0011026C">
        <w:rPr>
          <w:spacing w:val="-15"/>
        </w:rPr>
        <w:t xml:space="preserve"> </w:t>
      </w:r>
      <w:r w:rsidRPr="0011026C">
        <w:t>materials</w:t>
      </w:r>
      <w:r w:rsidRPr="0011026C">
        <w:rPr>
          <w:spacing w:val="-15"/>
        </w:rPr>
        <w:t xml:space="preserve"> </w:t>
      </w:r>
      <w:r w:rsidRPr="0011026C">
        <w:t>will</w:t>
      </w:r>
      <w:r w:rsidRPr="0011026C">
        <w:rPr>
          <w:spacing w:val="-15"/>
        </w:rPr>
        <w:t xml:space="preserve"> </w:t>
      </w:r>
      <w:r w:rsidRPr="0011026C">
        <w:t>be</w:t>
      </w:r>
      <w:r w:rsidRPr="0011026C">
        <w:rPr>
          <w:spacing w:val="-16"/>
        </w:rPr>
        <w:t xml:space="preserve"> </w:t>
      </w:r>
      <w:r w:rsidRPr="0011026C">
        <w:t>made</w:t>
      </w:r>
      <w:r w:rsidRPr="0011026C">
        <w:rPr>
          <w:spacing w:val="-15"/>
        </w:rPr>
        <w:t xml:space="preserve"> </w:t>
      </w:r>
      <w:r w:rsidRPr="0011026C">
        <w:t>available</w:t>
      </w:r>
      <w:r w:rsidRPr="0011026C">
        <w:rPr>
          <w:spacing w:val="-15"/>
        </w:rPr>
        <w:t xml:space="preserve"> </w:t>
      </w:r>
      <w:r w:rsidRPr="0011026C">
        <w:t>across</w:t>
      </w:r>
      <w:r w:rsidRPr="0011026C">
        <w:rPr>
          <w:spacing w:val="-15"/>
        </w:rPr>
        <w:t xml:space="preserve"> </w:t>
      </w:r>
      <w:r w:rsidRPr="0011026C">
        <w:t>all</w:t>
      </w:r>
      <w:r w:rsidRPr="0011026C">
        <w:rPr>
          <w:spacing w:val="-16"/>
        </w:rPr>
        <w:t xml:space="preserve"> </w:t>
      </w:r>
      <w:r w:rsidRPr="0011026C">
        <w:t>relevant</w:t>
      </w:r>
      <w:r w:rsidRPr="0011026C">
        <w:rPr>
          <w:spacing w:val="-15"/>
        </w:rPr>
        <w:t xml:space="preserve"> </w:t>
      </w:r>
      <w:r w:rsidRPr="0011026C">
        <w:t>sites,</w:t>
      </w:r>
      <w:r w:rsidRPr="0011026C">
        <w:rPr>
          <w:spacing w:val="-15"/>
        </w:rPr>
        <w:t xml:space="preserve"> </w:t>
      </w:r>
      <w:r w:rsidRPr="0011026C">
        <w:t>and</w:t>
      </w:r>
      <w:r w:rsidRPr="0011026C">
        <w:rPr>
          <w:spacing w:val="-15"/>
        </w:rPr>
        <w:t xml:space="preserve"> </w:t>
      </w:r>
      <w:r w:rsidRPr="0011026C">
        <w:t>the</w:t>
      </w:r>
      <w:r w:rsidRPr="0011026C">
        <w:rPr>
          <w:spacing w:val="-15"/>
        </w:rPr>
        <w:t xml:space="preserve"> </w:t>
      </w:r>
      <w:r w:rsidRPr="0011026C">
        <w:t>number of</w:t>
      </w:r>
      <w:r w:rsidRPr="0011026C">
        <w:rPr>
          <w:spacing w:val="-10"/>
        </w:rPr>
        <w:t xml:space="preserve"> </w:t>
      </w:r>
      <w:r w:rsidRPr="0011026C">
        <w:t>units</w:t>
      </w:r>
      <w:r w:rsidRPr="0011026C">
        <w:rPr>
          <w:spacing w:val="-14"/>
        </w:rPr>
        <w:t xml:space="preserve"> </w:t>
      </w:r>
      <w:r w:rsidRPr="0011026C">
        <w:t>depends</w:t>
      </w:r>
      <w:r w:rsidRPr="0011026C">
        <w:rPr>
          <w:spacing w:val="-11"/>
        </w:rPr>
        <w:t xml:space="preserve"> </w:t>
      </w:r>
      <w:r w:rsidRPr="0011026C">
        <w:t>on</w:t>
      </w:r>
      <w:r w:rsidRPr="0011026C">
        <w:rPr>
          <w:spacing w:val="-13"/>
        </w:rPr>
        <w:t xml:space="preserve"> </w:t>
      </w:r>
      <w:r w:rsidRPr="0011026C">
        <w:t>the</w:t>
      </w:r>
      <w:r w:rsidRPr="0011026C">
        <w:rPr>
          <w:spacing w:val="-12"/>
        </w:rPr>
        <w:t xml:space="preserve"> </w:t>
      </w:r>
      <w:r w:rsidRPr="0011026C">
        <w:t>size</w:t>
      </w:r>
      <w:r w:rsidRPr="0011026C">
        <w:rPr>
          <w:spacing w:val="-12"/>
        </w:rPr>
        <w:t xml:space="preserve"> </w:t>
      </w:r>
      <w:r w:rsidRPr="0011026C">
        <w:t>of</w:t>
      </w:r>
      <w:r w:rsidRPr="0011026C">
        <w:rPr>
          <w:spacing w:val="-12"/>
        </w:rPr>
        <w:t xml:space="preserve"> </w:t>
      </w:r>
      <w:r w:rsidRPr="0011026C">
        <w:t>the</w:t>
      </w:r>
      <w:r w:rsidRPr="0011026C">
        <w:rPr>
          <w:spacing w:val="-14"/>
        </w:rPr>
        <w:t xml:space="preserve"> </w:t>
      </w:r>
      <w:r w:rsidRPr="0011026C">
        <w:t>site.</w:t>
      </w:r>
      <w:r w:rsidRPr="0011026C">
        <w:rPr>
          <w:spacing w:val="-11"/>
        </w:rPr>
        <w:t xml:space="preserve"> </w:t>
      </w:r>
      <w:r w:rsidRPr="0011026C">
        <w:t>As</w:t>
      </w:r>
      <w:r w:rsidRPr="0011026C">
        <w:rPr>
          <w:spacing w:val="-11"/>
        </w:rPr>
        <w:t xml:space="preserve"> </w:t>
      </w:r>
      <w:r w:rsidRPr="0011026C">
        <w:t>a</w:t>
      </w:r>
      <w:r w:rsidRPr="0011026C">
        <w:rPr>
          <w:spacing w:val="-14"/>
        </w:rPr>
        <w:t xml:space="preserve"> </w:t>
      </w:r>
      <w:r w:rsidRPr="0011026C">
        <w:t>result,</w:t>
      </w:r>
      <w:r w:rsidRPr="0011026C">
        <w:rPr>
          <w:spacing w:val="-11"/>
        </w:rPr>
        <w:t xml:space="preserve"> </w:t>
      </w:r>
      <w:r w:rsidRPr="0011026C">
        <w:t>each</w:t>
      </w:r>
      <w:r w:rsidRPr="0011026C">
        <w:rPr>
          <w:spacing w:val="-13"/>
        </w:rPr>
        <w:t xml:space="preserve"> </w:t>
      </w:r>
      <w:r w:rsidRPr="0011026C">
        <w:t>system</w:t>
      </w:r>
      <w:r w:rsidRPr="0011026C">
        <w:rPr>
          <w:spacing w:val="-13"/>
        </w:rPr>
        <w:t xml:space="preserve"> </w:t>
      </w:r>
      <w:r w:rsidRPr="0011026C">
        <w:t>may</w:t>
      </w:r>
      <w:r w:rsidRPr="0011026C">
        <w:rPr>
          <w:spacing w:val="-12"/>
        </w:rPr>
        <w:t xml:space="preserve"> </w:t>
      </w:r>
      <w:r w:rsidRPr="0011026C">
        <w:t>vary</w:t>
      </w:r>
      <w:r w:rsidRPr="0011026C">
        <w:rPr>
          <w:spacing w:val="-13"/>
        </w:rPr>
        <w:t xml:space="preserve"> </w:t>
      </w:r>
      <w:r w:rsidRPr="0011026C">
        <w:t>based</w:t>
      </w:r>
      <w:r w:rsidRPr="0011026C">
        <w:rPr>
          <w:spacing w:val="-12"/>
        </w:rPr>
        <w:t xml:space="preserve"> </w:t>
      </w:r>
      <w:r w:rsidRPr="0011026C">
        <w:t>on</w:t>
      </w:r>
      <w:r w:rsidRPr="0011026C">
        <w:rPr>
          <w:spacing w:val="-13"/>
        </w:rPr>
        <w:t xml:space="preserve"> </w:t>
      </w:r>
      <w:r w:rsidRPr="0011026C">
        <w:t>department-specific</w:t>
      </w:r>
      <w:r w:rsidRPr="0011026C">
        <w:rPr>
          <w:spacing w:val="-7"/>
        </w:rPr>
        <w:t xml:space="preserve"> </w:t>
      </w:r>
      <w:r w:rsidRPr="0011026C">
        <w:t>requirements</w:t>
      </w:r>
      <w:r w:rsidRPr="0011026C">
        <w:rPr>
          <w:spacing w:val="-8"/>
        </w:rPr>
        <w:t xml:space="preserve"> </w:t>
      </w:r>
      <w:r w:rsidRPr="0011026C">
        <w:t>which</w:t>
      </w:r>
      <w:r w:rsidRPr="0011026C">
        <w:rPr>
          <w:spacing w:val="-6"/>
        </w:rPr>
        <w:t xml:space="preserve"> </w:t>
      </w:r>
      <w:r w:rsidRPr="0011026C">
        <w:t>could</w:t>
      </w:r>
      <w:r w:rsidRPr="0011026C">
        <w:rPr>
          <w:spacing w:val="-8"/>
        </w:rPr>
        <w:t xml:space="preserve"> </w:t>
      </w:r>
      <w:r w:rsidRPr="0011026C">
        <w:t>potentially</w:t>
      </w:r>
      <w:r w:rsidRPr="0011026C">
        <w:rPr>
          <w:spacing w:val="-5"/>
        </w:rPr>
        <w:t xml:space="preserve"> </w:t>
      </w:r>
      <w:r w:rsidRPr="0011026C">
        <w:t>influence</w:t>
      </w:r>
      <w:r w:rsidRPr="0011026C">
        <w:rPr>
          <w:spacing w:val="-7"/>
        </w:rPr>
        <w:t xml:space="preserve"> </w:t>
      </w:r>
      <w:r w:rsidRPr="0011026C">
        <w:t>the</w:t>
      </w:r>
      <w:r w:rsidRPr="0011026C">
        <w:rPr>
          <w:spacing w:val="-8"/>
        </w:rPr>
        <w:t xml:space="preserve"> </w:t>
      </w:r>
      <w:r w:rsidRPr="0011026C">
        <w:t>amount</w:t>
      </w:r>
      <w:r w:rsidRPr="0011026C">
        <w:rPr>
          <w:spacing w:val="-5"/>
        </w:rPr>
        <w:t xml:space="preserve"> </w:t>
      </w:r>
      <w:r w:rsidRPr="0011026C">
        <w:t>of</w:t>
      </w:r>
      <w:r w:rsidRPr="0011026C">
        <w:rPr>
          <w:spacing w:val="-6"/>
        </w:rPr>
        <w:t xml:space="preserve"> </w:t>
      </w:r>
      <w:r w:rsidRPr="0011026C">
        <w:t>hardware,</w:t>
      </w:r>
      <w:r w:rsidRPr="0011026C">
        <w:rPr>
          <w:spacing w:val="-7"/>
        </w:rPr>
        <w:t xml:space="preserve"> </w:t>
      </w:r>
      <w:r w:rsidRPr="0011026C">
        <w:t>software</w:t>
      </w:r>
      <w:r w:rsidRPr="0011026C">
        <w:rPr>
          <w:spacing w:val="-6"/>
        </w:rPr>
        <w:t xml:space="preserve"> </w:t>
      </w:r>
      <w:r w:rsidRPr="0011026C">
        <w:t>and support services provided.</w:t>
      </w:r>
      <w:r>
        <w:t xml:space="preserve"> This will ultimately lead to a fine-tuned citizen experience.</w:t>
      </w:r>
    </w:p>
    <w:p w14:paraId="6A93F3D5" w14:textId="587281B1" w:rsidR="009F05C1" w:rsidRPr="00C232FB" w:rsidRDefault="00335FD6" w:rsidP="00C232FB">
      <w:pPr>
        <w:widowControl w:val="0"/>
        <w:tabs>
          <w:tab w:val="left" w:pos="864"/>
        </w:tabs>
        <w:autoSpaceDE w:val="0"/>
        <w:autoSpaceDN w:val="0"/>
        <w:spacing w:before="40"/>
        <w:rPr>
          <w:strike/>
        </w:rPr>
      </w:pPr>
      <w:r>
        <w:tab/>
      </w:r>
    </w:p>
    <w:p w14:paraId="48FE2EAF" w14:textId="77777777" w:rsidR="009F05C1" w:rsidRDefault="009F05C1" w:rsidP="002C4415">
      <w:pPr>
        <w:pStyle w:val="BodyText"/>
        <w:spacing w:before="205"/>
      </w:pPr>
    </w:p>
    <w:p w14:paraId="5A51D686" w14:textId="77777777" w:rsidR="009F05C1" w:rsidRDefault="009F05C1" w:rsidP="00C232FB">
      <w:pPr>
        <w:pStyle w:val="Heading3"/>
      </w:pPr>
      <w:bookmarkStart w:id="10" w:name="_Toc227224402"/>
      <w:r>
        <w:lastRenderedPageBreak/>
        <w:t>Software</w:t>
      </w:r>
      <w:r w:rsidRPr="00C232FB">
        <w:t xml:space="preserve"> </w:t>
      </w:r>
      <w:r>
        <w:t>and</w:t>
      </w:r>
      <w:r w:rsidRPr="00C232FB">
        <w:t xml:space="preserve"> </w:t>
      </w:r>
      <w:r>
        <w:t>training</w:t>
      </w:r>
      <w:r w:rsidRPr="00C232FB">
        <w:t xml:space="preserve"> requirements</w:t>
      </w:r>
      <w:bookmarkEnd w:id="10"/>
    </w:p>
    <w:p w14:paraId="5BF755F7" w14:textId="5401152C" w:rsidR="009F05C1" w:rsidRDefault="009F05C1" w:rsidP="00C232FB">
      <w:pPr>
        <w:pStyle w:val="BodyText"/>
        <w:spacing w:before="251"/>
        <w:ind w:left="567"/>
      </w:pPr>
      <w:r>
        <w:t>Depending</w:t>
      </w:r>
      <w:r>
        <w:rPr>
          <w:spacing w:val="-6"/>
        </w:rPr>
        <w:t xml:space="preserve"> </w:t>
      </w:r>
      <w:r>
        <w:t>on</w:t>
      </w:r>
      <w:r>
        <w:rPr>
          <w:spacing w:val="-7"/>
        </w:rPr>
        <w:t xml:space="preserve"> </w:t>
      </w:r>
      <w:r>
        <w:t>the</w:t>
      </w:r>
      <w:r>
        <w:rPr>
          <w:spacing w:val="-5"/>
        </w:rPr>
        <w:t xml:space="preserve"> </w:t>
      </w:r>
      <w:r>
        <w:t>site</w:t>
      </w:r>
      <w:r>
        <w:rPr>
          <w:spacing w:val="-8"/>
        </w:rPr>
        <w:t xml:space="preserve"> </w:t>
      </w:r>
      <w:r>
        <w:t>requirements,</w:t>
      </w:r>
      <w:r>
        <w:rPr>
          <w:spacing w:val="-4"/>
        </w:rPr>
        <w:t xml:space="preserve"> </w:t>
      </w:r>
      <w:r>
        <w:t>the</w:t>
      </w:r>
      <w:r>
        <w:rPr>
          <w:spacing w:val="-5"/>
        </w:rPr>
        <w:t xml:space="preserve"> </w:t>
      </w:r>
      <w:r>
        <w:t>service</w:t>
      </w:r>
      <w:r>
        <w:rPr>
          <w:spacing w:val="-5"/>
        </w:rPr>
        <w:t xml:space="preserve"> </w:t>
      </w:r>
      <w:r>
        <w:t>offering</w:t>
      </w:r>
      <w:r>
        <w:rPr>
          <w:spacing w:val="-7"/>
        </w:rPr>
        <w:t xml:space="preserve"> </w:t>
      </w:r>
      <w:r>
        <w:t>should</w:t>
      </w:r>
      <w:r>
        <w:rPr>
          <w:spacing w:val="-5"/>
        </w:rPr>
        <w:t xml:space="preserve"> </w:t>
      </w:r>
      <w:r>
        <w:t>include</w:t>
      </w:r>
      <w:r>
        <w:rPr>
          <w:spacing w:val="-5"/>
        </w:rPr>
        <w:t xml:space="preserve"> </w:t>
      </w:r>
      <w:r>
        <w:t>the</w:t>
      </w:r>
      <w:r>
        <w:rPr>
          <w:spacing w:val="-8"/>
        </w:rPr>
        <w:t xml:space="preserve"> </w:t>
      </w:r>
      <w:r>
        <w:t>software</w:t>
      </w:r>
      <w:r>
        <w:rPr>
          <w:spacing w:val="-5"/>
        </w:rPr>
        <w:t xml:space="preserve"> </w:t>
      </w:r>
      <w:r>
        <w:t>necessary to deliver the</w:t>
      </w:r>
      <w:r>
        <w:rPr>
          <w:spacing w:val="-1"/>
        </w:rPr>
        <w:t xml:space="preserve"> </w:t>
      </w:r>
      <w:r>
        <w:t>service to WCG and its</w:t>
      </w:r>
      <w:r>
        <w:rPr>
          <w:spacing w:val="-1"/>
        </w:rPr>
        <w:t xml:space="preserve"> </w:t>
      </w:r>
      <w:r>
        <w:t>citizens. The</w:t>
      </w:r>
      <w:r>
        <w:rPr>
          <w:spacing w:val="-1"/>
        </w:rPr>
        <w:t xml:space="preserve"> </w:t>
      </w:r>
      <w:r>
        <w:t>solution services include ticket</w:t>
      </w:r>
      <w:r>
        <w:rPr>
          <w:spacing w:val="-2"/>
        </w:rPr>
        <w:t xml:space="preserve"> </w:t>
      </w:r>
      <w:r>
        <w:t>issuing, a</w:t>
      </w:r>
      <w:r>
        <w:rPr>
          <w:spacing w:val="-1"/>
        </w:rPr>
        <w:t xml:space="preserve"> </w:t>
      </w:r>
      <w:r>
        <w:t xml:space="preserve">Wi-Fi token module, counter or agents’ lights, an online soft pad, a customer details module as well as smartphone alerting. The software required to guarantee these services should be maintained and updated on a regular basis to ensure the successful implementation of the </w:t>
      </w:r>
      <w:r>
        <w:rPr>
          <w:spacing w:val="-2"/>
        </w:rPr>
        <w:t>solution.</w:t>
      </w:r>
    </w:p>
    <w:p w14:paraId="58F100C3" w14:textId="271096BA" w:rsidR="009F05C1" w:rsidRDefault="009F05C1" w:rsidP="00C232FB">
      <w:pPr>
        <w:pStyle w:val="BodyText"/>
        <w:ind w:left="567"/>
      </w:pPr>
      <w:r>
        <w:t>Moreover, the solution should include an Infotainment feature that will be managed by the service provider. The content of the infotainment module will be provided by the WCG for the purpose of educating citizens on the latest news, operations, and services provided by the various</w:t>
      </w:r>
      <w:r>
        <w:rPr>
          <w:spacing w:val="-9"/>
        </w:rPr>
        <w:t xml:space="preserve"> </w:t>
      </w:r>
      <w:r>
        <w:t>departments.</w:t>
      </w:r>
      <w:r>
        <w:rPr>
          <w:spacing w:val="-8"/>
        </w:rPr>
        <w:t xml:space="preserve"> </w:t>
      </w:r>
      <w:r>
        <w:t>The</w:t>
      </w:r>
      <w:r>
        <w:rPr>
          <w:spacing w:val="-7"/>
        </w:rPr>
        <w:t xml:space="preserve"> </w:t>
      </w:r>
      <w:r>
        <w:t>service</w:t>
      </w:r>
      <w:r>
        <w:rPr>
          <w:spacing w:val="-9"/>
        </w:rPr>
        <w:t xml:space="preserve"> </w:t>
      </w:r>
      <w:r>
        <w:t>provider</w:t>
      </w:r>
      <w:r>
        <w:rPr>
          <w:spacing w:val="-7"/>
        </w:rPr>
        <w:t xml:space="preserve"> </w:t>
      </w:r>
      <w:r>
        <w:t>should</w:t>
      </w:r>
      <w:r>
        <w:rPr>
          <w:spacing w:val="-6"/>
        </w:rPr>
        <w:t xml:space="preserve"> </w:t>
      </w:r>
      <w:r>
        <w:t>further</w:t>
      </w:r>
      <w:r>
        <w:rPr>
          <w:spacing w:val="-7"/>
        </w:rPr>
        <w:t xml:space="preserve"> </w:t>
      </w:r>
      <w:r>
        <w:t>assist</w:t>
      </w:r>
      <w:r>
        <w:rPr>
          <w:spacing w:val="-9"/>
        </w:rPr>
        <w:t xml:space="preserve"> </w:t>
      </w:r>
      <w:r>
        <w:t>by</w:t>
      </w:r>
      <w:r>
        <w:rPr>
          <w:spacing w:val="-9"/>
        </w:rPr>
        <w:t xml:space="preserve"> </w:t>
      </w:r>
      <w:r>
        <w:t>providing</w:t>
      </w:r>
      <w:r>
        <w:rPr>
          <w:spacing w:val="-6"/>
        </w:rPr>
        <w:t xml:space="preserve"> </w:t>
      </w:r>
      <w:r>
        <w:t>training</w:t>
      </w:r>
      <w:r>
        <w:rPr>
          <w:spacing w:val="-9"/>
        </w:rPr>
        <w:t xml:space="preserve"> </w:t>
      </w:r>
      <w:r>
        <w:t>and</w:t>
      </w:r>
      <w:r>
        <w:rPr>
          <w:spacing w:val="-9"/>
        </w:rPr>
        <w:t xml:space="preserve"> </w:t>
      </w:r>
      <w:r>
        <w:t>training manuals</w:t>
      </w:r>
      <w:r>
        <w:rPr>
          <w:spacing w:val="-5"/>
        </w:rPr>
        <w:t xml:space="preserve"> </w:t>
      </w:r>
      <w:r>
        <w:t>to</w:t>
      </w:r>
      <w:r>
        <w:rPr>
          <w:spacing w:val="-4"/>
        </w:rPr>
        <w:t xml:space="preserve"> </w:t>
      </w:r>
      <w:r>
        <w:t>staff</w:t>
      </w:r>
      <w:r>
        <w:rPr>
          <w:spacing w:val="-5"/>
        </w:rPr>
        <w:t xml:space="preserve"> </w:t>
      </w:r>
      <w:r>
        <w:t>on</w:t>
      </w:r>
      <w:r>
        <w:rPr>
          <w:spacing w:val="-7"/>
        </w:rPr>
        <w:t xml:space="preserve"> </w:t>
      </w:r>
      <w:r>
        <w:t>software, hardware,</w:t>
      </w:r>
      <w:r>
        <w:rPr>
          <w:spacing w:val="-4"/>
        </w:rPr>
        <w:t xml:space="preserve"> </w:t>
      </w:r>
      <w:r>
        <w:t>and</w:t>
      </w:r>
      <w:r>
        <w:rPr>
          <w:spacing w:val="-6"/>
        </w:rPr>
        <w:t xml:space="preserve"> </w:t>
      </w:r>
      <w:r>
        <w:t>processes</w:t>
      </w:r>
      <w:r>
        <w:rPr>
          <w:spacing w:val="-1"/>
        </w:rPr>
        <w:t xml:space="preserve"> </w:t>
      </w:r>
      <w:r>
        <w:t>to</w:t>
      </w:r>
      <w:r>
        <w:rPr>
          <w:spacing w:val="-7"/>
        </w:rPr>
        <w:t xml:space="preserve"> </w:t>
      </w:r>
      <w:r>
        <w:t>ensure</w:t>
      </w:r>
      <w:r>
        <w:rPr>
          <w:spacing w:val="-3"/>
        </w:rPr>
        <w:t xml:space="preserve"> </w:t>
      </w:r>
      <w:r>
        <w:t>that</w:t>
      </w:r>
      <w:r>
        <w:rPr>
          <w:spacing w:val="-4"/>
        </w:rPr>
        <w:t xml:space="preserve"> </w:t>
      </w:r>
      <w:r>
        <w:t>both</w:t>
      </w:r>
      <w:r>
        <w:rPr>
          <w:spacing w:val="-6"/>
        </w:rPr>
        <w:t xml:space="preserve"> </w:t>
      </w:r>
      <w:r>
        <w:t>the</w:t>
      </w:r>
      <w:r>
        <w:rPr>
          <w:spacing w:val="-5"/>
        </w:rPr>
        <w:t xml:space="preserve"> </w:t>
      </w:r>
      <w:r>
        <w:t>staff</w:t>
      </w:r>
      <w:r>
        <w:rPr>
          <w:spacing w:val="-5"/>
        </w:rPr>
        <w:t xml:space="preserve"> </w:t>
      </w:r>
      <w:r>
        <w:t>and</w:t>
      </w:r>
      <w:r>
        <w:rPr>
          <w:spacing w:val="-6"/>
        </w:rPr>
        <w:t xml:space="preserve"> </w:t>
      </w:r>
      <w:r>
        <w:t>citizen obtain</w:t>
      </w:r>
      <w:r>
        <w:rPr>
          <w:spacing w:val="-4"/>
        </w:rPr>
        <w:t xml:space="preserve"> </w:t>
      </w:r>
      <w:r>
        <w:t>maximum</w:t>
      </w:r>
      <w:r>
        <w:rPr>
          <w:spacing w:val="-6"/>
        </w:rPr>
        <w:t xml:space="preserve"> </w:t>
      </w:r>
      <w:r>
        <w:t>benefit</w:t>
      </w:r>
      <w:r>
        <w:rPr>
          <w:spacing w:val="-4"/>
        </w:rPr>
        <w:t xml:space="preserve"> </w:t>
      </w:r>
      <w:r>
        <w:t>from</w:t>
      </w:r>
      <w:r>
        <w:rPr>
          <w:spacing w:val="-5"/>
        </w:rPr>
        <w:t xml:space="preserve"> </w:t>
      </w:r>
      <w:r>
        <w:t>the</w:t>
      </w:r>
      <w:r>
        <w:rPr>
          <w:spacing w:val="-3"/>
        </w:rPr>
        <w:t xml:space="preserve"> </w:t>
      </w:r>
      <w:r>
        <w:t>service. In</w:t>
      </w:r>
      <w:r>
        <w:rPr>
          <w:spacing w:val="-6"/>
        </w:rPr>
        <w:t xml:space="preserve"> </w:t>
      </w:r>
      <w:r>
        <w:t>the</w:t>
      </w:r>
      <w:r>
        <w:rPr>
          <w:spacing w:val="-6"/>
        </w:rPr>
        <w:t xml:space="preserve"> </w:t>
      </w:r>
      <w:r>
        <w:t>case</w:t>
      </w:r>
      <w:r>
        <w:rPr>
          <w:spacing w:val="-3"/>
        </w:rPr>
        <w:t xml:space="preserve"> </w:t>
      </w:r>
      <w:r>
        <w:t>of</w:t>
      </w:r>
      <w:r>
        <w:rPr>
          <w:spacing w:val="-6"/>
        </w:rPr>
        <w:t xml:space="preserve"> </w:t>
      </w:r>
      <w:r>
        <w:t>First</w:t>
      </w:r>
      <w:r>
        <w:rPr>
          <w:spacing w:val="-4"/>
        </w:rPr>
        <w:t xml:space="preserve"> </w:t>
      </w:r>
      <w:r>
        <w:t>Thursdays,</w:t>
      </w:r>
      <w:r>
        <w:rPr>
          <w:spacing w:val="-2"/>
        </w:rPr>
        <w:t xml:space="preserve"> </w:t>
      </w:r>
      <w:r>
        <w:t>the</w:t>
      </w:r>
      <w:r>
        <w:rPr>
          <w:spacing w:val="-3"/>
        </w:rPr>
        <w:t xml:space="preserve"> </w:t>
      </w:r>
      <w:r>
        <w:t>service</w:t>
      </w:r>
      <w:r>
        <w:rPr>
          <w:spacing w:val="-5"/>
        </w:rPr>
        <w:t xml:space="preserve"> </w:t>
      </w:r>
      <w:r>
        <w:t>provider</w:t>
      </w:r>
      <w:r>
        <w:rPr>
          <w:spacing w:val="-5"/>
        </w:rPr>
        <w:t xml:space="preserve"> </w:t>
      </w:r>
      <w:r>
        <w:t>will provide technical training to a core team who will be responsible for assembling and setup of the mobile system every First Thursday of the month.</w:t>
      </w:r>
    </w:p>
    <w:p w14:paraId="30B72EA1" w14:textId="77777777" w:rsidR="009F05C1" w:rsidRDefault="009F05C1" w:rsidP="00C232FB">
      <w:pPr>
        <w:pStyle w:val="Heading3"/>
      </w:pPr>
      <w:bookmarkStart w:id="11" w:name="_Toc227224403"/>
      <w:r>
        <w:t>Connectivity</w:t>
      </w:r>
      <w:r w:rsidRPr="00C232FB">
        <w:t xml:space="preserve"> Requirements</w:t>
      </w:r>
      <w:bookmarkEnd w:id="11"/>
    </w:p>
    <w:p w14:paraId="336E1D21" w14:textId="2E780575" w:rsidR="009F05C1" w:rsidRDefault="009F05C1" w:rsidP="00C232FB">
      <w:pPr>
        <w:pStyle w:val="BodyText"/>
        <w:ind w:left="567"/>
      </w:pPr>
      <w:r>
        <w:t>If internet connectivity is required for the system, a 4G/5G router, a GSM sim card as well as 10 Gig</w:t>
      </w:r>
      <w:r>
        <w:rPr>
          <w:spacing w:val="-16"/>
        </w:rPr>
        <w:t xml:space="preserve"> </w:t>
      </w:r>
      <w:r>
        <w:t>monthly</w:t>
      </w:r>
      <w:r>
        <w:rPr>
          <w:spacing w:val="-15"/>
        </w:rPr>
        <w:t xml:space="preserve"> </w:t>
      </w:r>
      <w:r>
        <w:t>data</w:t>
      </w:r>
      <w:r>
        <w:rPr>
          <w:spacing w:val="-15"/>
        </w:rPr>
        <w:t xml:space="preserve"> </w:t>
      </w:r>
      <w:r>
        <w:t>bundles</w:t>
      </w:r>
      <w:r>
        <w:rPr>
          <w:spacing w:val="-15"/>
        </w:rPr>
        <w:t xml:space="preserve"> </w:t>
      </w:r>
      <w:r>
        <w:t>should</w:t>
      </w:r>
      <w:r>
        <w:rPr>
          <w:spacing w:val="-16"/>
        </w:rPr>
        <w:t xml:space="preserve"> </w:t>
      </w:r>
      <w:r>
        <w:t>be</w:t>
      </w:r>
      <w:r>
        <w:rPr>
          <w:spacing w:val="-15"/>
        </w:rPr>
        <w:t xml:space="preserve"> </w:t>
      </w:r>
      <w:r>
        <w:t>included</w:t>
      </w:r>
      <w:r>
        <w:rPr>
          <w:spacing w:val="-15"/>
        </w:rPr>
        <w:t xml:space="preserve"> </w:t>
      </w:r>
      <w:r>
        <w:t>as</w:t>
      </w:r>
      <w:r>
        <w:rPr>
          <w:spacing w:val="-15"/>
        </w:rPr>
        <w:t xml:space="preserve"> </w:t>
      </w:r>
      <w:r>
        <w:t>option</w:t>
      </w:r>
      <w:r>
        <w:rPr>
          <w:spacing w:val="-16"/>
        </w:rPr>
        <w:t xml:space="preserve"> </w:t>
      </w:r>
      <w:r>
        <w:t>in</w:t>
      </w:r>
      <w:r>
        <w:rPr>
          <w:spacing w:val="-15"/>
        </w:rPr>
        <w:t xml:space="preserve"> </w:t>
      </w:r>
      <w:r>
        <w:t>the</w:t>
      </w:r>
      <w:r>
        <w:rPr>
          <w:spacing w:val="-15"/>
        </w:rPr>
        <w:t xml:space="preserve"> </w:t>
      </w:r>
      <w:r>
        <w:t>service</w:t>
      </w:r>
      <w:r>
        <w:rPr>
          <w:spacing w:val="-15"/>
        </w:rPr>
        <w:t xml:space="preserve"> </w:t>
      </w:r>
      <w:r>
        <w:t>offering.</w:t>
      </w:r>
      <w:r>
        <w:rPr>
          <w:spacing w:val="-15"/>
        </w:rPr>
        <w:t xml:space="preserve"> </w:t>
      </w:r>
      <w:r>
        <w:t>This</w:t>
      </w:r>
      <w:r>
        <w:rPr>
          <w:spacing w:val="-16"/>
        </w:rPr>
        <w:t xml:space="preserve"> </w:t>
      </w:r>
      <w:r>
        <w:t>configuration ensures that the solution will have uninterrupted network connectivity which will be monitored and maintained by the service provider, should connectivity issues occur. Connectivity will be used to gather customer feedback, gather data for usage reports, update software and update infotainment modules.</w:t>
      </w:r>
    </w:p>
    <w:p w14:paraId="226057FA" w14:textId="77777777" w:rsidR="009F05C1" w:rsidRDefault="009F05C1" w:rsidP="00C232FB">
      <w:pPr>
        <w:pStyle w:val="Heading3"/>
      </w:pPr>
      <w:bookmarkStart w:id="12" w:name="_Toc227224404"/>
      <w:r>
        <w:t>Maintenance</w:t>
      </w:r>
      <w:r w:rsidRPr="00C232FB">
        <w:t xml:space="preserve"> </w:t>
      </w:r>
      <w:r>
        <w:t>and</w:t>
      </w:r>
      <w:r w:rsidRPr="00C232FB">
        <w:t xml:space="preserve"> </w:t>
      </w:r>
      <w:r>
        <w:t>Support</w:t>
      </w:r>
      <w:r w:rsidRPr="00C232FB">
        <w:t xml:space="preserve"> Requirements</w:t>
      </w:r>
      <w:bookmarkEnd w:id="12"/>
    </w:p>
    <w:p w14:paraId="62215E4E" w14:textId="72B3997B" w:rsidR="000A64D2" w:rsidRPr="000A64D2" w:rsidRDefault="009F05C1" w:rsidP="000A64D2">
      <w:pPr>
        <w:pStyle w:val="BodyText"/>
        <w:ind w:left="567"/>
        <w:rPr>
          <w:lang w:val="en-US"/>
        </w:rPr>
      </w:pPr>
      <w:r>
        <w:t>Maintenance</w:t>
      </w:r>
      <w:r>
        <w:rPr>
          <w:spacing w:val="-15"/>
        </w:rPr>
        <w:t xml:space="preserve"> </w:t>
      </w:r>
      <w:r>
        <w:t>should</w:t>
      </w:r>
      <w:r>
        <w:rPr>
          <w:spacing w:val="-14"/>
        </w:rPr>
        <w:t xml:space="preserve"> </w:t>
      </w:r>
      <w:r>
        <w:t>be</w:t>
      </w:r>
      <w:r>
        <w:rPr>
          <w:spacing w:val="-14"/>
        </w:rPr>
        <w:t xml:space="preserve"> </w:t>
      </w:r>
      <w:r>
        <w:t>conducted</w:t>
      </w:r>
      <w:r>
        <w:rPr>
          <w:spacing w:val="-14"/>
        </w:rPr>
        <w:t xml:space="preserve"> </w:t>
      </w:r>
      <w:r>
        <w:t>on</w:t>
      </w:r>
      <w:r>
        <w:rPr>
          <w:spacing w:val="-15"/>
        </w:rPr>
        <w:t xml:space="preserve"> </w:t>
      </w:r>
      <w:r>
        <w:t>all</w:t>
      </w:r>
      <w:r>
        <w:rPr>
          <w:spacing w:val="-14"/>
        </w:rPr>
        <w:t xml:space="preserve"> </w:t>
      </w:r>
      <w:r>
        <w:t>systems</w:t>
      </w:r>
      <w:r>
        <w:rPr>
          <w:spacing w:val="-10"/>
        </w:rPr>
        <w:t xml:space="preserve"> </w:t>
      </w:r>
      <w:r>
        <w:t>on</w:t>
      </w:r>
      <w:r>
        <w:rPr>
          <w:spacing w:val="-15"/>
        </w:rPr>
        <w:t xml:space="preserve"> </w:t>
      </w:r>
      <w:r>
        <w:t>a</w:t>
      </w:r>
      <w:r>
        <w:rPr>
          <w:spacing w:val="-14"/>
        </w:rPr>
        <w:t xml:space="preserve"> </w:t>
      </w:r>
      <w:r w:rsidR="00175E19" w:rsidRPr="00C232FB">
        <w:t xml:space="preserve">quarterly </w:t>
      </w:r>
      <w:r w:rsidRPr="00C71A1B">
        <w:t>basis</w:t>
      </w:r>
      <w:r>
        <w:t>,</w:t>
      </w:r>
      <w:r>
        <w:rPr>
          <w:spacing w:val="-16"/>
        </w:rPr>
        <w:t xml:space="preserve"> </w:t>
      </w:r>
      <w:r>
        <w:t>followed</w:t>
      </w:r>
      <w:r>
        <w:rPr>
          <w:spacing w:val="-13"/>
        </w:rPr>
        <w:t xml:space="preserve"> </w:t>
      </w:r>
      <w:r>
        <w:t>by</w:t>
      </w:r>
      <w:r>
        <w:rPr>
          <w:spacing w:val="-13"/>
        </w:rPr>
        <w:t xml:space="preserve"> </w:t>
      </w:r>
      <w:r>
        <w:t>a</w:t>
      </w:r>
      <w:r>
        <w:rPr>
          <w:spacing w:val="-14"/>
        </w:rPr>
        <w:t xml:space="preserve"> </w:t>
      </w:r>
      <w:r>
        <w:t>report</w:t>
      </w:r>
      <w:r>
        <w:rPr>
          <w:spacing w:val="-14"/>
        </w:rPr>
        <w:t xml:space="preserve"> </w:t>
      </w:r>
      <w:r>
        <w:t>being issued, detailing any significant maintenance-related or operational issues that were experienced</w:t>
      </w:r>
      <w:r>
        <w:rPr>
          <w:spacing w:val="-3"/>
        </w:rPr>
        <w:t xml:space="preserve"> </w:t>
      </w:r>
      <w:r>
        <w:t>during</w:t>
      </w:r>
      <w:r>
        <w:rPr>
          <w:spacing w:val="-4"/>
        </w:rPr>
        <w:t xml:space="preserve"> </w:t>
      </w:r>
      <w:r>
        <w:t>the</w:t>
      </w:r>
      <w:r>
        <w:rPr>
          <w:spacing w:val="-1"/>
        </w:rPr>
        <w:t xml:space="preserve"> </w:t>
      </w:r>
      <w:r>
        <w:t>period,</w:t>
      </w:r>
      <w:r>
        <w:rPr>
          <w:spacing w:val="-4"/>
        </w:rPr>
        <w:t xml:space="preserve"> </w:t>
      </w:r>
      <w:r>
        <w:t>along</w:t>
      </w:r>
      <w:r>
        <w:rPr>
          <w:spacing w:val="-4"/>
        </w:rPr>
        <w:t xml:space="preserve"> </w:t>
      </w:r>
      <w:r>
        <w:t>with</w:t>
      </w:r>
      <w:r>
        <w:rPr>
          <w:spacing w:val="-4"/>
        </w:rPr>
        <w:t xml:space="preserve"> </w:t>
      </w:r>
      <w:r>
        <w:t>details</w:t>
      </w:r>
      <w:r>
        <w:rPr>
          <w:spacing w:val="-1"/>
        </w:rPr>
        <w:t xml:space="preserve"> </w:t>
      </w:r>
      <w:r>
        <w:t>of</w:t>
      </w:r>
      <w:r>
        <w:rPr>
          <w:spacing w:val="-3"/>
        </w:rPr>
        <w:t xml:space="preserve"> </w:t>
      </w:r>
      <w:r>
        <w:t>how</w:t>
      </w:r>
      <w:r>
        <w:rPr>
          <w:spacing w:val="-3"/>
        </w:rPr>
        <w:t xml:space="preserve"> </w:t>
      </w:r>
      <w:r>
        <w:t>any</w:t>
      </w:r>
      <w:r>
        <w:rPr>
          <w:spacing w:val="-4"/>
        </w:rPr>
        <w:t xml:space="preserve"> </w:t>
      </w:r>
      <w:r>
        <w:t>issues</w:t>
      </w:r>
      <w:r>
        <w:rPr>
          <w:spacing w:val="-4"/>
        </w:rPr>
        <w:t xml:space="preserve"> </w:t>
      </w:r>
      <w:r>
        <w:t>were</w:t>
      </w:r>
      <w:r>
        <w:rPr>
          <w:spacing w:val="-3"/>
        </w:rPr>
        <w:t xml:space="preserve"> </w:t>
      </w:r>
      <w:r>
        <w:t>resolved.</w:t>
      </w:r>
      <w:r>
        <w:rPr>
          <w:spacing w:val="-1"/>
        </w:rPr>
        <w:t xml:space="preserve"> </w:t>
      </w:r>
      <w:r>
        <w:t>The</w:t>
      </w:r>
      <w:r>
        <w:rPr>
          <w:spacing w:val="-3"/>
        </w:rPr>
        <w:t xml:space="preserve"> </w:t>
      </w:r>
      <w:r>
        <w:t>support services include telephonic and email support queries, System activity &amp; status monitoring as well as callouts (Includes hardware refresh at contract renewal).</w:t>
      </w:r>
    </w:p>
    <w:p w14:paraId="352BC561" w14:textId="77777777" w:rsidR="000A64D2" w:rsidRPr="000A64D2" w:rsidRDefault="000A64D2" w:rsidP="000A64D2">
      <w:pPr>
        <w:pStyle w:val="BodyText"/>
        <w:ind w:left="567"/>
        <w:rPr>
          <w:lang w:val="en-US"/>
        </w:rPr>
      </w:pPr>
      <w:r w:rsidRPr="000A64D2">
        <w:rPr>
          <w:lang w:val="en-US"/>
        </w:rPr>
        <w:t>Maintenance includes:</w:t>
      </w:r>
    </w:p>
    <w:p w14:paraId="6B3FFB6B" w14:textId="77777777" w:rsidR="000A64D2" w:rsidRPr="000A64D2" w:rsidRDefault="000A64D2" w:rsidP="00ED7D4C">
      <w:pPr>
        <w:pStyle w:val="BodyText"/>
        <w:numPr>
          <w:ilvl w:val="0"/>
          <w:numId w:val="31"/>
        </w:numPr>
        <w:ind w:left="924" w:hanging="357"/>
        <w:rPr>
          <w:lang w:val="en-US"/>
        </w:rPr>
      </w:pPr>
      <w:r w:rsidRPr="000A64D2">
        <w:rPr>
          <w:lang w:val="en-US"/>
        </w:rPr>
        <w:t>Three-monthly visits</w:t>
      </w:r>
    </w:p>
    <w:p w14:paraId="109D2844" w14:textId="77777777" w:rsidR="000A64D2" w:rsidRPr="000A64D2" w:rsidRDefault="000A64D2" w:rsidP="00ED7D4C">
      <w:pPr>
        <w:pStyle w:val="BodyText"/>
        <w:numPr>
          <w:ilvl w:val="0"/>
          <w:numId w:val="31"/>
        </w:numPr>
        <w:ind w:left="924" w:hanging="357"/>
        <w:rPr>
          <w:lang w:val="en-US"/>
        </w:rPr>
      </w:pPr>
      <w:r w:rsidRPr="000A64D2">
        <w:rPr>
          <w:lang w:val="en-US"/>
        </w:rPr>
        <w:t>System log and hardware failures</w:t>
      </w:r>
    </w:p>
    <w:p w14:paraId="781E7DDC" w14:textId="77777777" w:rsidR="000A64D2" w:rsidRPr="000A64D2" w:rsidRDefault="000A64D2" w:rsidP="00ED7D4C">
      <w:pPr>
        <w:pStyle w:val="BodyText"/>
        <w:numPr>
          <w:ilvl w:val="0"/>
          <w:numId w:val="31"/>
        </w:numPr>
        <w:ind w:left="924" w:hanging="357"/>
        <w:rPr>
          <w:lang w:val="en-US"/>
        </w:rPr>
      </w:pPr>
      <w:r w:rsidRPr="000A64D2">
        <w:rPr>
          <w:lang w:val="en-US"/>
        </w:rPr>
        <w:t>Inspection and testing of system at each facility</w:t>
      </w:r>
    </w:p>
    <w:p w14:paraId="0877FE0F" w14:textId="2973547E" w:rsidR="00F055B4" w:rsidRPr="00C232FB" w:rsidRDefault="000A64D2" w:rsidP="00ED7D4C">
      <w:pPr>
        <w:pStyle w:val="BodyText"/>
        <w:numPr>
          <w:ilvl w:val="0"/>
          <w:numId w:val="31"/>
        </w:numPr>
        <w:ind w:left="924" w:hanging="357"/>
        <w:rPr>
          <w:lang w:val="en-US"/>
        </w:rPr>
      </w:pPr>
      <w:r w:rsidRPr="000A64D2">
        <w:rPr>
          <w:lang w:val="en-US"/>
        </w:rPr>
        <w:t>Resolution of faults and failures.</w:t>
      </w:r>
    </w:p>
    <w:p w14:paraId="6DA3749F" w14:textId="161A428E" w:rsidR="00C94A07" w:rsidRDefault="00243E32">
      <w:pPr>
        <w:pStyle w:val="Heading2"/>
      </w:pPr>
      <w:bookmarkStart w:id="13" w:name="_Toc227224405"/>
      <w:r>
        <w:t>Delivery address</w:t>
      </w:r>
      <w:bookmarkEnd w:id="13"/>
    </w:p>
    <w:p w14:paraId="32BDDE0A" w14:textId="569CDE57" w:rsidR="003C0344" w:rsidRPr="00043352" w:rsidRDefault="00243E32" w:rsidP="00C232FB">
      <w:pPr>
        <w:ind w:firstLine="567"/>
        <w:rPr>
          <w:color w:val="FF0000"/>
          <w:lang w:val="en-GB"/>
        </w:rPr>
      </w:pPr>
      <w:r w:rsidRPr="00043352">
        <w:rPr>
          <w:lang w:val="en-GB"/>
        </w:rPr>
        <w:t xml:space="preserve">The address where the required </w:t>
      </w:r>
      <w:r w:rsidRPr="00C232FB">
        <w:rPr>
          <w:lang w:val="en-GB"/>
        </w:rPr>
        <w:t xml:space="preserve">goods </w:t>
      </w:r>
      <w:r w:rsidRPr="00043352">
        <w:rPr>
          <w:lang w:val="en-GB"/>
        </w:rPr>
        <w:t xml:space="preserve">must be delivered is </w:t>
      </w:r>
    </w:p>
    <w:p w14:paraId="38FBFD3A" w14:textId="5B0A9E6C" w:rsidR="003C0344" w:rsidRPr="00C232FB" w:rsidRDefault="00243E32" w:rsidP="00C232FB">
      <w:pPr>
        <w:ind w:firstLine="567"/>
        <w:rPr>
          <w:lang w:val="en-GB"/>
        </w:rPr>
      </w:pPr>
      <w:r w:rsidRPr="00C232FB">
        <w:rPr>
          <w:lang w:val="en-GB"/>
        </w:rPr>
        <w:t>Western Cape Government</w:t>
      </w:r>
      <w:r w:rsidR="003C0344" w:rsidRPr="00C232FB">
        <w:rPr>
          <w:lang w:val="en-GB"/>
        </w:rPr>
        <w:t>:</w:t>
      </w:r>
      <w:r w:rsidRPr="00C232FB">
        <w:rPr>
          <w:lang w:val="en-GB"/>
        </w:rPr>
        <w:t xml:space="preserve"> Department of the </w:t>
      </w:r>
      <w:r w:rsidR="00043352" w:rsidRPr="00043352">
        <w:rPr>
          <w:lang w:val="en-GB"/>
        </w:rPr>
        <w:t>Premier.</w:t>
      </w:r>
      <w:r w:rsidRPr="00C232FB">
        <w:rPr>
          <w:lang w:val="en-GB"/>
        </w:rPr>
        <w:t xml:space="preserve"> </w:t>
      </w:r>
    </w:p>
    <w:p w14:paraId="362E5A82" w14:textId="159ECFA7" w:rsidR="003C0344" w:rsidRPr="00C232FB" w:rsidRDefault="00243E32" w:rsidP="00C232FB">
      <w:pPr>
        <w:ind w:firstLine="567"/>
        <w:rPr>
          <w:lang w:val="en-GB"/>
        </w:rPr>
      </w:pPr>
      <w:r w:rsidRPr="00C232FB">
        <w:rPr>
          <w:lang w:val="en-GB"/>
        </w:rPr>
        <w:t>10</w:t>
      </w:r>
      <w:r w:rsidRPr="00C232FB">
        <w:rPr>
          <w:vertAlign w:val="superscript"/>
          <w:lang w:val="en-GB"/>
        </w:rPr>
        <w:t>th</w:t>
      </w:r>
      <w:r w:rsidRPr="00C232FB">
        <w:rPr>
          <w:lang w:val="en-GB"/>
        </w:rPr>
        <w:t xml:space="preserve"> Floor, </w:t>
      </w:r>
    </w:p>
    <w:p w14:paraId="2B530F29" w14:textId="77777777" w:rsidR="003C0344" w:rsidRPr="00C232FB" w:rsidRDefault="003C0344" w:rsidP="00C232FB">
      <w:pPr>
        <w:ind w:firstLine="567"/>
        <w:rPr>
          <w:lang w:val="en-GB"/>
        </w:rPr>
      </w:pPr>
      <w:r w:rsidRPr="00C232FB">
        <w:rPr>
          <w:lang w:val="en-GB"/>
        </w:rPr>
        <w:t xml:space="preserve">27 Wale Street, </w:t>
      </w:r>
    </w:p>
    <w:p w14:paraId="2C795AE2" w14:textId="77777777" w:rsidR="003C0344" w:rsidRPr="00C232FB" w:rsidRDefault="003C0344" w:rsidP="00C232FB">
      <w:pPr>
        <w:ind w:firstLine="567"/>
        <w:rPr>
          <w:lang w:val="en-GB"/>
        </w:rPr>
      </w:pPr>
      <w:r w:rsidRPr="00C232FB">
        <w:rPr>
          <w:lang w:val="en-GB"/>
        </w:rPr>
        <w:t xml:space="preserve">Cape Town, </w:t>
      </w:r>
    </w:p>
    <w:p w14:paraId="0F867CD6" w14:textId="5C33284F" w:rsidR="00C94A07" w:rsidRDefault="003C0344" w:rsidP="00C232FB">
      <w:pPr>
        <w:ind w:firstLine="567"/>
        <w:rPr>
          <w:lang w:val="en-GB"/>
        </w:rPr>
      </w:pPr>
      <w:r w:rsidRPr="00C232FB">
        <w:rPr>
          <w:lang w:val="en-GB"/>
        </w:rPr>
        <w:t>8000</w:t>
      </w:r>
    </w:p>
    <w:p w14:paraId="01429997" w14:textId="77777777" w:rsidR="00C94A07" w:rsidRDefault="00243E32">
      <w:pPr>
        <w:pStyle w:val="Heading1"/>
      </w:pPr>
      <w:bookmarkStart w:id="14" w:name="_Toc227224406"/>
      <w:r>
        <w:lastRenderedPageBreak/>
        <w:t>Requirements</w:t>
      </w:r>
      <w:bookmarkEnd w:id="14"/>
    </w:p>
    <w:p w14:paraId="730AF47E" w14:textId="77777777" w:rsidR="00C94A07" w:rsidRPr="00C232FB" w:rsidRDefault="00243E32" w:rsidP="00B32365">
      <w:pPr>
        <w:pStyle w:val="Heading2"/>
      </w:pPr>
      <w:bookmarkStart w:id="15" w:name="_Toc227224407"/>
      <w:r w:rsidRPr="00C232FB">
        <w:t>Product / Service / Solution Requirements</w:t>
      </w:r>
      <w:bookmarkEnd w:id="15"/>
    </w:p>
    <w:p w14:paraId="3DD04FAC" w14:textId="319E32FF" w:rsidR="00427174" w:rsidRPr="00F609FE" w:rsidRDefault="003A7124" w:rsidP="00C232FB">
      <w:pPr>
        <w:ind w:left="567"/>
        <w:rPr>
          <w:rFonts w:asciiTheme="minorHAnsi" w:hAnsiTheme="minorHAnsi" w:cstheme="minorHAnsi"/>
        </w:rPr>
      </w:pPr>
      <w:bookmarkStart w:id="16" w:name="_Hlk111108250"/>
      <w:r w:rsidRPr="00F609FE">
        <w:rPr>
          <w:rFonts w:asciiTheme="minorHAnsi" w:hAnsiTheme="minorHAnsi" w:cstheme="minorHAnsi"/>
          <w:b/>
          <w:bCs/>
        </w:rPr>
        <w:t>Lease hardware and Support</w:t>
      </w:r>
      <w:bookmarkEnd w:id="16"/>
      <w:r w:rsidRPr="00F609FE">
        <w:rPr>
          <w:rFonts w:asciiTheme="minorHAnsi" w:hAnsiTheme="minorHAnsi" w:cstheme="minorHAnsi"/>
          <w:b/>
          <w:bCs/>
        </w:rPr>
        <w:t>:</w:t>
      </w:r>
      <w:r w:rsidRPr="00F609FE">
        <w:rPr>
          <w:rFonts w:asciiTheme="minorHAnsi" w:hAnsiTheme="minorHAnsi" w:cstheme="minorHAnsi"/>
        </w:rPr>
        <w:t xml:space="preserve"> Lease the entire Queue Management solution </w:t>
      </w:r>
      <w:r w:rsidR="00B729CC">
        <w:rPr>
          <w:rFonts w:asciiTheme="minorHAnsi" w:hAnsiTheme="minorHAnsi" w:cstheme="minorHAnsi"/>
        </w:rPr>
        <w:t xml:space="preserve">for a period of </w:t>
      </w:r>
      <w:r w:rsidR="00BE1363">
        <w:rPr>
          <w:rFonts w:asciiTheme="minorHAnsi" w:hAnsiTheme="minorHAnsi" w:cstheme="minorHAnsi"/>
        </w:rPr>
        <w:t xml:space="preserve">one </w:t>
      </w:r>
      <w:r w:rsidR="00FD35B5">
        <w:rPr>
          <w:rFonts w:asciiTheme="minorHAnsi" w:hAnsiTheme="minorHAnsi" w:cstheme="minorHAnsi"/>
        </w:rPr>
        <w:t>year (12 months)</w:t>
      </w:r>
      <w:r w:rsidR="00B729CC">
        <w:rPr>
          <w:rFonts w:asciiTheme="minorHAnsi" w:hAnsiTheme="minorHAnsi" w:cstheme="minorHAnsi"/>
        </w:rPr>
        <w:t xml:space="preserve"> </w:t>
      </w:r>
      <w:r w:rsidRPr="00F609FE">
        <w:rPr>
          <w:rFonts w:asciiTheme="minorHAnsi" w:hAnsiTheme="minorHAnsi" w:cstheme="minorHAnsi"/>
        </w:rPr>
        <w:t xml:space="preserve">from </w:t>
      </w:r>
      <w:r w:rsidR="009729CE">
        <w:rPr>
          <w:rFonts w:asciiTheme="minorHAnsi" w:hAnsiTheme="minorHAnsi" w:cstheme="minorHAnsi"/>
        </w:rPr>
        <w:t xml:space="preserve">service </w:t>
      </w:r>
      <w:r w:rsidRPr="00F609FE">
        <w:rPr>
          <w:rFonts w:asciiTheme="minorHAnsi" w:hAnsiTheme="minorHAnsi" w:cstheme="minorHAnsi"/>
        </w:rPr>
        <w:t xml:space="preserve">provider, with the exception of the display/monitors which will be provided by Department and/or </w:t>
      </w:r>
      <w:r w:rsidR="00C04A44">
        <w:rPr>
          <w:rFonts w:asciiTheme="minorHAnsi" w:hAnsiTheme="minorHAnsi" w:cstheme="minorHAnsi"/>
        </w:rPr>
        <w:t>Centre for e-Innovation</w:t>
      </w:r>
      <w:r w:rsidRPr="00F609FE">
        <w:rPr>
          <w:rFonts w:asciiTheme="minorHAnsi" w:hAnsiTheme="minorHAnsi" w:cstheme="minorHAnsi"/>
        </w:rPr>
        <w:t>. Infrastructure and 4G</w:t>
      </w:r>
      <w:r w:rsidR="003D03AC">
        <w:rPr>
          <w:rFonts w:asciiTheme="minorHAnsi" w:hAnsiTheme="minorHAnsi" w:cstheme="minorHAnsi"/>
        </w:rPr>
        <w:t xml:space="preserve"> </w:t>
      </w:r>
      <w:r w:rsidRPr="00F609FE">
        <w:rPr>
          <w:rFonts w:asciiTheme="minorHAnsi" w:hAnsiTheme="minorHAnsi" w:cstheme="minorHAnsi"/>
        </w:rPr>
        <w:t>connectivity and cabling should be provided by the Service Provider.</w:t>
      </w:r>
    </w:p>
    <w:p w14:paraId="3E7CDF4E" w14:textId="672C7522" w:rsidR="00AB0941" w:rsidRPr="00C232FB" w:rsidRDefault="00AB0941" w:rsidP="00AB0941">
      <w:pPr>
        <w:pStyle w:val="Heading3"/>
      </w:pPr>
      <w:bookmarkStart w:id="17" w:name="_Toc226959423"/>
      <w:bookmarkStart w:id="18" w:name="_Toc226973996"/>
      <w:bookmarkStart w:id="19" w:name="_Toc226959424"/>
      <w:bookmarkStart w:id="20" w:name="_Toc226973997"/>
      <w:bookmarkStart w:id="21" w:name="_Toc226959425"/>
      <w:bookmarkStart w:id="22" w:name="_Toc226973998"/>
      <w:bookmarkStart w:id="23" w:name="_Toc226959426"/>
      <w:bookmarkStart w:id="24" w:name="_Toc226973999"/>
      <w:bookmarkStart w:id="25" w:name="_Toc226959427"/>
      <w:bookmarkStart w:id="26" w:name="_Toc226974000"/>
      <w:bookmarkStart w:id="27" w:name="_Toc227224408"/>
      <w:bookmarkEnd w:id="17"/>
      <w:bookmarkEnd w:id="18"/>
      <w:bookmarkEnd w:id="19"/>
      <w:bookmarkEnd w:id="20"/>
      <w:bookmarkEnd w:id="21"/>
      <w:bookmarkEnd w:id="22"/>
      <w:bookmarkEnd w:id="23"/>
      <w:bookmarkEnd w:id="24"/>
      <w:bookmarkEnd w:id="25"/>
      <w:bookmarkEnd w:id="26"/>
      <w:r w:rsidRPr="00721C0D">
        <w:rPr>
          <w:rFonts w:asciiTheme="minorHAnsi" w:hAnsiTheme="minorHAnsi" w:cstheme="minorHAnsi"/>
          <w:bCs/>
        </w:rPr>
        <w:t>List of sites as follows:</w:t>
      </w:r>
      <w:bookmarkEnd w:id="27"/>
    </w:p>
    <w:tbl>
      <w:tblPr>
        <w:tblW w:w="5398" w:type="pct"/>
        <w:tblInd w:w="-14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91"/>
        <w:gridCol w:w="1681"/>
        <w:gridCol w:w="1522"/>
        <w:gridCol w:w="1318"/>
        <w:gridCol w:w="1406"/>
        <w:gridCol w:w="1059"/>
        <w:gridCol w:w="1104"/>
        <w:gridCol w:w="1613"/>
      </w:tblGrid>
      <w:tr w:rsidR="00C232FB" w:rsidRPr="00B36940" w14:paraId="7085F98D" w14:textId="77777777" w:rsidTr="00C232FB">
        <w:trPr>
          <w:trHeight w:val="557"/>
        </w:trPr>
        <w:tc>
          <w:tcPr>
            <w:tcW w:w="333" w:type="pct"/>
            <w:shd w:val="clear" w:color="auto" w:fill="DEEAF6"/>
          </w:tcPr>
          <w:p w14:paraId="50238061" w14:textId="77777777" w:rsidR="00B36940" w:rsidRPr="00B36940" w:rsidRDefault="00B36940" w:rsidP="00C232FB">
            <w:pPr>
              <w:jc w:val="left"/>
              <w:rPr>
                <w:rFonts w:asciiTheme="minorHAnsi" w:hAnsiTheme="minorHAnsi" w:cstheme="minorHAnsi"/>
                <w:b/>
              </w:rPr>
            </w:pPr>
            <w:r w:rsidRPr="00B36940">
              <w:rPr>
                <w:rFonts w:asciiTheme="minorHAnsi" w:hAnsiTheme="minorHAnsi" w:cstheme="minorHAnsi"/>
                <w:b/>
              </w:rPr>
              <w:t>Site Nr.</w:t>
            </w:r>
          </w:p>
        </w:tc>
        <w:tc>
          <w:tcPr>
            <w:tcW w:w="809" w:type="pct"/>
            <w:shd w:val="clear" w:color="auto" w:fill="DEEAF6"/>
          </w:tcPr>
          <w:p w14:paraId="7D00DA02" w14:textId="77777777" w:rsidR="00B36940" w:rsidRPr="00B36940" w:rsidRDefault="00B36940" w:rsidP="00C232FB">
            <w:pPr>
              <w:jc w:val="left"/>
              <w:rPr>
                <w:rFonts w:asciiTheme="minorHAnsi" w:hAnsiTheme="minorHAnsi" w:cstheme="minorHAnsi"/>
                <w:b/>
              </w:rPr>
            </w:pPr>
            <w:r w:rsidRPr="00B36940">
              <w:rPr>
                <w:rFonts w:asciiTheme="minorHAnsi" w:hAnsiTheme="minorHAnsi" w:cstheme="minorHAnsi"/>
                <w:b/>
              </w:rPr>
              <w:t>Department / Site</w:t>
            </w:r>
          </w:p>
        </w:tc>
        <w:tc>
          <w:tcPr>
            <w:tcW w:w="732" w:type="pct"/>
            <w:shd w:val="clear" w:color="auto" w:fill="DEEAF6"/>
          </w:tcPr>
          <w:p w14:paraId="24B87797" w14:textId="115B1E30" w:rsidR="00B36940" w:rsidRPr="00B36940" w:rsidRDefault="00B36940" w:rsidP="00C232FB">
            <w:pPr>
              <w:jc w:val="left"/>
              <w:rPr>
                <w:rFonts w:asciiTheme="minorHAnsi" w:hAnsiTheme="minorHAnsi" w:cstheme="minorHAnsi"/>
                <w:b/>
              </w:rPr>
            </w:pPr>
            <w:r w:rsidRPr="00B36940">
              <w:rPr>
                <w:rFonts w:asciiTheme="minorHAnsi" w:hAnsiTheme="minorHAnsi" w:cstheme="minorHAnsi"/>
                <w:b/>
              </w:rPr>
              <w:t xml:space="preserve">Size of Site </w:t>
            </w:r>
          </w:p>
        </w:tc>
        <w:tc>
          <w:tcPr>
            <w:tcW w:w="634" w:type="pct"/>
            <w:shd w:val="clear" w:color="auto" w:fill="DEEAF6"/>
          </w:tcPr>
          <w:p w14:paraId="53D08EE1" w14:textId="56ED051D" w:rsidR="00B36940" w:rsidRPr="00B36940" w:rsidRDefault="00B36940" w:rsidP="00C232FB">
            <w:pPr>
              <w:jc w:val="left"/>
              <w:rPr>
                <w:rFonts w:asciiTheme="minorHAnsi" w:hAnsiTheme="minorHAnsi" w:cstheme="minorHAnsi"/>
                <w:b/>
              </w:rPr>
            </w:pPr>
            <w:r w:rsidRPr="00B36940">
              <w:rPr>
                <w:rFonts w:asciiTheme="minorHAnsi" w:hAnsiTheme="minorHAnsi" w:cstheme="minorHAnsi"/>
                <w:b/>
              </w:rPr>
              <w:t xml:space="preserve">Paper (Thermal Rolls) </w:t>
            </w:r>
            <w:r w:rsidR="000C67B4">
              <w:rPr>
                <w:rFonts w:asciiTheme="minorHAnsi" w:hAnsiTheme="minorHAnsi" w:cstheme="minorHAnsi"/>
                <w:b/>
              </w:rPr>
              <w:t>12</w:t>
            </w:r>
            <w:r w:rsidRPr="00B36940">
              <w:rPr>
                <w:rFonts w:asciiTheme="minorHAnsi" w:hAnsiTheme="minorHAnsi" w:cstheme="minorHAnsi"/>
                <w:b/>
              </w:rPr>
              <w:t xml:space="preserve"> </w:t>
            </w:r>
            <w:r w:rsidR="009729CE" w:rsidRPr="00B36940">
              <w:rPr>
                <w:rFonts w:asciiTheme="minorHAnsi" w:hAnsiTheme="minorHAnsi" w:cstheme="minorHAnsi"/>
                <w:b/>
              </w:rPr>
              <w:t>months’</w:t>
            </w:r>
            <w:r w:rsidRPr="00B36940">
              <w:rPr>
                <w:rFonts w:asciiTheme="minorHAnsi" w:hAnsiTheme="minorHAnsi" w:cstheme="minorHAnsi"/>
                <w:b/>
              </w:rPr>
              <w:t xml:space="preserve"> supply</w:t>
            </w:r>
          </w:p>
        </w:tc>
        <w:tc>
          <w:tcPr>
            <w:tcW w:w="676" w:type="pct"/>
            <w:shd w:val="clear" w:color="auto" w:fill="DEEAF6"/>
          </w:tcPr>
          <w:p w14:paraId="03064255" w14:textId="77777777" w:rsidR="00B36940" w:rsidRPr="00B36940" w:rsidRDefault="00B36940" w:rsidP="00C232FB">
            <w:pPr>
              <w:jc w:val="left"/>
              <w:rPr>
                <w:rFonts w:asciiTheme="minorHAnsi" w:hAnsiTheme="minorHAnsi" w:cstheme="minorHAnsi"/>
                <w:b/>
              </w:rPr>
            </w:pPr>
            <w:r w:rsidRPr="00B36940">
              <w:rPr>
                <w:rFonts w:asciiTheme="minorHAnsi" w:hAnsiTheme="minorHAnsi" w:cstheme="minorHAnsi"/>
                <w:b/>
              </w:rPr>
              <w:t>Queue Management keypad with LCD</w:t>
            </w:r>
          </w:p>
        </w:tc>
        <w:tc>
          <w:tcPr>
            <w:tcW w:w="509" w:type="pct"/>
            <w:shd w:val="clear" w:color="auto" w:fill="DEEAF6"/>
          </w:tcPr>
          <w:p w14:paraId="222B5C45" w14:textId="77777777" w:rsidR="00B36940" w:rsidRPr="00B36940" w:rsidRDefault="00B36940" w:rsidP="00C232FB">
            <w:pPr>
              <w:jc w:val="left"/>
              <w:rPr>
                <w:rFonts w:asciiTheme="minorHAnsi" w:hAnsiTheme="minorHAnsi" w:cstheme="minorHAnsi"/>
                <w:b/>
              </w:rPr>
            </w:pPr>
            <w:r w:rsidRPr="00B36940">
              <w:rPr>
                <w:rFonts w:asciiTheme="minorHAnsi" w:hAnsiTheme="minorHAnsi" w:cstheme="minorHAnsi"/>
                <w:b/>
              </w:rPr>
              <w:t>Feedback pads</w:t>
            </w:r>
          </w:p>
        </w:tc>
        <w:tc>
          <w:tcPr>
            <w:tcW w:w="531" w:type="pct"/>
            <w:shd w:val="clear" w:color="auto" w:fill="DEEAF6"/>
          </w:tcPr>
          <w:p w14:paraId="747F8F0B" w14:textId="77777777" w:rsidR="00B36940" w:rsidRPr="00B36940" w:rsidRDefault="00B36940" w:rsidP="00C232FB">
            <w:pPr>
              <w:jc w:val="left"/>
              <w:rPr>
                <w:rFonts w:asciiTheme="minorHAnsi" w:hAnsiTheme="minorHAnsi" w:cstheme="minorHAnsi"/>
                <w:b/>
              </w:rPr>
            </w:pPr>
            <w:r w:rsidRPr="00B36940">
              <w:rPr>
                <w:rFonts w:asciiTheme="minorHAnsi" w:hAnsiTheme="minorHAnsi" w:cstheme="minorHAnsi"/>
                <w:b/>
              </w:rPr>
              <w:t>Concierge device (Tablet)</w:t>
            </w:r>
          </w:p>
        </w:tc>
        <w:tc>
          <w:tcPr>
            <w:tcW w:w="776" w:type="pct"/>
            <w:shd w:val="clear" w:color="auto" w:fill="DEEAF6"/>
          </w:tcPr>
          <w:p w14:paraId="5C9F90E1" w14:textId="77777777" w:rsidR="00B36940" w:rsidRPr="00B36940" w:rsidRDefault="00B36940" w:rsidP="00C232FB">
            <w:pPr>
              <w:jc w:val="left"/>
              <w:rPr>
                <w:rFonts w:asciiTheme="minorHAnsi" w:hAnsiTheme="minorHAnsi" w:cstheme="minorHAnsi"/>
                <w:b/>
              </w:rPr>
            </w:pPr>
            <w:r w:rsidRPr="00B36940">
              <w:rPr>
                <w:rFonts w:asciiTheme="minorHAnsi" w:hAnsiTheme="minorHAnsi" w:cstheme="minorHAnsi"/>
                <w:b/>
              </w:rPr>
              <w:t>Queue Tablet: Floor-stand Kiosk with Ticket-Issuing Printer</w:t>
            </w:r>
          </w:p>
        </w:tc>
      </w:tr>
      <w:tr w:rsidR="00C232FB" w:rsidRPr="00B36940" w14:paraId="5AAE0BA9" w14:textId="77777777" w:rsidTr="00C232FB">
        <w:trPr>
          <w:trHeight w:val="430"/>
        </w:trPr>
        <w:tc>
          <w:tcPr>
            <w:tcW w:w="333" w:type="pct"/>
          </w:tcPr>
          <w:p w14:paraId="5EC3930D" w14:textId="77777777" w:rsidR="009156E7" w:rsidRPr="00B36940" w:rsidRDefault="009156E7" w:rsidP="00ED7D4C">
            <w:pPr>
              <w:numPr>
                <w:ilvl w:val="0"/>
                <w:numId w:val="30"/>
              </w:numPr>
              <w:spacing w:line="240" w:lineRule="auto"/>
              <w:ind w:left="357" w:hanging="357"/>
              <w:jc w:val="left"/>
              <w:rPr>
                <w:rFonts w:asciiTheme="minorHAnsi" w:hAnsiTheme="minorHAnsi" w:cstheme="minorHAnsi"/>
              </w:rPr>
            </w:pPr>
          </w:p>
        </w:tc>
        <w:tc>
          <w:tcPr>
            <w:tcW w:w="809" w:type="pct"/>
          </w:tcPr>
          <w:p w14:paraId="0FED4B3E" w14:textId="77777777" w:rsidR="009156E7" w:rsidRPr="00B36940" w:rsidRDefault="009156E7" w:rsidP="00C232FB">
            <w:pPr>
              <w:jc w:val="left"/>
              <w:rPr>
                <w:rFonts w:asciiTheme="minorHAnsi" w:hAnsiTheme="minorHAnsi" w:cstheme="minorHAnsi"/>
              </w:rPr>
            </w:pPr>
            <w:r w:rsidRPr="00B36940">
              <w:rPr>
                <w:rFonts w:asciiTheme="minorHAnsi" w:eastAsia="Century Gothic" w:hAnsiTheme="minorHAnsi" w:cstheme="minorHAnsi"/>
              </w:rPr>
              <w:t>Western Cape Department of Mobility (WCMD): Cape Town CBD, 9 Dorp Street.</w:t>
            </w:r>
          </w:p>
        </w:tc>
        <w:tc>
          <w:tcPr>
            <w:tcW w:w="732" w:type="pct"/>
          </w:tcPr>
          <w:p w14:paraId="1D6C441F" w14:textId="77777777" w:rsidR="009156E7" w:rsidRPr="00B36940" w:rsidRDefault="009156E7" w:rsidP="00C232FB">
            <w:pPr>
              <w:jc w:val="left"/>
              <w:rPr>
                <w:rFonts w:asciiTheme="minorHAnsi" w:hAnsiTheme="minorHAnsi" w:cstheme="minorBidi"/>
              </w:rPr>
            </w:pPr>
            <w:r w:rsidRPr="00B36940">
              <w:rPr>
                <w:rFonts w:asciiTheme="minorHAnsi" w:hAnsiTheme="minorHAnsi" w:cstheme="minorBidi"/>
              </w:rPr>
              <w:t>Medium – 9 counters</w:t>
            </w:r>
          </w:p>
        </w:tc>
        <w:tc>
          <w:tcPr>
            <w:tcW w:w="634" w:type="pct"/>
          </w:tcPr>
          <w:p w14:paraId="5D7E0E62" w14:textId="272E7467" w:rsidR="009156E7" w:rsidRPr="00B36940" w:rsidRDefault="009156E7" w:rsidP="009156E7">
            <w:pPr>
              <w:rPr>
                <w:rFonts w:asciiTheme="minorHAnsi" w:hAnsiTheme="minorHAnsi" w:cstheme="minorBidi"/>
              </w:rPr>
            </w:pPr>
            <w:r w:rsidRPr="0004596C">
              <w:t>100 rolls</w:t>
            </w:r>
          </w:p>
        </w:tc>
        <w:tc>
          <w:tcPr>
            <w:tcW w:w="676" w:type="pct"/>
          </w:tcPr>
          <w:p w14:paraId="47FABD7D" w14:textId="3C3469F6" w:rsidR="009156E7" w:rsidRPr="00B36940" w:rsidRDefault="009156E7" w:rsidP="009156E7">
            <w:pPr>
              <w:rPr>
                <w:rFonts w:asciiTheme="minorHAnsi" w:hAnsiTheme="minorHAnsi" w:cstheme="minorBidi"/>
              </w:rPr>
            </w:pPr>
            <w:r w:rsidRPr="0004596C">
              <w:t>9</w:t>
            </w:r>
          </w:p>
        </w:tc>
        <w:tc>
          <w:tcPr>
            <w:tcW w:w="509" w:type="pct"/>
          </w:tcPr>
          <w:p w14:paraId="79442FDC" w14:textId="41D1D457" w:rsidR="009156E7" w:rsidRPr="00B36940" w:rsidRDefault="009156E7" w:rsidP="009156E7">
            <w:pPr>
              <w:rPr>
                <w:rFonts w:asciiTheme="minorHAnsi" w:hAnsiTheme="minorHAnsi" w:cstheme="minorBidi"/>
              </w:rPr>
            </w:pPr>
            <w:r w:rsidRPr="0004596C">
              <w:t>9</w:t>
            </w:r>
          </w:p>
        </w:tc>
        <w:tc>
          <w:tcPr>
            <w:tcW w:w="531" w:type="pct"/>
          </w:tcPr>
          <w:p w14:paraId="47ED07C1" w14:textId="29CBDC82" w:rsidR="009156E7" w:rsidRPr="00B36940" w:rsidRDefault="009156E7" w:rsidP="009156E7">
            <w:pPr>
              <w:rPr>
                <w:rFonts w:asciiTheme="minorHAnsi" w:hAnsiTheme="minorHAnsi" w:cstheme="minorBidi"/>
              </w:rPr>
            </w:pPr>
            <w:r w:rsidRPr="0004596C">
              <w:t>N/A</w:t>
            </w:r>
          </w:p>
        </w:tc>
        <w:tc>
          <w:tcPr>
            <w:tcW w:w="776" w:type="pct"/>
          </w:tcPr>
          <w:p w14:paraId="6B4F4244" w14:textId="0CD724F9" w:rsidR="009156E7" w:rsidRPr="00B36940" w:rsidRDefault="009156E7" w:rsidP="009156E7">
            <w:pPr>
              <w:rPr>
                <w:rFonts w:asciiTheme="minorHAnsi" w:hAnsiTheme="minorHAnsi" w:cstheme="minorBidi"/>
              </w:rPr>
            </w:pPr>
            <w:r w:rsidRPr="0004596C">
              <w:t>1</w:t>
            </w:r>
          </w:p>
        </w:tc>
      </w:tr>
      <w:tr w:rsidR="00C232FB" w:rsidRPr="00B36940" w14:paraId="544CC14E" w14:textId="77777777" w:rsidTr="00C232FB">
        <w:trPr>
          <w:trHeight w:val="430"/>
        </w:trPr>
        <w:tc>
          <w:tcPr>
            <w:tcW w:w="333" w:type="pct"/>
          </w:tcPr>
          <w:p w14:paraId="62022E08" w14:textId="77777777" w:rsidR="009156E7" w:rsidRPr="00B36940" w:rsidRDefault="009156E7" w:rsidP="00ED7D4C">
            <w:pPr>
              <w:numPr>
                <w:ilvl w:val="0"/>
                <w:numId w:val="30"/>
              </w:numPr>
              <w:spacing w:line="240" w:lineRule="auto"/>
              <w:ind w:left="357" w:hanging="357"/>
              <w:jc w:val="left"/>
              <w:rPr>
                <w:rFonts w:asciiTheme="minorHAnsi" w:hAnsiTheme="minorHAnsi" w:cstheme="minorHAnsi"/>
              </w:rPr>
            </w:pPr>
          </w:p>
        </w:tc>
        <w:tc>
          <w:tcPr>
            <w:tcW w:w="809" w:type="pct"/>
          </w:tcPr>
          <w:p w14:paraId="08ACC85E" w14:textId="77777777" w:rsidR="009156E7" w:rsidRPr="00B36940" w:rsidRDefault="009156E7" w:rsidP="00C232FB">
            <w:pPr>
              <w:jc w:val="left"/>
              <w:rPr>
                <w:rFonts w:asciiTheme="minorHAnsi" w:hAnsiTheme="minorHAnsi" w:cstheme="minorHAnsi"/>
              </w:rPr>
            </w:pPr>
            <w:r w:rsidRPr="00B36940">
              <w:rPr>
                <w:rFonts w:asciiTheme="minorHAnsi" w:eastAsia="Century Gothic" w:hAnsiTheme="minorHAnsi" w:cstheme="minorHAnsi"/>
              </w:rPr>
              <w:t>Western Cape Department of Mobility (WCMD): Vangate Shared Services Centre</w:t>
            </w:r>
          </w:p>
        </w:tc>
        <w:tc>
          <w:tcPr>
            <w:tcW w:w="732" w:type="pct"/>
          </w:tcPr>
          <w:p w14:paraId="678F815B" w14:textId="77777777" w:rsidR="009156E7" w:rsidRPr="00B36940" w:rsidRDefault="009156E7" w:rsidP="00C232FB">
            <w:pPr>
              <w:jc w:val="left"/>
              <w:rPr>
                <w:rFonts w:asciiTheme="minorHAnsi" w:hAnsiTheme="minorHAnsi" w:cstheme="minorHAnsi"/>
                <w:bCs/>
              </w:rPr>
            </w:pPr>
            <w:r w:rsidRPr="00B36940">
              <w:rPr>
                <w:rFonts w:asciiTheme="minorHAnsi" w:hAnsiTheme="minorHAnsi" w:cstheme="minorHAnsi"/>
                <w:bCs/>
              </w:rPr>
              <w:t>Large – 17 counters</w:t>
            </w:r>
          </w:p>
        </w:tc>
        <w:tc>
          <w:tcPr>
            <w:tcW w:w="634" w:type="pct"/>
          </w:tcPr>
          <w:p w14:paraId="07627DA4" w14:textId="34B20B59" w:rsidR="009156E7" w:rsidRPr="00B36940" w:rsidRDefault="009156E7" w:rsidP="009156E7">
            <w:pPr>
              <w:rPr>
                <w:rFonts w:asciiTheme="minorHAnsi" w:hAnsiTheme="minorHAnsi" w:cstheme="minorHAnsi"/>
                <w:bCs/>
              </w:rPr>
            </w:pPr>
            <w:r w:rsidRPr="0004596C">
              <w:t>100 rolls</w:t>
            </w:r>
          </w:p>
        </w:tc>
        <w:tc>
          <w:tcPr>
            <w:tcW w:w="676" w:type="pct"/>
          </w:tcPr>
          <w:p w14:paraId="687AC089" w14:textId="2D6A1339" w:rsidR="009156E7" w:rsidRPr="00B36940" w:rsidRDefault="009156E7" w:rsidP="009156E7">
            <w:pPr>
              <w:rPr>
                <w:rFonts w:asciiTheme="minorHAnsi" w:hAnsiTheme="minorHAnsi" w:cstheme="minorHAnsi"/>
                <w:bCs/>
              </w:rPr>
            </w:pPr>
            <w:r w:rsidRPr="0004596C">
              <w:t>17</w:t>
            </w:r>
          </w:p>
        </w:tc>
        <w:tc>
          <w:tcPr>
            <w:tcW w:w="509" w:type="pct"/>
          </w:tcPr>
          <w:p w14:paraId="48393E4E" w14:textId="59704CE5" w:rsidR="009156E7" w:rsidRPr="00B36940" w:rsidRDefault="009156E7" w:rsidP="009156E7">
            <w:pPr>
              <w:rPr>
                <w:rFonts w:asciiTheme="minorHAnsi" w:hAnsiTheme="minorHAnsi" w:cstheme="minorHAnsi"/>
                <w:bCs/>
              </w:rPr>
            </w:pPr>
            <w:r w:rsidRPr="0004596C">
              <w:t>17</w:t>
            </w:r>
          </w:p>
        </w:tc>
        <w:tc>
          <w:tcPr>
            <w:tcW w:w="531" w:type="pct"/>
          </w:tcPr>
          <w:p w14:paraId="57181DD0" w14:textId="4442C934" w:rsidR="009156E7" w:rsidRPr="00B36940" w:rsidRDefault="009156E7" w:rsidP="009156E7">
            <w:pPr>
              <w:rPr>
                <w:rFonts w:asciiTheme="minorHAnsi" w:hAnsiTheme="minorHAnsi" w:cstheme="minorHAnsi"/>
                <w:bCs/>
              </w:rPr>
            </w:pPr>
            <w:r w:rsidRPr="0004596C">
              <w:t>N/A</w:t>
            </w:r>
          </w:p>
        </w:tc>
        <w:tc>
          <w:tcPr>
            <w:tcW w:w="776" w:type="pct"/>
          </w:tcPr>
          <w:p w14:paraId="533C887B" w14:textId="512DABD4" w:rsidR="009156E7" w:rsidRPr="00B36940" w:rsidRDefault="009156E7" w:rsidP="009156E7">
            <w:pPr>
              <w:rPr>
                <w:rFonts w:asciiTheme="minorHAnsi" w:hAnsiTheme="minorHAnsi" w:cstheme="minorHAnsi"/>
                <w:bCs/>
              </w:rPr>
            </w:pPr>
            <w:r w:rsidRPr="0004596C">
              <w:t>1</w:t>
            </w:r>
          </w:p>
        </w:tc>
      </w:tr>
      <w:tr w:rsidR="00C232FB" w:rsidRPr="00B36940" w14:paraId="178DA101" w14:textId="77777777" w:rsidTr="00C232FB">
        <w:trPr>
          <w:trHeight w:val="430"/>
        </w:trPr>
        <w:tc>
          <w:tcPr>
            <w:tcW w:w="333" w:type="pct"/>
          </w:tcPr>
          <w:p w14:paraId="1FA0B963" w14:textId="77777777" w:rsidR="00AC2CC0" w:rsidRPr="00B36940" w:rsidRDefault="00AC2CC0" w:rsidP="00ED7D4C">
            <w:pPr>
              <w:numPr>
                <w:ilvl w:val="0"/>
                <w:numId w:val="30"/>
              </w:numPr>
              <w:spacing w:line="240" w:lineRule="auto"/>
              <w:ind w:left="357" w:hanging="357"/>
              <w:jc w:val="left"/>
              <w:rPr>
                <w:rFonts w:asciiTheme="minorHAnsi" w:hAnsiTheme="minorHAnsi" w:cstheme="minorHAnsi"/>
              </w:rPr>
            </w:pPr>
          </w:p>
        </w:tc>
        <w:tc>
          <w:tcPr>
            <w:tcW w:w="809" w:type="pct"/>
          </w:tcPr>
          <w:p w14:paraId="73F4BB97" w14:textId="77777777" w:rsidR="00AC2CC0" w:rsidRPr="00B36940" w:rsidRDefault="00AC2CC0" w:rsidP="00C232FB">
            <w:pPr>
              <w:jc w:val="left"/>
              <w:rPr>
                <w:rFonts w:asciiTheme="minorHAnsi" w:hAnsiTheme="minorHAnsi" w:cstheme="minorHAnsi"/>
              </w:rPr>
            </w:pPr>
            <w:r w:rsidRPr="00B36940">
              <w:rPr>
                <w:rFonts w:asciiTheme="minorHAnsi" w:eastAsia="Century Gothic" w:hAnsiTheme="minorHAnsi" w:cstheme="minorHAnsi"/>
              </w:rPr>
              <w:t>Department of the Premier: First Thursdays event (Mobile, only required 1 day per month and will be in storage at DOTP for remainder of month)</w:t>
            </w:r>
          </w:p>
        </w:tc>
        <w:tc>
          <w:tcPr>
            <w:tcW w:w="732" w:type="pct"/>
          </w:tcPr>
          <w:p w14:paraId="0ECD8BA4" w14:textId="77777777" w:rsidR="00AC2CC0" w:rsidRPr="00B36940" w:rsidRDefault="00AC2CC0" w:rsidP="00C232FB">
            <w:pPr>
              <w:jc w:val="left"/>
              <w:rPr>
                <w:rFonts w:asciiTheme="minorHAnsi" w:hAnsiTheme="minorHAnsi" w:cstheme="minorHAnsi"/>
                <w:bCs/>
              </w:rPr>
            </w:pPr>
            <w:r w:rsidRPr="00B36940">
              <w:rPr>
                <w:rFonts w:asciiTheme="minorHAnsi" w:hAnsiTheme="minorHAnsi" w:cstheme="minorHAnsi"/>
                <w:bCs/>
              </w:rPr>
              <w:t>Large – 16 counters</w:t>
            </w:r>
          </w:p>
        </w:tc>
        <w:tc>
          <w:tcPr>
            <w:tcW w:w="634" w:type="pct"/>
          </w:tcPr>
          <w:p w14:paraId="7E72C8BF" w14:textId="6F1FB041" w:rsidR="00AC2CC0" w:rsidRPr="00B36940" w:rsidRDefault="00AC2CC0" w:rsidP="00AC2CC0">
            <w:pPr>
              <w:rPr>
                <w:rFonts w:asciiTheme="minorHAnsi" w:hAnsiTheme="minorHAnsi" w:cstheme="minorHAnsi"/>
                <w:bCs/>
              </w:rPr>
            </w:pPr>
            <w:r w:rsidRPr="00B03D57">
              <w:t>100 rolls</w:t>
            </w:r>
          </w:p>
        </w:tc>
        <w:tc>
          <w:tcPr>
            <w:tcW w:w="676" w:type="pct"/>
          </w:tcPr>
          <w:p w14:paraId="148C541B" w14:textId="2DB9AB58" w:rsidR="00AC2CC0" w:rsidRPr="00B36940" w:rsidRDefault="00AC2CC0" w:rsidP="00AC2CC0">
            <w:pPr>
              <w:rPr>
                <w:rFonts w:asciiTheme="minorHAnsi" w:hAnsiTheme="minorHAnsi" w:cstheme="minorHAnsi"/>
                <w:bCs/>
              </w:rPr>
            </w:pPr>
            <w:r w:rsidRPr="00B03D57">
              <w:t>15</w:t>
            </w:r>
          </w:p>
        </w:tc>
        <w:tc>
          <w:tcPr>
            <w:tcW w:w="509" w:type="pct"/>
          </w:tcPr>
          <w:p w14:paraId="66834814" w14:textId="46EF2104" w:rsidR="00AC2CC0" w:rsidRPr="00B36940" w:rsidRDefault="00AC2CC0" w:rsidP="00AC2CC0">
            <w:pPr>
              <w:rPr>
                <w:rFonts w:asciiTheme="minorHAnsi" w:hAnsiTheme="minorHAnsi" w:cstheme="minorHAnsi"/>
                <w:bCs/>
              </w:rPr>
            </w:pPr>
            <w:r w:rsidRPr="00B03D57">
              <w:t>2</w:t>
            </w:r>
          </w:p>
        </w:tc>
        <w:tc>
          <w:tcPr>
            <w:tcW w:w="531" w:type="pct"/>
          </w:tcPr>
          <w:p w14:paraId="557110EA" w14:textId="5ED26C52" w:rsidR="00AC2CC0" w:rsidRPr="00B36940" w:rsidRDefault="00AC2CC0" w:rsidP="00AC2CC0">
            <w:pPr>
              <w:rPr>
                <w:rFonts w:asciiTheme="minorHAnsi" w:hAnsiTheme="minorHAnsi" w:cstheme="minorHAnsi"/>
                <w:bCs/>
              </w:rPr>
            </w:pPr>
            <w:r w:rsidRPr="00B03D57">
              <w:t>2</w:t>
            </w:r>
          </w:p>
        </w:tc>
        <w:tc>
          <w:tcPr>
            <w:tcW w:w="776" w:type="pct"/>
          </w:tcPr>
          <w:p w14:paraId="6DA2BF31" w14:textId="499265C6" w:rsidR="00AC2CC0" w:rsidRPr="00B36940" w:rsidRDefault="00AC2CC0" w:rsidP="00AC2CC0">
            <w:pPr>
              <w:rPr>
                <w:rFonts w:asciiTheme="minorHAnsi" w:hAnsiTheme="minorHAnsi" w:cstheme="minorHAnsi"/>
                <w:bCs/>
              </w:rPr>
            </w:pPr>
            <w:r w:rsidRPr="00B03D57">
              <w:t>5</w:t>
            </w:r>
          </w:p>
        </w:tc>
      </w:tr>
    </w:tbl>
    <w:p w14:paraId="391789CA" w14:textId="3D34E94A" w:rsidR="00796868" w:rsidRPr="008515CB" w:rsidRDefault="00365FBD" w:rsidP="00C232FB">
      <w:pPr>
        <w:rPr>
          <w:b/>
          <w:bCs/>
          <w:lang w:val="en-GB"/>
        </w:rPr>
      </w:pPr>
      <w:r w:rsidRPr="008515CB">
        <w:rPr>
          <w:b/>
          <w:bCs/>
          <w:lang w:val="en-GB"/>
        </w:rPr>
        <w:t>NB: Supply of thermal rolls is subject to consumption for each site.</w:t>
      </w:r>
    </w:p>
    <w:p w14:paraId="1B683752" w14:textId="77777777" w:rsidR="00C232FB" w:rsidRDefault="00C232FB" w:rsidP="00C232FB">
      <w:pPr>
        <w:rPr>
          <w:b/>
          <w:bCs/>
          <w:color w:val="FF0000"/>
          <w:lang w:val="en-GB"/>
        </w:rPr>
      </w:pPr>
    </w:p>
    <w:p w14:paraId="494E9EEE" w14:textId="77777777" w:rsidR="00C232FB" w:rsidRDefault="00C232FB" w:rsidP="00C232FB">
      <w:pPr>
        <w:rPr>
          <w:b/>
          <w:bCs/>
          <w:color w:val="FF0000"/>
          <w:lang w:val="en-GB"/>
        </w:rPr>
      </w:pPr>
    </w:p>
    <w:p w14:paraId="6E249AB7" w14:textId="77777777" w:rsidR="00C232FB" w:rsidRDefault="00C232FB" w:rsidP="00C232FB">
      <w:pPr>
        <w:rPr>
          <w:b/>
          <w:bCs/>
          <w:color w:val="FF0000"/>
          <w:lang w:val="en-GB"/>
        </w:rPr>
      </w:pPr>
    </w:p>
    <w:p w14:paraId="06424044" w14:textId="77777777" w:rsidR="00C232FB" w:rsidRPr="00C232FB" w:rsidRDefault="00C232FB" w:rsidP="00C232FB">
      <w:pPr>
        <w:rPr>
          <w:b/>
          <w:bCs/>
          <w:color w:val="FF0000"/>
          <w:lang w:val="en-GB"/>
        </w:rPr>
      </w:pPr>
    </w:p>
    <w:p w14:paraId="782879F1" w14:textId="77777777" w:rsidR="00C94A07" w:rsidRPr="00C232FB" w:rsidRDefault="00243E32">
      <w:pPr>
        <w:pStyle w:val="Heading2"/>
      </w:pPr>
      <w:bookmarkStart w:id="28" w:name="_Toc227224409"/>
      <w:r w:rsidRPr="00C232FB">
        <w:lastRenderedPageBreak/>
        <w:t>Special Requirements</w:t>
      </w:r>
      <w:bookmarkEnd w:id="28"/>
    </w:p>
    <w:p w14:paraId="43DAFDD9" w14:textId="3EE95D82" w:rsidR="00C94A07" w:rsidRPr="00C232FB" w:rsidRDefault="00F92E24" w:rsidP="00C232FB">
      <w:pPr>
        <w:ind w:firstLine="567"/>
      </w:pPr>
      <w:r w:rsidRPr="00C232FB">
        <w:t xml:space="preserve">Survey </w:t>
      </w:r>
      <w:r w:rsidR="00480E05" w:rsidRPr="00C232FB">
        <w:t xml:space="preserve">Data </w:t>
      </w:r>
      <w:r w:rsidR="008E49D7" w:rsidRPr="00C232FB">
        <w:t>Sovereignty</w:t>
      </w:r>
      <w:r w:rsidR="00480E05" w:rsidRPr="00C232FB">
        <w:t xml:space="preserve"> </w:t>
      </w:r>
      <w:r w:rsidRPr="00C232FB">
        <w:t>and Compliance</w:t>
      </w:r>
    </w:p>
    <w:p w14:paraId="761614FB" w14:textId="5C419C51" w:rsidR="00F92E24" w:rsidRPr="00C232FB" w:rsidRDefault="00F92E24" w:rsidP="00C232FB">
      <w:pPr>
        <w:ind w:left="567"/>
      </w:pPr>
      <w:r w:rsidRPr="00C232FB">
        <w:t>•</w:t>
      </w:r>
      <w:r w:rsidRPr="00C232FB">
        <w:tab/>
        <w:t xml:space="preserve">GDPR </w:t>
      </w:r>
      <w:r w:rsidR="00800266" w:rsidRPr="00C232FB">
        <w:t xml:space="preserve">(General Data Protection Regulation) </w:t>
      </w:r>
      <w:r w:rsidRPr="00C232FB">
        <w:t>compliant</w:t>
      </w:r>
    </w:p>
    <w:p w14:paraId="5679EFA6" w14:textId="2DCE6DCB" w:rsidR="00480E05" w:rsidRPr="00C232FB" w:rsidRDefault="00F92E24" w:rsidP="00C232FB">
      <w:pPr>
        <w:ind w:left="567"/>
      </w:pPr>
      <w:r w:rsidRPr="00C232FB">
        <w:t>•</w:t>
      </w:r>
      <w:r w:rsidRPr="00C232FB">
        <w:tab/>
        <w:t>Safe Harbour Certification</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021"/>
        <w:gridCol w:w="4020"/>
      </w:tblGrid>
      <w:tr w:rsidR="009729CE" w:rsidRPr="009729CE" w14:paraId="70E292AE" w14:textId="77777777" w:rsidTr="00315747">
        <w:trPr>
          <w:tblHeader/>
        </w:trPr>
        <w:tc>
          <w:tcPr>
            <w:tcW w:w="477" w:type="pct"/>
            <w:shd w:val="clear" w:color="auto" w:fill="DBE5F1"/>
          </w:tcPr>
          <w:p w14:paraId="422FA193" w14:textId="77777777" w:rsidR="00EF0CBF" w:rsidRPr="009729CE" w:rsidRDefault="00EF0CBF" w:rsidP="00315747">
            <w:pPr>
              <w:rPr>
                <w:rFonts w:asciiTheme="minorHAnsi" w:hAnsiTheme="minorHAnsi" w:cstheme="minorHAnsi"/>
                <w:b/>
              </w:rPr>
            </w:pPr>
            <w:r w:rsidRPr="009729CE">
              <w:rPr>
                <w:rFonts w:asciiTheme="minorHAnsi" w:hAnsiTheme="minorHAnsi" w:cstheme="minorHAnsi"/>
                <w:b/>
              </w:rPr>
              <w:t>WBS</w:t>
            </w:r>
          </w:p>
        </w:tc>
        <w:tc>
          <w:tcPr>
            <w:tcW w:w="2262" w:type="pct"/>
            <w:shd w:val="clear" w:color="auto" w:fill="DBE5F1"/>
          </w:tcPr>
          <w:p w14:paraId="3856686F" w14:textId="77777777" w:rsidR="00EF0CBF" w:rsidRPr="009729CE" w:rsidRDefault="00EF0CBF" w:rsidP="00315747">
            <w:pPr>
              <w:rPr>
                <w:rFonts w:asciiTheme="minorHAnsi" w:hAnsiTheme="minorHAnsi" w:cstheme="minorHAnsi"/>
                <w:b/>
              </w:rPr>
            </w:pPr>
            <w:r w:rsidRPr="009729CE">
              <w:rPr>
                <w:rFonts w:asciiTheme="minorHAnsi" w:hAnsiTheme="minorHAnsi" w:cstheme="minorHAnsi"/>
                <w:b/>
              </w:rPr>
              <w:t>Statement of Work</w:t>
            </w:r>
          </w:p>
        </w:tc>
        <w:tc>
          <w:tcPr>
            <w:tcW w:w="2261" w:type="pct"/>
            <w:shd w:val="clear" w:color="auto" w:fill="DBE5F1"/>
          </w:tcPr>
          <w:p w14:paraId="65F1309B" w14:textId="77777777" w:rsidR="00EF0CBF" w:rsidRPr="009729CE" w:rsidRDefault="00EF0CBF" w:rsidP="00315747">
            <w:pPr>
              <w:rPr>
                <w:rFonts w:asciiTheme="minorHAnsi" w:hAnsiTheme="minorHAnsi" w:cstheme="minorHAnsi"/>
                <w:b/>
              </w:rPr>
            </w:pPr>
            <w:r w:rsidRPr="009729CE">
              <w:rPr>
                <w:rFonts w:asciiTheme="minorHAnsi" w:hAnsiTheme="minorHAnsi" w:cstheme="minorHAnsi"/>
                <w:b/>
              </w:rPr>
              <w:t>Delivery Timeframe</w:t>
            </w:r>
          </w:p>
        </w:tc>
      </w:tr>
      <w:tr w:rsidR="009729CE" w:rsidRPr="009729CE" w14:paraId="1AF49B80" w14:textId="77777777" w:rsidTr="00315747">
        <w:tc>
          <w:tcPr>
            <w:tcW w:w="5000" w:type="pct"/>
            <w:gridSpan w:val="3"/>
          </w:tcPr>
          <w:p w14:paraId="3F221E63" w14:textId="77777777" w:rsidR="00EF0CBF" w:rsidRPr="009729CE" w:rsidRDefault="00EF0CBF" w:rsidP="00315747">
            <w:pPr>
              <w:tabs>
                <w:tab w:val="left" w:pos="967"/>
              </w:tabs>
              <w:jc w:val="center"/>
              <w:rPr>
                <w:rFonts w:asciiTheme="minorHAnsi" w:hAnsiTheme="minorHAnsi" w:cstheme="minorHAnsi"/>
                <w:b/>
              </w:rPr>
            </w:pPr>
          </w:p>
        </w:tc>
      </w:tr>
      <w:tr w:rsidR="009729CE" w:rsidRPr="009729CE" w14:paraId="72C86DEB" w14:textId="77777777" w:rsidTr="00315747">
        <w:tc>
          <w:tcPr>
            <w:tcW w:w="477" w:type="pct"/>
          </w:tcPr>
          <w:p w14:paraId="34FE47AE" w14:textId="77777777" w:rsidR="00EF0CBF" w:rsidRPr="009729CE" w:rsidRDefault="00EF0CBF" w:rsidP="00ED7D4C">
            <w:pPr>
              <w:pStyle w:val="ListParagraph"/>
              <w:numPr>
                <w:ilvl w:val="0"/>
                <w:numId w:val="34"/>
              </w:numPr>
              <w:spacing w:after="120" w:line="240" w:lineRule="auto"/>
              <w:jc w:val="left"/>
              <w:outlineLvl w:val="9"/>
              <w:rPr>
                <w:rFonts w:cstheme="minorHAnsi"/>
              </w:rPr>
            </w:pPr>
          </w:p>
        </w:tc>
        <w:tc>
          <w:tcPr>
            <w:tcW w:w="2262" w:type="pct"/>
          </w:tcPr>
          <w:p w14:paraId="1A10B14F" w14:textId="77777777" w:rsidR="00EF0CBF" w:rsidRPr="009729CE" w:rsidRDefault="00EF0CBF" w:rsidP="00315747">
            <w:pPr>
              <w:rPr>
                <w:rFonts w:asciiTheme="minorHAnsi" w:hAnsiTheme="minorHAnsi" w:cstheme="minorHAnsi"/>
              </w:rPr>
            </w:pPr>
            <w:r w:rsidRPr="009729CE">
              <w:rPr>
                <w:rFonts w:asciiTheme="minorHAnsi" w:hAnsiTheme="minorHAnsi" w:cstheme="minorHAnsi"/>
              </w:rPr>
              <w:t>Supply and Install hardware</w:t>
            </w:r>
          </w:p>
        </w:tc>
        <w:tc>
          <w:tcPr>
            <w:tcW w:w="2261" w:type="pct"/>
          </w:tcPr>
          <w:p w14:paraId="0D6EE80A" w14:textId="77777777" w:rsidR="00EF0CBF" w:rsidRPr="009729CE" w:rsidRDefault="00EF0CBF" w:rsidP="00315747">
            <w:pPr>
              <w:rPr>
                <w:rFonts w:asciiTheme="minorHAnsi" w:hAnsiTheme="minorHAnsi" w:cstheme="minorHAnsi"/>
              </w:rPr>
            </w:pPr>
            <w:r w:rsidRPr="009729CE">
              <w:rPr>
                <w:rFonts w:asciiTheme="minorHAnsi" w:hAnsiTheme="minorHAnsi" w:cstheme="minorHAnsi"/>
              </w:rPr>
              <w:t>As agreed with WCG</w:t>
            </w:r>
          </w:p>
        </w:tc>
      </w:tr>
      <w:tr w:rsidR="009729CE" w:rsidRPr="009729CE" w14:paraId="5F01D765" w14:textId="77777777" w:rsidTr="00315747">
        <w:tc>
          <w:tcPr>
            <w:tcW w:w="477" w:type="pct"/>
          </w:tcPr>
          <w:p w14:paraId="0E2DC99C" w14:textId="77777777" w:rsidR="00EF0CBF" w:rsidRPr="009729CE" w:rsidRDefault="00EF0CBF" w:rsidP="00ED7D4C">
            <w:pPr>
              <w:pStyle w:val="ListParagraph"/>
              <w:numPr>
                <w:ilvl w:val="0"/>
                <w:numId w:val="34"/>
              </w:numPr>
              <w:spacing w:after="120" w:line="240" w:lineRule="auto"/>
              <w:jc w:val="left"/>
              <w:outlineLvl w:val="9"/>
              <w:rPr>
                <w:rFonts w:cstheme="minorHAnsi"/>
              </w:rPr>
            </w:pPr>
          </w:p>
        </w:tc>
        <w:tc>
          <w:tcPr>
            <w:tcW w:w="2262" w:type="pct"/>
          </w:tcPr>
          <w:p w14:paraId="0D9C1541" w14:textId="77777777" w:rsidR="00EF0CBF" w:rsidRPr="009729CE" w:rsidRDefault="00EF0CBF" w:rsidP="00315747">
            <w:pPr>
              <w:rPr>
                <w:rFonts w:asciiTheme="minorHAnsi" w:hAnsiTheme="minorHAnsi" w:cstheme="minorHAnsi"/>
              </w:rPr>
            </w:pPr>
            <w:r w:rsidRPr="009729CE">
              <w:rPr>
                <w:rFonts w:asciiTheme="minorHAnsi" w:hAnsiTheme="minorHAnsi" w:cstheme="minorHAnsi"/>
              </w:rPr>
              <w:t>Configure hardware and install Software per WCG requirements</w:t>
            </w:r>
          </w:p>
        </w:tc>
        <w:tc>
          <w:tcPr>
            <w:tcW w:w="2261" w:type="pct"/>
          </w:tcPr>
          <w:p w14:paraId="37E81F34" w14:textId="77777777" w:rsidR="00EF0CBF" w:rsidRPr="009729CE" w:rsidRDefault="00EF0CBF" w:rsidP="00315747">
            <w:pPr>
              <w:rPr>
                <w:rFonts w:asciiTheme="minorHAnsi" w:hAnsiTheme="minorHAnsi" w:cstheme="minorHAnsi"/>
              </w:rPr>
            </w:pPr>
            <w:r w:rsidRPr="009729CE">
              <w:rPr>
                <w:rFonts w:asciiTheme="minorHAnsi" w:hAnsiTheme="minorHAnsi" w:cstheme="minorHAnsi"/>
              </w:rPr>
              <w:t>As agreed with WCG</w:t>
            </w:r>
          </w:p>
        </w:tc>
      </w:tr>
      <w:tr w:rsidR="009729CE" w:rsidRPr="009729CE" w14:paraId="2D075513" w14:textId="77777777" w:rsidTr="00315747">
        <w:tc>
          <w:tcPr>
            <w:tcW w:w="477" w:type="pct"/>
          </w:tcPr>
          <w:p w14:paraId="64B11ECC" w14:textId="77777777" w:rsidR="00EF0CBF" w:rsidRPr="009729CE" w:rsidRDefault="00EF0CBF" w:rsidP="00ED7D4C">
            <w:pPr>
              <w:pStyle w:val="ListParagraph"/>
              <w:numPr>
                <w:ilvl w:val="0"/>
                <w:numId w:val="34"/>
              </w:numPr>
              <w:spacing w:after="120" w:line="240" w:lineRule="auto"/>
              <w:jc w:val="left"/>
              <w:outlineLvl w:val="9"/>
              <w:rPr>
                <w:rFonts w:cstheme="minorHAnsi"/>
              </w:rPr>
            </w:pPr>
          </w:p>
        </w:tc>
        <w:tc>
          <w:tcPr>
            <w:tcW w:w="2262" w:type="pct"/>
          </w:tcPr>
          <w:p w14:paraId="79F76188" w14:textId="77777777" w:rsidR="00EF0CBF" w:rsidRPr="009729CE" w:rsidRDefault="00EF0CBF" w:rsidP="00315747">
            <w:pPr>
              <w:rPr>
                <w:rFonts w:asciiTheme="minorHAnsi" w:hAnsiTheme="minorHAnsi" w:cstheme="minorHAnsi"/>
              </w:rPr>
            </w:pPr>
            <w:r w:rsidRPr="009729CE">
              <w:rPr>
                <w:rFonts w:asciiTheme="minorHAnsi" w:hAnsiTheme="minorHAnsi" w:cstheme="minorHAnsi"/>
              </w:rPr>
              <w:t>Testing of software and hardware</w:t>
            </w:r>
          </w:p>
        </w:tc>
        <w:tc>
          <w:tcPr>
            <w:tcW w:w="2261" w:type="pct"/>
          </w:tcPr>
          <w:p w14:paraId="22658E0D" w14:textId="77777777" w:rsidR="00EF0CBF" w:rsidRPr="009729CE" w:rsidRDefault="00EF0CBF" w:rsidP="00315747">
            <w:pPr>
              <w:rPr>
                <w:rFonts w:asciiTheme="minorHAnsi" w:hAnsiTheme="minorHAnsi" w:cstheme="minorHAnsi"/>
              </w:rPr>
            </w:pPr>
            <w:r w:rsidRPr="009729CE">
              <w:rPr>
                <w:rFonts w:asciiTheme="minorHAnsi" w:hAnsiTheme="minorHAnsi" w:cstheme="minorHAnsi"/>
              </w:rPr>
              <w:t>As agreed with WCG</w:t>
            </w:r>
          </w:p>
        </w:tc>
      </w:tr>
      <w:tr w:rsidR="009729CE" w:rsidRPr="009729CE" w14:paraId="4CEC47D7" w14:textId="77777777" w:rsidTr="00315747">
        <w:tc>
          <w:tcPr>
            <w:tcW w:w="477" w:type="pct"/>
          </w:tcPr>
          <w:p w14:paraId="0D579744" w14:textId="77777777" w:rsidR="00EF0CBF" w:rsidRPr="009729CE" w:rsidRDefault="00EF0CBF" w:rsidP="00ED7D4C">
            <w:pPr>
              <w:pStyle w:val="ListParagraph"/>
              <w:numPr>
                <w:ilvl w:val="0"/>
                <w:numId w:val="34"/>
              </w:numPr>
              <w:spacing w:after="120" w:line="240" w:lineRule="auto"/>
              <w:jc w:val="left"/>
              <w:outlineLvl w:val="9"/>
              <w:rPr>
                <w:rFonts w:cstheme="minorHAnsi"/>
              </w:rPr>
            </w:pPr>
          </w:p>
        </w:tc>
        <w:tc>
          <w:tcPr>
            <w:tcW w:w="2262" w:type="pct"/>
          </w:tcPr>
          <w:p w14:paraId="7452CB9D" w14:textId="77777777" w:rsidR="00EF0CBF" w:rsidRPr="009729CE" w:rsidRDefault="00EF0CBF" w:rsidP="00315747">
            <w:pPr>
              <w:rPr>
                <w:rFonts w:asciiTheme="minorHAnsi" w:hAnsiTheme="minorHAnsi" w:cstheme="minorHAnsi"/>
              </w:rPr>
            </w:pPr>
            <w:r w:rsidRPr="009729CE">
              <w:rPr>
                <w:rFonts w:asciiTheme="minorHAnsi" w:hAnsiTheme="minorHAnsi" w:cstheme="minorHAnsi"/>
              </w:rPr>
              <w:t>Sign off by WCG Manager / Supervisor</w:t>
            </w:r>
          </w:p>
        </w:tc>
        <w:tc>
          <w:tcPr>
            <w:tcW w:w="2261" w:type="pct"/>
          </w:tcPr>
          <w:p w14:paraId="275A43EB" w14:textId="77777777" w:rsidR="00EF0CBF" w:rsidRPr="009729CE" w:rsidRDefault="00EF0CBF" w:rsidP="00315747">
            <w:pPr>
              <w:rPr>
                <w:rFonts w:asciiTheme="minorHAnsi" w:hAnsiTheme="minorHAnsi" w:cstheme="minorHAnsi"/>
              </w:rPr>
            </w:pPr>
            <w:r w:rsidRPr="009729CE">
              <w:rPr>
                <w:rFonts w:asciiTheme="minorHAnsi" w:hAnsiTheme="minorHAnsi" w:cstheme="minorHAnsi"/>
              </w:rPr>
              <w:t>As agreed with WCG</w:t>
            </w:r>
          </w:p>
        </w:tc>
      </w:tr>
    </w:tbl>
    <w:p w14:paraId="6356D18C" w14:textId="14B1C8AB" w:rsidR="00764E63" w:rsidRPr="00C232FB" w:rsidRDefault="00764E63" w:rsidP="00F92E24"/>
    <w:p w14:paraId="6A25A291" w14:textId="72D1B0FE" w:rsidR="00DA3403" w:rsidRPr="00C232FB" w:rsidRDefault="000F1A23" w:rsidP="00C232FB">
      <w:pPr>
        <w:ind w:left="567"/>
      </w:pPr>
      <w:r w:rsidRPr="00C232FB">
        <w:t xml:space="preserve">Premier’s </w:t>
      </w:r>
      <w:r w:rsidR="00764E63" w:rsidRPr="00C232FB">
        <w:t>First Thursdays</w:t>
      </w:r>
      <w:r w:rsidRPr="00C232FB">
        <w:t>: The requirement</w:t>
      </w:r>
      <w:r w:rsidR="00764E63" w:rsidRPr="00C232FB">
        <w:t xml:space="preserve"> is a</w:t>
      </w:r>
      <w:r w:rsidR="00131DC3" w:rsidRPr="00C232FB">
        <w:t xml:space="preserve"> remote </w:t>
      </w:r>
      <w:r w:rsidR="002A5D46" w:rsidRPr="00C232FB">
        <w:t xml:space="preserve">mobile </w:t>
      </w:r>
      <w:r w:rsidR="00131DC3" w:rsidRPr="00C232FB">
        <w:t xml:space="preserve">setup that is required once a month for the First Thursday of each month.  </w:t>
      </w:r>
      <w:r w:rsidR="002A5D46" w:rsidRPr="00C232FB">
        <w:t xml:space="preserve">Location of the </w:t>
      </w:r>
      <w:r w:rsidR="00927A31" w:rsidRPr="00C232FB">
        <w:t xml:space="preserve">First Thursday setup will be at 7 Wale Street Concource, or at local municipality locations in the Western Cape. The </w:t>
      </w:r>
      <w:r w:rsidR="00131DC3" w:rsidRPr="00C232FB">
        <w:t xml:space="preserve">Centre for E-Innovation technical staff will be on-site to assist with </w:t>
      </w:r>
      <w:r w:rsidRPr="00C232FB">
        <w:t>management of the equipment during the session</w:t>
      </w:r>
      <w:r w:rsidR="002F7AC9" w:rsidRPr="00C232FB">
        <w:t>.</w:t>
      </w:r>
      <w:r w:rsidR="00A73F13" w:rsidRPr="00C232FB">
        <w:t xml:space="preserve"> </w:t>
      </w:r>
      <w:r w:rsidR="002F7AC9" w:rsidRPr="00C232FB">
        <w:t>T</w:t>
      </w:r>
      <w:r w:rsidR="00A73F13" w:rsidRPr="00C232FB">
        <w:t>he service provider is responsible for setup of the equipment.</w:t>
      </w:r>
    </w:p>
    <w:p w14:paraId="43494BDE" w14:textId="462DE7E2" w:rsidR="00C94A07" w:rsidRDefault="00243E32">
      <w:pPr>
        <w:pStyle w:val="Heading1"/>
      </w:pPr>
      <w:bookmarkStart w:id="29" w:name="_Toc227224410"/>
      <w:r>
        <w:t>Bid Evaluation Stages</w:t>
      </w:r>
      <w:bookmarkEnd w:id="29"/>
    </w:p>
    <w:p w14:paraId="6DF05BE9" w14:textId="1131659E" w:rsidR="00C94A07" w:rsidRDefault="00243E32">
      <w:pPr>
        <w:rPr>
          <w:rFonts w:cs="Calibri"/>
        </w:rPr>
      </w:pPr>
      <w:r>
        <w:rPr>
          <w:rFonts w:cs="Calibri"/>
        </w:rPr>
        <w:t xml:space="preserve">The bid evaluation process consists of </w:t>
      </w:r>
      <w:r w:rsidR="00DA3403" w:rsidRPr="00C232FB">
        <w:rPr>
          <w:rFonts w:cs="Calibri"/>
          <w:b/>
          <w:bCs/>
        </w:rPr>
        <w:t xml:space="preserve">Five </w:t>
      </w:r>
      <w:r w:rsidR="009729CE" w:rsidRPr="00C232FB">
        <w:rPr>
          <w:rFonts w:cs="Calibri"/>
          <w:b/>
          <w:bCs/>
        </w:rPr>
        <w:t>S</w:t>
      </w:r>
      <w:r w:rsidRPr="00C232FB">
        <w:rPr>
          <w:rFonts w:cs="Calibri"/>
          <w:b/>
          <w:bCs/>
        </w:rPr>
        <w:t>tages</w:t>
      </w:r>
      <w:r>
        <w:rPr>
          <w:rFonts w:cs="Calibri"/>
        </w:rPr>
        <w:t>, according to the nature of the bid. A bidder must qualify for each stage to be eligible to proceed to the next stage of the evaluation. The stages are:</w:t>
      </w:r>
    </w:p>
    <w:p w14:paraId="3902F8CC" w14:textId="77777777" w:rsidR="00C94A07" w:rsidRDefault="00243E32">
      <w:pPr>
        <w:pStyle w:val="Caption"/>
        <w:rPr>
          <w:rFonts w:cs="Calibri"/>
        </w:rPr>
      </w:pPr>
      <w:bookmarkStart w:id="30" w:name="_Toc226719151"/>
      <w:r>
        <w:t xml:space="preserve">Table </w:t>
      </w:r>
      <w:r>
        <w:fldChar w:fldCharType="begin"/>
      </w:r>
      <w:r>
        <w:instrText xml:space="preserve"> SEQ Table \* ARABIC </w:instrText>
      </w:r>
      <w:r>
        <w:fldChar w:fldCharType="separate"/>
      </w:r>
      <w:r>
        <w:t>1</w:t>
      </w:r>
      <w:r>
        <w:fldChar w:fldCharType="end"/>
      </w:r>
      <w:r>
        <w:t>: Bid Evaluation Stages</w:t>
      </w:r>
      <w:bookmarkEnd w:id="3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C94A07" w14:paraId="046920E6" w14:textId="77777777" w:rsidTr="00F62360">
        <w:tc>
          <w:tcPr>
            <w:tcW w:w="736" w:type="pct"/>
            <w:shd w:val="clear" w:color="auto" w:fill="DBE5F1" w:themeFill="accent1" w:themeFillTint="33"/>
            <w:vAlign w:val="center"/>
          </w:tcPr>
          <w:p w14:paraId="420F8D64" w14:textId="77777777" w:rsidR="00C94A07" w:rsidRDefault="00243E32">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69B002A7" w14:textId="77777777" w:rsidR="00C94A07" w:rsidRDefault="00243E32">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2062ABE5" w14:textId="77777777" w:rsidR="00C94A07" w:rsidRDefault="00243E32">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C94A07" w:rsidRPr="009729CE" w14:paraId="652519B9" w14:textId="77777777" w:rsidTr="00F62360">
        <w:tc>
          <w:tcPr>
            <w:tcW w:w="736" w:type="pct"/>
            <w:vAlign w:val="center"/>
          </w:tcPr>
          <w:p w14:paraId="501FCD94" w14:textId="77777777" w:rsidR="00C94A07" w:rsidRPr="009729CE" w:rsidRDefault="00243E32">
            <w:pPr>
              <w:spacing w:after="0" w:line="240" w:lineRule="auto"/>
              <w:rPr>
                <w:rFonts w:cs="Calibri"/>
              </w:rPr>
            </w:pPr>
            <w:r w:rsidRPr="009729CE">
              <w:rPr>
                <w:rFonts w:cs="Calibri"/>
              </w:rPr>
              <w:t>Stage 1</w:t>
            </w:r>
            <w:r w:rsidRPr="009729CE">
              <w:rPr>
                <w:rFonts w:cs="Calibri"/>
              </w:rPr>
              <w:tab/>
            </w:r>
          </w:p>
        </w:tc>
        <w:tc>
          <w:tcPr>
            <w:tcW w:w="2723" w:type="pct"/>
            <w:vAlign w:val="center"/>
          </w:tcPr>
          <w:p w14:paraId="6F1E7F2E" w14:textId="32FC9185" w:rsidR="00C94A07" w:rsidRPr="009729CE" w:rsidRDefault="00054609">
            <w:pPr>
              <w:spacing w:after="0" w:line="240" w:lineRule="auto"/>
              <w:jc w:val="left"/>
              <w:rPr>
                <w:rFonts w:cs="Calibri"/>
              </w:rPr>
            </w:pPr>
            <w:r>
              <w:rPr>
                <w:rFonts w:cs="Calibri"/>
              </w:rPr>
              <w:t xml:space="preserve">Mandatory </w:t>
            </w:r>
            <w:r w:rsidR="00243E32" w:rsidRPr="009729CE">
              <w:rPr>
                <w:rFonts w:cs="Calibri"/>
              </w:rPr>
              <w:t xml:space="preserve">Administrative </w:t>
            </w:r>
            <w:r>
              <w:rPr>
                <w:rFonts w:cs="Calibri"/>
              </w:rPr>
              <w:t>R</w:t>
            </w:r>
            <w:r w:rsidR="00243E32" w:rsidRPr="009729CE">
              <w:rPr>
                <w:rFonts w:cs="Calibri"/>
              </w:rPr>
              <w:t>esponsiveness</w:t>
            </w:r>
          </w:p>
        </w:tc>
        <w:tc>
          <w:tcPr>
            <w:tcW w:w="1541" w:type="pct"/>
            <w:shd w:val="clear" w:color="auto" w:fill="DBE5F1" w:themeFill="accent1" w:themeFillTint="33"/>
            <w:vAlign w:val="center"/>
          </w:tcPr>
          <w:p w14:paraId="0001EE71" w14:textId="0A068913" w:rsidR="00C94A07" w:rsidRPr="00C232FB" w:rsidRDefault="00B84ED8">
            <w:pPr>
              <w:spacing w:after="0" w:line="240" w:lineRule="auto"/>
              <w:jc w:val="center"/>
              <w:rPr>
                <w:rFonts w:cs="Calibri"/>
              </w:rPr>
            </w:pPr>
            <w:r w:rsidRPr="00C232FB">
              <w:rPr>
                <w:rFonts w:cs="Calibri"/>
              </w:rPr>
              <w:t>YES</w:t>
            </w:r>
          </w:p>
        </w:tc>
      </w:tr>
      <w:tr w:rsidR="00C94A07" w:rsidRPr="009729CE" w14:paraId="37CBA1AA" w14:textId="77777777" w:rsidTr="00F62360">
        <w:tc>
          <w:tcPr>
            <w:tcW w:w="736" w:type="pct"/>
            <w:vAlign w:val="center"/>
          </w:tcPr>
          <w:p w14:paraId="5B58C2A5" w14:textId="77777777" w:rsidR="00C94A07" w:rsidRPr="00C232FB" w:rsidRDefault="00243E32">
            <w:pPr>
              <w:spacing w:after="0" w:line="240" w:lineRule="auto"/>
              <w:rPr>
                <w:rFonts w:cs="Calibri"/>
              </w:rPr>
            </w:pPr>
            <w:r w:rsidRPr="00C232FB">
              <w:rPr>
                <w:rFonts w:cs="Calibri"/>
              </w:rPr>
              <w:t xml:space="preserve">Stage 2 </w:t>
            </w:r>
          </w:p>
        </w:tc>
        <w:tc>
          <w:tcPr>
            <w:tcW w:w="2723" w:type="pct"/>
            <w:vAlign w:val="center"/>
          </w:tcPr>
          <w:p w14:paraId="773025FB" w14:textId="01A4A11B" w:rsidR="00C94A07" w:rsidRPr="00C232FB" w:rsidRDefault="00243E32">
            <w:pPr>
              <w:spacing w:after="0" w:line="240" w:lineRule="auto"/>
              <w:jc w:val="left"/>
              <w:rPr>
                <w:rFonts w:cs="Calibri"/>
              </w:rPr>
            </w:pPr>
            <w:r w:rsidRPr="00C232FB">
              <w:rPr>
                <w:rFonts w:cs="Calibri"/>
              </w:rPr>
              <w:t xml:space="preserve">Technical Mandatory </w:t>
            </w:r>
            <w:r w:rsidR="00054609">
              <w:rPr>
                <w:rFonts w:cs="Calibri"/>
              </w:rPr>
              <w:t>R</w:t>
            </w:r>
            <w:r w:rsidRPr="00C232FB">
              <w:rPr>
                <w:rFonts w:cs="Calibri"/>
              </w:rPr>
              <w:t xml:space="preserve">esponsiveness </w:t>
            </w:r>
          </w:p>
        </w:tc>
        <w:tc>
          <w:tcPr>
            <w:tcW w:w="1541" w:type="pct"/>
            <w:shd w:val="clear" w:color="auto" w:fill="DBE5F1" w:themeFill="accent1" w:themeFillTint="33"/>
            <w:vAlign w:val="center"/>
          </w:tcPr>
          <w:p w14:paraId="0D2DF98F" w14:textId="5AE93FDD" w:rsidR="00C94A07" w:rsidRPr="00C232FB" w:rsidRDefault="00243E32">
            <w:pPr>
              <w:spacing w:after="0" w:line="240" w:lineRule="auto"/>
              <w:jc w:val="center"/>
              <w:rPr>
                <w:rFonts w:cs="Calibri"/>
              </w:rPr>
            </w:pPr>
            <w:r w:rsidRPr="00C232FB">
              <w:rPr>
                <w:rFonts w:cs="Calibri"/>
              </w:rPr>
              <w:t>YES</w:t>
            </w:r>
          </w:p>
        </w:tc>
      </w:tr>
      <w:tr w:rsidR="00C94A07" w:rsidRPr="009729CE" w14:paraId="356E2A30" w14:textId="77777777" w:rsidTr="00F62360">
        <w:tc>
          <w:tcPr>
            <w:tcW w:w="736" w:type="pct"/>
            <w:vAlign w:val="center"/>
          </w:tcPr>
          <w:p w14:paraId="1A05D1E0" w14:textId="77777777" w:rsidR="00C94A07" w:rsidRPr="00C232FB" w:rsidRDefault="00243E32">
            <w:pPr>
              <w:spacing w:after="0" w:line="240" w:lineRule="auto"/>
              <w:rPr>
                <w:rFonts w:cs="Calibri"/>
              </w:rPr>
            </w:pPr>
            <w:r w:rsidRPr="00C232FB">
              <w:rPr>
                <w:rFonts w:cs="Calibri"/>
              </w:rPr>
              <w:t>Stage 3</w:t>
            </w:r>
          </w:p>
        </w:tc>
        <w:tc>
          <w:tcPr>
            <w:tcW w:w="2723" w:type="pct"/>
            <w:vAlign w:val="center"/>
          </w:tcPr>
          <w:p w14:paraId="6C512D0E" w14:textId="77777777" w:rsidR="00C94A07" w:rsidRPr="00C232FB" w:rsidRDefault="00243E32">
            <w:pPr>
              <w:spacing w:after="0" w:line="240" w:lineRule="auto"/>
              <w:jc w:val="left"/>
              <w:rPr>
                <w:rFonts w:cs="Calibri"/>
              </w:rPr>
            </w:pPr>
            <w:r w:rsidRPr="00C232FB">
              <w:rPr>
                <w:rFonts w:cs="Calibri"/>
              </w:rPr>
              <w:t>Technical Functional Requirements</w:t>
            </w:r>
          </w:p>
        </w:tc>
        <w:tc>
          <w:tcPr>
            <w:tcW w:w="1541" w:type="pct"/>
            <w:shd w:val="clear" w:color="auto" w:fill="DBE5F1" w:themeFill="accent1" w:themeFillTint="33"/>
            <w:vAlign w:val="center"/>
          </w:tcPr>
          <w:p w14:paraId="013A5226" w14:textId="4143D4D5" w:rsidR="00C94A07" w:rsidRPr="00C232FB" w:rsidRDefault="00243E32">
            <w:pPr>
              <w:spacing w:after="0" w:line="240" w:lineRule="auto"/>
              <w:jc w:val="center"/>
              <w:rPr>
                <w:rFonts w:cs="Calibri"/>
              </w:rPr>
            </w:pPr>
            <w:r w:rsidRPr="00C232FB">
              <w:rPr>
                <w:rFonts w:cs="Calibri"/>
              </w:rPr>
              <w:t>YES</w:t>
            </w:r>
          </w:p>
        </w:tc>
      </w:tr>
      <w:tr w:rsidR="00C94A07" w:rsidRPr="009729CE" w14:paraId="3EFD0E16" w14:textId="77777777" w:rsidTr="00F62360">
        <w:tc>
          <w:tcPr>
            <w:tcW w:w="736" w:type="pct"/>
            <w:vAlign w:val="center"/>
          </w:tcPr>
          <w:p w14:paraId="6778C40B" w14:textId="5AC818A7" w:rsidR="00C94A07" w:rsidRPr="00C232FB" w:rsidRDefault="00243E32">
            <w:pPr>
              <w:spacing w:after="0" w:line="240" w:lineRule="auto"/>
              <w:rPr>
                <w:rFonts w:cs="Calibri"/>
              </w:rPr>
            </w:pPr>
            <w:r w:rsidRPr="00C232FB">
              <w:rPr>
                <w:rFonts w:cs="Calibri"/>
              </w:rPr>
              <w:t xml:space="preserve">Stage </w:t>
            </w:r>
            <w:r w:rsidR="00F62360" w:rsidRPr="00C232FB">
              <w:rPr>
                <w:rFonts w:cs="Calibri"/>
              </w:rPr>
              <w:t>4</w:t>
            </w:r>
          </w:p>
        </w:tc>
        <w:tc>
          <w:tcPr>
            <w:tcW w:w="2723" w:type="pct"/>
            <w:vAlign w:val="center"/>
          </w:tcPr>
          <w:p w14:paraId="1F05D33B" w14:textId="77777777" w:rsidR="00C94A07" w:rsidRPr="00C232FB" w:rsidRDefault="00243E32">
            <w:pPr>
              <w:spacing w:after="0" w:line="240" w:lineRule="auto"/>
              <w:jc w:val="left"/>
              <w:rPr>
                <w:rFonts w:cs="Calibri"/>
              </w:rPr>
            </w:pPr>
            <w:r w:rsidRPr="00C232FB">
              <w:rPr>
                <w:rFonts w:cs="Calibri"/>
              </w:rPr>
              <w:t>Special Conditions of Contract verification</w:t>
            </w:r>
          </w:p>
        </w:tc>
        <w:tc>
          <w:tcPr>
            <w:tcW w:w="1541" w:type="pct"/>
            <w:shd w:val="clear" w:color="auto" w:fill="DBE5F1" w:themeFill="accent1" w:themeFillTint="33"/>
            <w:vAlign w:val="center"/>
          </w:tcPr>
          <w:p w14:paraId="3D85543A" w14:textId="1AA77A30" w:rsidR="00C94A07" w:rsidRPr="00C232FB" w:rsidRDefault="00243E32">
            <w:pPr>
              <w:spacing w:after="0" w:line="240" w:lineRule="auto"/>
              <w:jc w:val="center"/>
              <w:rPr>
                <w:rFonts w:cs="Calibri"/>
              </w:rPr>
            </w:pPr>
            <w:r w:rsidRPr="00C232FB">
              <w:rPr>
                <w:rFonts w:cs="Calibri"/>
              </w:rPr>
              <w:t>YES</w:t>
            </w:r>
          </w:p>
        </w:tc>
      </w:tr>
      <w:tr w:rsidR="00F62360" w:rsidRPr="006522B2" w14:paraId="54E6C954" w14:textId="77777777" w:rsidTr="00C232FB">
        <w:tc>
          <w:tcPr>
            <w:tcW w:w="736" w:type="pct"/>
          </w:tcPr>
          <w:p w14:paraId="76E4F6B8" w14:textId="54D3CF3D" w:rsidR="00F62360" w:rsidRPr="009729CE" w:rsidRDefault="00F62360" w:rsidP="00C425A4">
            <w:pPr>
              <w:spacing w:after="0" w:line="240" w:lineRule="auto"/>
              <w:rPr>
                <w:rFonts w:cs="Calibri"/>
              </w:rPr>
            </w:pPr>
            <w:r w:rsidRPr="009729CE">
              <w:rPr>
                <w:rFonts w:cs="Calibri"/>
              </w:rPr>
              <w:t xml:space="preserve">Stage </w:t>
            </w:r>
            <w:r w:rsidR="00273B27" w:rsidRPr="009729CE">
              <w:rPr>
                <w:rFonts w:cs="Calibri"/>
              </w:rPr>
              <w:t>5</w:t>
            </w:r>
          </w:p>
        </w:tc>
        <w:tc>
          <w:tcPr>
            <w:tcW w:w="2723" w:type="pct"/>
          </w:tcPr>
          <w:p w14:paraId="48D9E5E2" w14:textId="2EB11F0D" w:rsidR="00F62360" w:rsidRPr="009729CE" w:rsidRDefault="00F62360" w:rsidP="00C232FB">
            <w:pPr>
              <w:spacing w:after="0" w:line="240" w:lineRule="auto"/>
              <w:rPr>
                <w:rFonts w:cs="Calibri"/>
              </w:rPr>
            </w:pPr>
            <w:r w:rsidRPr="009729CE">
              <w:rPr>
                <w:rFonts w:cs="Calibri"/>
              </w:rPr>
              <w:t xml:space="preserve">Price </w:t>
            </w:r>
            <w:r w:rsidR="006522B2">
              <w:rPr>
                <w:rFonts w:cs="Calibri"/>
              </w:rPr>
              <w:t>and</w:t>
            </w:r>
            <w:r w:rsidRPr="009729CE">
              <w:rPr>
                <w:rFonts w:cs="Calibri"/>
              </w:rPr>
              <w:t xml:space="preserve"> Preference </w:t>
            </w:r>
            <w:r w:rsidR="006522B2">
              <w:rPr>
                <w:rFonts w:cs="Calibri"/>
              </w:rPr>
              <w:t>P</w:t>
            </w:r>
            <w:r w:rsidRPr="009729CE">
              <w:rPr>
                <w:rFonts w:cs="Calibri"/>
              </w:rPr>
              <w:t>oints</w:t>
            </w:r>
            <w:r w:rsidR="006522B2">
              <w:rPr>
                <w:rFonts w:cs="Calibri"/>
              </w:rPr>
              <w:t xml:space="preserve"> Evaluation</w:t>
            </w:r>
          </w:p>
        </w:tc>
        <w:tc>
          <w:tcPr>
            <w:tcW w:w="1541" w:type="pct"/>
            <w:shd w:val="clear" w:color="auto" w:fill="DBE5F1" w:themeFill="accent1" w:themeFillTint="33"/>
          </w:tcPr>
          <w:p w14:paraId="6A54DE73" w14:textId="10E1D8C5" w:rsidR="00F62360" w:rsidRPr="00C232FB" w:rsidRDefault="00F62360" w:rsidP="006522B2">
            <w:pPr>
              <w:spacing w:after="0" w:line="240" w:lineRule="auto"/>
              <w:jc w:val="center"/>
              <w:rPr>
                <w:rFonts w:cs="Calibri"/>
              </w:rPr>
            </w:pPr>
            <w:r w:rsidRPr="00C232FB">
              <w:rPr>
                <w:rFonts w:cs="Calibri"/>
              </w:rPr>
              <w:t>YES</w:t>
            </w:r>
          </w:p>
        </w:tc>
      </w:tr>
    </w:tbl>
    <w:p w14:paraId="338EFEBE" w14:textId="77777777" w:rsidR="00C94A07" w:rsidRDefault="00C94A07"/>
    <w:p w14:paraId="0FCF8B4E" w14:textId="5C00FA6E" w:rsidR="00C94A07" w:rsidRDefault="00F552B0">
      <w:pPr>
        <w:pStyle w:val="Heading2"/>
      </w:pPr>
      <w:bookmarkStart w:id="31" w:name="_Toc227224411"/>
      <w:r>
        <w:t xml:space="preserve">Mandatory </w:t>
      </w:r>
      <w:r w:rsidR="00243E32">
        <w:t xml:space="preserve">Administrative </w:t>
      </w:r>
      <w:r>
        <w:t>R</w:t>
      </w:r>
      <w:r w:rsidR="00243E32">
        <w:t>esponsiveness (Stage 1)</w:t>
      </w:r>
      <w:bookmarkEnd w:id="31"/>
    </w:p>
    <w:p w14:paraId="281FDF5E" w14:textId="2713BA34" w:rsidR="00C94A07" w:rsidRDefault="00243E32">
      <w:pPr>
        <w:pStyle w:val="Heading3"/>
      </w:pPr>
      <w:bookmarkStart w:id="32" w:name="_Toc227224412"/>
      <w:r>
        <w:t xml:space="preserve">Attendance of </w:t>
      </w:r>
      <w:r w:rsidR="009729CE">
        <w:t>Briefing Session</w:t>
      </w:r>
      <w:bookmarkEnd w:id="32"/>
    </w:p>
    <w:p w14:paraId="69C8DD2E" w14:textId="67FAB03B" w:rsidR="00C94A07" w:rsidRDefault="009729CE" w:rsidP="00ED7D4C">
      <w:pPr>
        <w:pStyle w:val="ListParagraph"/>
        <w:numPr>
          <w:ilvl w:val="0"/>
          <w:numId w:val="3"/>
        </w:numPr>
        <w:rPr>
          <w:lang w:val="en-GB"/>
        </w:rPr>
      </w:pPr>
      <w:r>
        <w:rPr>
          <w:rFonts w:cs="Calibri"/>
        </w:rPr>
        <w:t xml:space="preserve">A </w:t>
      </w:r>
      <w:r>
        <w:rPr>
          <w:rFonts w:cs="Calibri"/>
          <w:b/>
          <w:bCs/>
        </w:rPr>
        <w:t>n</w:t>
      </w:r>
      <w:r w:rsidRPr="009729CE">
        <w:rPr>
          <w:rFonts w:cs="Calibri"/>
          <w:b/>
          <w:bCs/>
        </w:rPr>
        <w:t>on</w:t>
      </w:r>
      <w:r>
        <w:rPr>
          <w:rFonts w:cs="Calibri"/>
          <w:b/>
          <w:bCs/>
        </w:rPr>
        <w:t>- c</w:t>
      </w:r>
      <w:r w:rsidR="00856BDB" w:rsidRPr="00C232FB">
        <w:rPr>
          <w:rFonts w:cs="Calibri"/>
          <w:b/>
          <w:bCs/>
        </w:rPr>
        <w:t xml:space="preserve">ompulsory </w:t>
      </w:r>
      <w:r w:rsidRPr="00C232FB">
        <w:rPr>
          <w:rFonts w:cs="Calibri"/>
          <w:b/>
          <w:bCs/>
        </w:rPr>
        <w:t xml:space="preserve">virtual </w:t>
      </w:r>
      <w:r w:rsidR="00856BDB" w:rsidRPr="00C232FB">
        <w:rPr>
          <w:rFonts w:cs="Calibri"/>
          <w:b/>
          <w:bCs/>
        </w:rPr>
        <w:t>briefing</w:t>
      </w:r>
      <w:r w:rsidRPr="00C232FB">
        <w:rPr>
          <w:rFonts w:cs="Calibri"/>
          <w:b/>
          <w:bCs/>
        </w:rPr>
        <w:t xml:space="preserve"> session</w:t>
      </w:r>
      <w:r>
        <w:rPr>
          <w:rFonts w:cs="Calibri"/>
        </w:rPr>
        <w:t xml:space="preserve"> will be held.</w:t>
      </w:r>
      <w:r w:rsidR="00856BDB">
        <w:rPr>
          <w:rFonts w:cs="Calibri"/>
        </w:rPr>
        <w:t xml:space="preserve"> </w:t>
      </w:r>
    </w:p>
    <w:p w14:paraId="59DA2B37" w14:textId="77777777" w:rsidR="00C94A07" w:rsidRDefault="00243E32">
      <w:pPr>
        <w:pStyle w:val="Heading4"/>
      </w:pPr>
      <w:r>
        <w:t>Registered Supplier</w:t>
      </w:r>
    </w:p>
    <w:p w14:paraId="21B8C056" w14:textId="1747B535" w:rsidR="00C94A07" w:rsidRPr="00C232FB" w:rsidRDefault="00243E32" w:rsidP="00ED7D4C">
      <w:pPr>
        <w:pStyle w:val="ListParagraph"/>
        <w:numPr>
          <w:ilvl w:val="0"/>
          <w:numId w:val="4"/>
        </w:numPr>
      </w:pPr>
      <w:r w:rsidRPr="00C232FB">
        <w:t>Only responses from bidders who are registered as a Supplier on National Treasury’s Central Supplier Database (CSD) in terms of National Treasury’s Instruction Note 4A of 2016/17 will be considered for award on this RF</w:t>
      </w:r>
      <w:r w:rsidR="009729CE">
        <w:t>B</w:t>
      </w:r>
      <w:r w:rsidRPr="00C232FB">
        <w:t>.</w:t>
      </w:r>
    </w:p>
    <w:p w14:paraId="6471A9DE" w14:textId="77777777" w:rsidR="00C94A07" w:rsidRDefault="00243E32">
      <w:pPr>
        <w:pStyle w:val="Heading2"/>
      </w:pPr>
      <w:bookmarkStart w:id="33" w:name="_Toc226974013"/>
      <w:bookmarkStart w:id="34" w:name="_Toc227224413"/>
      <w:bookmarkEnd w:id="33"/>
      <w:r>
        <w:lastRenderedPageBreak/>
        <w:t>Technical returnable documents</w:t>
      </w:r>
      <w:bookmarkEnd w:id="34"/>
    </w:p>
    <w:p w14:paraId="778EA773" w14:textId="77777777" w:rsidR="00C94A07" w:rsidRDefault="00243E32">
      <w:pPr>
        <w:pStyle w:val="Heading3"/>
      </w:pPr>
      <w:bookmarkStart w:id="35" w:name="_Toc227224414"/>
      <w:r>
        <w:t>Instruction and evaluation criteria</w:t>
      </w:r>
      <w:bookmarkEnd w:id="35"/>
    </w:p>
    <w:p w14:paraId="5CC43043" w14:textId="77777777" w:rsidR="0085424A" w:rsidRDefault="0085424A" w:rsidP="00ED7D4C">
      <w:pPr>
        <w:pStyle w:val="ListParagraph"/>
        <w:numPr>
          <w:ilvl w:val="0"/>
          <w:numId w:val="5"/>
        </w:numPr>
      </w:pPr>
      <w:r>
        <w:t>The bidder must comply with ALL the requirements as per section 6.2 below by providing substantiating evidence in the form of documentation or information, failing which it will be regarded as “NOT COMPLY”.</w:t>
      </w:r>
    </w:p>
    <w:p w14:paraId="6D7C590C" w14:textId="77777777" w:rsidR="0085424A" w:rsidRDefault="0085424A" w:rsidP="00ED7D4C">
      <w:pPr>
        <w:pStyle w:val="ListParagraph"/>
        <w:numPr>
          <w:ilvl w:val="0"/>
          <w:numId w:val="5"/>
        </w:numPr>
      </w:pPr>
      <w:r>
        <w:t>The bidder must provide a unique reference number (e.g. binder/folio, chapter, section, page) to locate substantiating evidence in the bid response. During evaluation, SITA reserves the right to treat substantiation evidence that cannot be located in the bid response as “NOT COMPLY”.</w:t>
      </w:r>
    </w:p>
    <w:p w14:paraId="567111FA" w14:textId="77777777" w:rsidR="0085424A" w:rsidRDefault="0085424A" w:rsidP="00ED7D4C">
      <w:pPr>
        <w:pStyle w:val="ListParagraph"/>
        <w:numPr>
          <w:ilvl w:val="0"/>
          <w:numId w:val="5"/>
        </w:numPr>
      </w:pPr>
      <w:r>
        <w:t>The bidder must complete the declaration of compliance as per section 6.3 below by marking with an “X” either “COMPLY”, or “NOT COMPLY” with ALL of the technical mandatory requirements, failing which it will be regarded as “NOT COMPLY”.</w:t>
      </w:r>
    </w:p>
    <w:p w14:paraId="4ACB7DF5" w14:textId="77777777" w:rsidR="0085424A" w:rsidRDefault="0085424A" w:rsidP="00ED7D4C">
      <w:pPr>
        <w:pStyle w:val="ListParagraph"/>
        <w:numPr>
          <w:ilvl w:val="0"/>
          <w:numId w:val="5"/>
        </w:numPr>
      </w:pPr>
      <w:r>
        <w:t>The bidder must comply with ALL the TECHNICAL MANDATORY REQUIREMENTS in order for the bid to proceed to the next stage of the evaluation.</w:t>
      </w:r>
    </w:p>
    <w:p w14:paraId="315287F1" w14:textId="662D31A4" w:rsidR="009F477C" w:rsidRDefault="0085424A" w:rsidP="00ED7D4C">
      <w:pPr>
        <w:pStyle w:val="ListParagraph"/>
        <w:numPr>
          <w:ilvl w:val="0"/>
          <w:numId w:val="5"/>
        </w:numPr>
      </w:pPr>
      <w:r>
        <w:t>No URL references or links will be accepted as evidence.</w:t>
      </w:r>
    </w:p>
    <w:p w14:paraId="42D597A6" w14:textId="77777777" w:rsidR="00C94A07" w:rsidRDefault="00C94A07" w:rsidP="00C232FB">
      <w:pPr>
        <w:ind w:left="567"/>
      </w:pPr>
    </w:p>
    <w:p w14:paraId="17278F4D" w14:textId="77777777" w:rsidR="00C94A07" w:rsidRDefault="00243E32">
      <w:pPr>
        <w:pStyle w:val="Heading3"/>
      </w:pPr>
      <w:bookmarkStart w:id="36" w:name="_Toc227224415"/>
      <w:r>
        <w:t>Technical mandatory requirements (Stage 2)</w:t>
      </w:r>
      <w:bookmarkEnd w:id="36"/>
    </w:p>
    <w:p w14:paraId="63B14833" w14:textId="74BA1AFD" w:rsidR="00C94A07" w:rsidRDefault="00243E32">
      <w:pPr>
        <w:pStyle w:val="Caption"/>
      </w:pPr>
      <w:bookmarkStart w:id="37" w:name="_Toc226719152"/>
      <w:r>
        <w:t xml:space="preserve">Table </w:t>
      </w:r>
      <w:r>
        <w:fldChar w:fldCharType="begin"/>
      </w:r>
      <w:r>
        <w:instrText xml:space="preserve"> SEQ Table \* ARABIC </w:instrText>
      </w:r>
      <w:r>
        <w:fldChar w:fldCharType="separate"/>
      </w:r>
      <w:r>
        <w:t>2</w:t>
      </w:r>
      <w:r>
        <w:fldChar w:fldCharType="end"/>
      </w:r>
      <w:r>
        <w:t>: Technical Mandatory Requirements</w:t>
      </w:r>
      <w:bookmarkEnd w:id="3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822"/>
        <w:gridCol w:w="3971"/>
        <w:gridCol w:w="1835"/>
      </w:tblGrid>
      <w:tr w:rsidR="00420059" w:rsidRPr="00F609FE" w14:paraId="275B33B9" w14:textId="77777777" w:rsidTr="00054609">
        <w:trPr>
          <w:trHeight w:val="1466"/>
          <w:tblHeader/>
        </w:trPr>
        <w:tc>
          <w:tcPr>
            <w:tcW w:w="1985" w:type="pct"/>
            <w:shd w:val="clear" w:color="auto" w:fill="DBE5F1" w:themeFill="accent1" w:themeFillTint="33"/>
          </w:tcPr>
          <w:p w14:paraId="7A9DDF0F" w14:textId="77777777" w:rsidR="00420059" w:rsidRPr="00F609FE" w:rsidRDefault="00420059" w:rsidP="00C232FB">
            <w:pPr>
              <w:jc w:val="left"/>
              <w:rPr>
                <w:rFonts w:asciiTheme="minorHAnsi" w:hAnsiTheme="minorHAnsi" w:cstheme="minorHAnsi"/>
                <w:b/>
                <w:i/>
                <w:color w:val="000066"/>
              </w:rPr>
            </w:pPr>
            <w:r w:rsidRPr="00F609FE">
              <w:rPr>
                <w:rFonts w:asciiTheme="minorHAnsi" w:hAnsiTheme="minorHAnsi" w:cstheme="minorHAnsi"/>
                <w:b/>
                <w:i/>
                <w:color w:val="000066"/>
              </w:rPr>
              <w:t>TECHNICAL MANDATORY REQUIREMENTS</w:t>
            </w:r>
          </w:p>
        </w:tc>
        <w:tc>
          <w:tcPr>
            <w:tcW w:w="2062" w:type="pct"/>
            <w:shd w:val="clear" w:color="auto" w:fill="DBE5F1" w:themeFill="accent1" w:themeFillTint="33"/>
          </w:tcPr>
          <w:p w14:paraId="15834248" w14:textId="77777777" w:rsidR="00420059" w:rsidRPr="00F609FE" w:rsidRDefault="00420059" w:rsidP="00C232FB">
            <w:pPr>
              <w:jc w:val="left"/>
              <w:rPr>
                <w:rFonts w:asciiTheme="minorHAnsi" w:hAnsiTheme="minorHAnsi" w:cstheme="minorHAnsi"/>
                <w:b/>
                <w:i/>
                <w:color w:val="000066"/>
              </w:rPr>
            </w:pPr>
            <w:r w:rsidRPr="00F609FE">
              <w:rPr>
                <w:rFonts w:asciiTheme="minorHAnsi" w:hAnsiTheme="minorHAnsi" w:cstheme="minorHAnsi"/>
                <w:b/>
                <w:i/>
                <w:color w:val="000066"/>
              </w:rPr>
              <w:t>Substantiating evidence of compliance</w:t>
            </w:r>
          </w:p>
          <w:p w14:paraId="67928A10" w14:textId="77777777" w:rsidR="00420059" w:rsidRPr="00F609FE" w:rsidRDefault="00420059" w:rsidP="00C232FB">
            <w:pPr>
              <w:jc w:val="left"/>
              <w:rPr>
                <w:rFonts w:asciiTheme="minorHAnsi" w:hAnsiTheme="minorHAnsi" w:cstheme="minorHAnsi"/>
                <w:i/>
                <w:color w:val="000066"/>
              </w:rPr>
            </w:pPr>
            <w:r w:rsidRPr="00F609FE">
              <w:rPr>
                <w:rFonts w:asciiTheme="minorHAnsi" w:hAnsiTheme="minorHAnsi" w:cstheme="minorHAnsi"/>
                <w:i/>
                <w:color w:val="000066"/>
              </w:rPr>
              <w:t>(used to evaluate bid)</w:t>
            </w:r>
          </w:p>
        </w:tc>
        <w:tc>
          <w:tcPr>
            <w:tcW w:w="953" w:type="pct"/>
            <w:shd w:val="clear" w:color="auto" w:fill="DBE5F1" w:themeFill="accent1" w:themeFillTint="33"/>
          </w:tcPr>
          <w:p w14:paraId="7BC773B5" w14:textId="77777777" w:rsidR="00420059" w:rsidRPr="00F609FE" w:rsidRDefault="00420059" w:rsidP="00C232FB">
            <w:pPr>
              <w:jc w:val="left"/>
              <w:rPr>
                <w:rFonts w:asciiTheme="minorHAnsi" w:hAnsiTheme="minorHAnsi" w:cstheme="minorHAnsi"/>
                <w:b/>
                <w:i/>
                <w:color w:val="000066"/>
              </w:rPr>
            </w:pPr>
            <w:r w:rsidRPr="00F609FE">
              <w:rPr>
                <w:rFonts w:asciiTheme="minorHAnsi" w:hAnsiTheme="minorHAnsi" w:cstheme="minorHAnsi"/>
                <w:b/>
                <w:i/>
                <w:color w:val="000066"/>
              </w:rPr>
              <w:t>Evidence reference</w:t>
            </w:r>
          </w:p>
          <w:p w14:paraId="2DAED62C" w14:textId="77777777" w:rsidR="00420059" w:rsidRPr="00F609FE" w:rsidRDefault="00420059" w:rsidP="00C232FB">
            <w:pPr>
              <w:jc w:val="left"/>
              <w:rPr>
                <w:rFonts w:asciiTheme="minorHAnsi" w:hAnsiTheme="minorHAnsi" w:cstheme="minorHAnsi"/>
                <w:i/>
                <w:color w:val="000066"/>
              </w:rPr>
            </w:pPr>
            <w:r w:rsidRPr="00F609FE">
              <w:rPr>
                <w:rFonts w:asciiTheme="minorHAnsi" w:hAnsiTheme="minorHAnsi" w:cstheme="minorHAnsi"/>
                <w:i/>
                <w:color w:val="000066"/>
              </w:rPr>
              <w:t>(to be completed by bidder)</w:t>
            </w:r>
          </w:p>
        </w:tc>
      </w:tr>
      <w:tr w:rsidR="009729CE" w:rsidRPr="00F609FE" w14:paraId="7BBDF364" w14:textId="77777777" w:rsidTr="009729CE">
        <w:tc>
          <w:tcPr>
            <w:tcW w:w="5000" w:type="pct"/>
            <w:gridSpan w:val="3"/>
          </w:tcPr>
          <w:p w14:paraId="2790DEBE" w14:textId="74FCAD29" w:rsidR="009729CE" w:rsidRPr="000E3031" w:rsidRDefault="009729CE" w:rsidP="00C232FB">
            <w:pPr>
              <w:tabs>
                <w:tab w:val="left" w:pos="156"/>
              </w:tabs>
              <w:spacing w:line="240" w:lineRule="auto"/>
              <w:jc w:val="left"/>
              <w:rPr>
                <w:rFonts w:cs="Calibri"/>
                <w:color w:val="FF0000"/>
                <w:szCs w:val="24"/>
              </w:rPr>
            </w:pPr>
            <w:r w:rsidRPr="00C232FB">
              <w:rPr>
                <w:b/>
                <w:bCs/>
                <w:lang w:val="en-GB"/>
              </w:rPr>
              <w:t>1. Bidder Affiliation/Certification Requirements</w:t>
            </w:r>
          </w:p>
        </w:tc>
      </w:tr>
      <w:tr w:rsidR="00420059" w:rsidRPr="00690EDB" w14:paraId="3159E6AC" w14:textId="77777777" w:rsidTr="00054609">
        <w:tc>
          <w:tcPr>
            <w:tcW w:w="1985" w:type="pct"/>
          </w:tcPr>
          <w:p w14:paraId="427662DB" w14:textId="7AB63763" w:rsidR="00420059" w:rsidRPr="00690EDB" w:rsidRDefault="00420059" w:rsidP="00C232FB">
            <w:pPr>
              <w:pStyle w:val="Specification"/>
              <w:rPr>
                <w:rStyle w:val="Strong"/>
                <w:rFonts w:asciiTheme="minorHAnsi" w:eastAsiaTheme="majorEastAsia" w:hAnsiTheme="minorHAnsi" w:cstheme="minorHAnsi"/>
                <w:sz w:val="22"/>
                <w:szCs w:val="22"/>
              </w:rPr>
            </w:pPr>
            <w:r w:rsidRPr="00C232FB">
              <w:rPr>
                <w:rFonts w:asciiTheme="minorHAnsi" w:hAnsiTheme="minorHAnsi" w:cstheme="minorHAnsi"/>
                <w:bCs/>
                <w:sz w:val="22"/>
                <w:szCs w:val="22"/>
              </w:rPr>
              <w:t xml:space="preserve">The bidder must be an </w:t>
            </w:r>
            <w:r w:rsidR="00F94B1D">
              <w:rPr>
                <w:rFonts w:asciiTheme="minorHAnsi" w:hAnsiTheme="minorHAnsi" w:cstheme="minorHAnsi"/>
                <w:bCs/>
                <w:sz w:val="22"/>
                <w:szCs w:val="22"/>
              </w:rPr>
              <w:t>Original Equipment Manufacturer (</w:t>
            </w:r>
            <w:r w:rsidRPr="00C232FB">
              <w:rPr>
                <w:rFonts w:asciiTheme="minorHAnsi" w:hAnsiTheme="minorHAnsi" w:cstheme="minorHAnsi"/>
                <w:bCs/>
                <w:sz w:val="22"/>
                <w:szCs w:val="22"/>
              </w:rPr>
              <w:t>OEM</w:t>
            </w:r>
            <w:r w:rsidR="00F94B1D">
              <w:rPr>
                <w:rFonts w:asciiTheme="minorHAnsi" w:hAnsiTheme="minorHAnsi" w:cstheme="minorHAnsi"/>
                <w:bCs/>
                <w:sz w:val="22"/>
                <w:szCs w:val="22"/>
              </w:rPr>
              <w:t>)</w:t>
            </w:r>
            <w:r w:rsidRPr="00C232FB">
              <w:rPr>
                <w:rFonts w:asciiTheme="minorHAnsi" w:hAnsiTheme="minorHAnsi" w:cstheme="minorHAnsi"/>
                <w:bCs/>
                <w:sz w:val="22"/>
                <w:szCs w:val="22"/>
              </w:rPr>
              <w:t>/</w:t>
            </w:r>
            <w:r w:rsidR="00F94B1D">
              <w:rPr>
                <w:rFonts w:asciiTheme="minorHAnsi" w:hAnsiTheme="minorHAnsi" w:cstheme="minorHAnsi"/>
                <w:bCs/>
                <w:sz w:val="22"/>
                <w:szCs w:val="22"/>
              </w:rPr>
              <w:t>Original Software Manufacturer (</w:t>
            </w:r>
            <w:r w:rsidRPr="00C232FB">
              <w:rPr>
                <w:rFonts w:asciiTheme="minorHAnsi" w:hAnsiTheme="minorHAnsi" w:cstheme="minorHAnsi"/>
                <w:bCs/>
                <w:sz w:val="22"/>
                <w:szCs w:val="22"/>
              </w:rPr>
              <w:t>OSM</w:t>
            </w:r>
            <w:r w:rsidR="00F94B1D">
              <w:rPr>
                <w:rFonts w:asciiTheme="minorHAnsi" w:hAnsiTheme="minorHAnsi" w:cstheme="minorHAnsi"/>
                <w:bCs/>
                <w:sz w:val="22"/>
                <w:szCs w:val="22"/>
              </w:rPr>
              <w:t>)</w:t>
            </w:r>
            <w:r w:rsidRPr="00C232FB">
              <w:rPr>
                <w:rFonts w:asciiTheme="minorHAnsi" w:hAnsiTheme="minorHAnsi" w:cstheme="minorHAnsi"/>
                <w:bCs/>
                <w:sz w:val="22"/>
                <w:szCs w:val="22"/>
              </w:rPr>
              <w:t xml:space="preserve"> or accredited </w:t>
            </w:r>
            <w:r w:rsidR="00690EDB" w:rsidRPr="00C232FB">
              <w:rPr>
                <w:rFonts w:asciiTheme="minorHAnsi" w:hAnsiTheme="minorHAnsi" w:cstheme="minorHAnsi"/>
                <w:bCs/>
                <w:sz w:val="22"/>
                <w:szCs w:val="22"/>
              </w:rPr>
              <w:t xml:space="preserve">with an OEM/OSM as a </w:t>
            </w:r>
            <w:r w:rsidRPr="00F94B1D">
              <w:rPr>
                <w:rFonts w:asciiTheme="minorHAnsi" w:hAnsiTheme="minorHAnsi" w:cstheme="minorHAnsi"/>
                <w:bCs/>
                <w:sz w:val="22"/>
                <w:szCs w:val="22"/>
              </w:rPr>
              <w:t>partner</w:t>
            </w:r>
            <w:r w:rsidR="00FC514A" w:rsidRPr="00F94B1D">
              <w:rPr>
                <w:rFonts w:asciiTheme="minorHAnsi" w:hAnsiTheme="minorHAnsi" w:cstheme="minorHAnsi"/>
                <w:bCs/>
                <w:sz w:val="22"/>
                <w:szCs w:val="22"/>
              </w:rPr>
              <w:t>/reseller/supporting</w:t>
            </w:r>
            <w:r w:rsidR="002544E6" w:rsidRPr="00F94B1D">
              <w:rPr>
                <w:rFonts w:asciiTheme="minorHAnsi" w:hAnsiTheme="minorHAnsi" w:cstheme="minorHAnsi"/>
                <w:bCs/>
                <w:sz w:val="22"/>
                <w:szCs w:val="22"/>
              </w:rPr>
              <w:t xml:space="preserve"> agent</w:t>
            </w:r>
            <w:r w:rsidR="002544E6" w:rsidRPr="00C232FB">
              <w:rPr>
                <w:rFonts w:asciiTheme="minorHAnsi" w:hAnsiTheme="minorHAnsi" w:cstheme="minorHAnsi"/>
                <w:bCs/>
                <w:sz w:val="22"/>
                <w:szCs w:val="22"/>
                <w:shd w:val="clear" w:color="auto" w:fill="FFFF00"/>
              </w:rPr>
              <w:t xml:space="preserve"> </w:t>
            </w:r>
            <w:r w:rsidR="00690EDB" w:rsidRPr="00C232FB">
              <w:rPr>
                <w:rFonts w:asciiTheme="minorHAnsi" w:hAnsiTheme="minorHAnsi" w:cstheme="minorHAnsi"/>
                <w:bCs/>
                <w:sz w:val="22"/>
                <w:szCs w:val="22"/>
              </w:rPr>
              <w:t xml:space="preserve">to provide </w:t>
            </w:r>
            <w:r w:rsidRPr="00C232FB">
              <w:rPr>
                <w:rFonts w:asciiTheme="minorHAnsi" w:hAnsiTheme="minorHAnsi" w:cstheme="minorHAnsi"/>
                <w:bCs/>
                <w:sz w:val="22"/>
                <w:szCs w:val="22"/>
              </w:rPr>
              <w:t>the Queue Management System (QMS).</w:t>
            </w:r>
          </w:p>
        </w:tc>
        <w:tc>
          <w:tcPr>
            <w:tcW w:w="2062" w:type="pct"/>
          </w:tcPr>
          <w:p w14:paraId="1AB87C2A" w14:textId="656B860D" w:rsidR="00420059" w:rsidRPr="00C232FB" w:rsidRDefault="00420059" w:rsidP="00C232FB">
            <w:pPr>
              <w:jc w:val="left"/>
              <w:rPr>
                <w:rFonts w:asciiTheme="minorHAnsi" w:hAnsiTheme="minorHAnsi" w:cstheme="minorHAnsi"/>
                <w:bCs/>
              </w:rPr>
            </w:pPr>
            <w:bookmarkStart w:id="38" w:name="_Hlk134044281"/>
            <w:r w:rsidRPr="00C232FB">
              <w:rPr>
                <w:rFonts w:asciiTheme="minorHAnsi" w:hAnsiTheme="minorHAnsi" w:cstheme="minorHAnsi"/>
                <w:bCs/>
              </w:rPr>
              <w:t xml:space="preserve">Attach to </w:t>
            </w:r>
            <w:r w:rsidRPr="00C232FB">
              <w:rPr>
                <w:rFonts w:asciiTheme="minorHAnsi" w:hAnsiTheme="minorHAnsi" w:cstheme="minorHAnsi"/>
                <w:b/>
              </w:rPr>
              <w:t>A</w:t>
            </w:r>
            <w:r w:rsidR="00690EDB" w:rsidRPr="00C232FB">
              <w:rPr>
                <w:rFonts w:asciiTheme="minorHAnsi" w:hAnsiTheme="minorHAnsi" w:cstheme="minorHAnsi"/>
                <w:b/>
              </w:rPr>
              <w:t>NNEX A</w:t>
            </w:r>
            <w:r w:rsidR="00690EDB" w:rsidRPr="00C232FB">
              <w:rPr>
                <w:rFonts w:asciiTheme="minorHAnsi" w:hAnsiTheme="minorHAnsi" w:cstheme="minorHAnsi"/>
                <w:bCs/>
              </w:rPr>
              <w:t>,</w:t>
            </w:r>
            <w:r w:rsidRPr="00C232FB">
              <w:rPr>
                <w:rFonts w:asciiTheme="minorHAnsi" w:hAnsiTheme="minorHAnsi" w:cstheme="minorHAnsi"/>
                <w:bCs/>
              </w:rPr>
              <w:t xml:space="preserve"> a copy of a valid documentation (Letter</w:t>
            </w:r>
            <w:r w:rsidR="00690EDB" w:rsidRPr="00C232FB">
              <w:rPr>
                <w:rFonts w:asciiTheme="minorHAnsi" w:hAnsiTheme="minorHAnsi" w:cstheme="minorHAnsi"/>
                <w:bCs/>
              </w:rPr>
              <w:t xml:space="preserve"> and/or C</w:t>
            </w:r>
            <w:r w:rsidRPr="00C232FB">
              <w:rPr>
                <w:rFonts w:asciiTheme="minorHAnsi" w:hAnsiTheme="minorHAnsi" w:cstheme="minorHAnsi"/>
                <w:bCs/>
              </w:rPr>
              <w:t xml:space="preserve">ertificate) as proof that the bidder is an OEM/OSM or </w:t>
            </w:r>
            <w:r w:rsidR="00690EDB" w:rsidRPr="00C232FB">
              <w:rPr>
                <w:rFonts w:asciiTheme="minorHAnsi" w:hAnsiTheme="minorHAnsi" w:cstheme="minorHAnsi"/>
                <w:bCs/>
              </w:rPr>
              <w:t xml:space="preserve">is accredited with an </w:t>
            </w:r>
            <w:r w:rsidR="00690EDB" w:rsidRPr="00F94B1D">
              <w:rPr>
                <w:rFonts w:asciiTheme="minorHAnsi" w:hAnsiTheme="minorHAnsi" w:cstheme="minorHAnsi"/>
                <w:bCs/>
              </w:rPr>
              <w:t xml:space="preserve">OEM/OSM </w:t>
            </w:r>
            <w:r w:rsidR="00F94B1D" w:rsidRPr="00F94B1D">
              <w:rPr>
                <w:rFonts w:asciiTheme="minorHAnsi" w:hAnsiTheme="minorHAnsi" w:cstheme="minorHAnsi"/>
                <w:bCs/>
              </w:rPr>
              <w:t xml:space="preserve">as a partner/reseller/supporting agent </w:t>
            </w:r>
            <w:r w:rsidR="00690EDB" w:rsidRPr="00F94B1D">
              <w:rPr>
                <w:rFonts w:asciiTheme="minorHAnsi" w:hAnsiTheme="minorHAnsi" w:cstheme="minorHAnsi"/>
                <w:bCs/>
              </w:rPr>
              <w:t xml:space="preserve">to provide </w:t>
            </w:r>
            <w:r w:rsidRPr="00F94B1D">
              <w:rPr>
                <w:rFonts w:asciiTheme="minorHAnsi" w:hAnsiTheme="minorHAnsi" w:cstheme="minorHAnsi"/>
                <w:bCs/>
              </w:rPr>
              <w:t>the Queue Management System (QMS)</w:t>
            </w:r>
          </w:p>
          <w:bookmarkEnd w:id="38"/>
          <w:p w14:paraId="16F122C1" w14:textId="77777777" w:rsidR="00690EDB" w:rsidRPr="00690EDB" w:rsidRDefault="00690EDB" w:rsidP="00690EDB">
            <w:pPr>
              <w:jc w:val="left"/>
              <w:rPr>
                <w:rFonts w:asciiTheme="minorHAnsi" w:hAnsiTheme="minorHAnsi" w:cstheme="minorHAnsi"/>
                <w:b/>
                <w:color w:val="404040" w:themeColor="text1" w:themeTint="BF"/>
              </w:rPr>
            </w:pPr>
          </w:p>
          <w:p w14:paraId="3BCF0295" w14:textId="77777777" w:rsidR="00690EDB" w:rsidRPr="00C232FB" w:rsidRDefault="00690EDB" w:rsidP="00690EDB">
            <w:pPr>
              <w:jc w:val="left"/>
              <w:rPr>
                <w:rFonts w:asciiTheme="minorHAnsi" w:hAnsiTheme="minorHAnsi" w:cstheme="minorHAnsi"/>
                <w:b/>
              </w:rPr>
            </w:pPr>
            <w:r w:rsidRPr="00C232FB">
              <w:rPr>
                <w:rFonts w:asciiTheme="minorHAnsi" w:hAnsiTheme="minorHAnsi" w:cstheme="minorHAnsi"/>
                <w:b/>
              </w:rPr>
              <w:t>NOTE (1)</w:t>
            </w:r>
          </w:p>
          <w:p w14:paraId="0FA2D803" w14:textId="77777777" w:rsidR="00690EDB" w:rsidRPr="00C232FB" w:rsidRDefault="00690EDB" w:rsidP="00690EDB">
            <w:pPr>
              <w:jc w:val="left"/>
              <w:rPr>
                <w:rFonts w:asciiTheme="minorHAnsi" w:hAnsiTheme="minorHAnsi" w:cstheme="minorHAnsi"/>
                <w:bCs/>
              </w:rPr>
            </w:pPr>
            <w:r w:rsidRPr="00C232FB">
              <w:rPr>
                <w:rFonts w:asciiTheme="minorHAnsi" w:hAnsiTheme="minorHAnsi" w:cstheme="minorHAnsi"/>
                <w:bCs/>
              </w:rPr>
              <w:t xml:space="preserve">The valid letter and/or certificate should not be older than 12 months, must be dated, signed and on a letterhead of the entity that issued it. </w:t>
            </w:r>
          </w:p>
          <w:p w14:paraId="7545A24F" w14:textId="77777777" w:rsidR="00690EDB" w:rsidRPr="00C232FB" w:rsidRDefault="00690EDB" w:rsidP="00690EDB">
            <w:pPr>
              <w:jc w:val="left"/>
              <w:rPr>
                <w:rFonts w:asciiTheme="minorHAnsi" w:hAnsiTheme="minorHAnsi" w:cstheme="minorHAnsi"/>
                <w:bCs/>
              </w:rPr>
            </w:pPr>
            <w:r w:rsidRPr="00C232FB">
              <w:rPr>
                <w:rFonts w:asciiTheme="minorHAnsi" w:hAnsiTheme="minorHAnsi" w:cstheme="minorHAnsi"/>
                <w:bCs/>
              </w:rPr>
              <w:t>The letter and/or certificate should clearly indicate the following information below:</w:t>
            </w:r>
          </w:p>
          <w:p w14:paraId="0B70ABE3" w14:textId="42533A88" w:rsidR="00690EDB" w:rsidRPr="008515CB" w:rsidRDefault="00690EDB" w:rsidP="00ED7D4C">
            <w:pPr>
              <w:pStyle w:val="ListParagraph"/>
              <w:numPr>
                <w:ilvl w:val="3"/>
                <w:numId w:val="51"/>
              </w:numPr>
              <w:ind w:left="357" w:hanging="357"/>
              <w:jc w:val="left"/>
              <w:rPr>
                <w:rFonts w:cstheme="minorHAnsi"/>
                <w:b/>
              </w:rPr>
            </w:pPr>
            <w:r w:rsidRPr="008515CB">
              <w:rPr>
                <w:rFonts w:cstheme="minorHAnsi"/>
                <w:bCs/>
              </w:rPr>
              <w:t xml:space="preserve">The OEM/OSM name; </w:t>
            </w:r>
            <w:r w:rsidRPr="008515CB">
              <w:rPr>
                <w:rFonts w:cstheme="minorHAnsi"/>
                <w:b/>
              </w:rPr>
              <w:t>and</w:t>
            </w:r>
          </w:p>
          <w:p w14:paraId="7C7EC840" w14:textId="43C2B353" w:rsidR="00690EDB" w:rsidRPr="008515CB" w:rsidRDefault="00690EDB" w:rsidP="00ED7D4C">
            <w:pPr>
              <w:pStyle w:val="ListParagraph"/>
              <w:numPr>
                <w:ilvl w:val="3"/>
                <w:numId w:val="51"/>
              </w:numPr>
              <w:ind w:left="357" w:hanging="357"/>
              <w:jc w:val="left"/>
              <w:rPr>
                <w:rFonts w:cstheme="minorHAnsi"/>
                <w:bCs/>
              </w:rPr>
            </w:pPr>
            <w:r w:rsidRPr="008515CB">
              <w:rPr>
                <w:rFonts w:cstheme="minorHAnsi"/>
                <w:bCs/>
              </w:rPr>
              <w:t xml:space="preserve">The Bidder’s name; </w:t>
            </w:r>
            <w:r w:rsidRPr="008515CB">
              <w:rPr>
                <w:rFonts w:cstheme="minorHAnsi"/>
                <w:b/>
              </w:rPr>
              <w:t>and</w:t>
            </w:r>
          </w:p>
          <w:p w14:paraId="26D54693" w14:textId="5E03BC78" w:rsidR="00690EDB" w:rsidRPr="008515CB" w:rsidRDefault="00690EDB" w:rsidP="00ED7D4C">
            <w:pPr>
              <w:pStyle w:val="ListParagraph"/>
              <w:numPr>
                <w:ilvl w:val="3"/>
                <w:numId w:val="51"/>
              </w:numPr>
              <w:ind w:left="357" w:hanging="357"/>
              <w:jc w:val="left"/>
              <w:rPr>
                <w:rFonts w:cstheme="minorHAnsi"/>
                <w:bCs/>
              </w:rPr>
            </w:pPr>
            <w:r w:rsidRPr="008515CB">
              <w:rPr>
                <w:rFonts w:cstheme="minorHAnsi"/>
                <w:bCs/>
              </w:rPr>
              <w:t xml:space="preserve">Confirmation that the bidder is an OEM/OSM or is accredited with the </w:t>
            </w:r>
            <w:r w:rsidRPr="008515CB">
              <w:rPr>
                <w:rFonts w:cstheme="minorHAnsi"/>
                <w:bCs/>
              </w:rPr>
              <w:lastRenderedPageBreak/>
              <w:t xml:space="preserve">OEM/OSM </w:t>
            </w:r>
            <w:r w:rsidR="008C21FB" w:rsidRPr="008515CB">
              <w:rPr>
                <w:rFonts w:cstheme="minorHAnsi"/>
                <w:bCs/>
              </w:rPr>
              <w:t xml:space="preserve">as a partner/reseller/supporting agent </w:t>
            </w:r>
            <w:r w:rsidRPr="008515CB">
              <w:rPr>
                <w:rFonts w:cstheme="minorHAnsi"/>
                <w:bCs/>
              </w:rPr>
              <w:t xml:space="preserve">to provide the Queue Management System; </w:t>
            </w:r>
            <w:r w:rsidRPr="008515CB">
              <w:rPr>
                <w:rFonts w:cstheme="minorHAnsi"/>
                <w:b/>
              </w:rPr>
              <w:t>and</w:t>
            </w:r>
          </w:p>
          <w:p w14:paraId="1809C8FD" w14:textId="77777777" w:rsidR="008515CB" w:rsidRPr="008515CB" w:rsidRDefault="00690EDB" w:rsidP="00ED7D4C">
            <w:pPr>
              <w:pStyle w:val="ListParagraph"/>
              <w:numPr>
                <w:ilvl w:val="3"/>
                <w:numId w:val="51"/>
              </w:numPr>
              <w:ind w:left="357" w:hanging="357"/>
              <w:jc w:val="left"/>
              <w:rPr>
                <w:rFonts w:cstheme="minorHAnsi"/>
                <w:bCs/>
              </w:rPr>
            </w:pPr>
            <w:r w:rsidRPr="008515CB">
              <w:rPr>
                <w:rFonts w:cstheme="minorHAnsi"/>
                <w:bCs/>
              </w:rPr>
              <w:t xml:space="preserve">The date it was issued; </w:t>
            </w:r>
            <w:r w:rsidRPr="008515CB">
              <w:rPr>
                <w:rFonts w:cstheme="minorHAnsi"/>
                <w:b/>
              </w:rPr>
              <w:t>and</w:t>
            </w:r>
          </w:p>
          <w:p w14:paraId="0464AFEA" w14:textId="12DF353B" w:rsidR="00690EDB" w:rsidRPr="008515CB" w:rsidRDefault="00690EDB" w:rsidP="00ED7D4C">
            <w:pPr>
              <w:pStyle w:val="ListParagraph"/>
              <w:numPr>
                <w:ilvl w:val="3"/>
                <w:numId w:val="51"/>
              </w:numPr>
              <w:ind w:left="357" w:hanging="357"/>
              <w:jc w:val="left"/>
              <w:rPr>
                <w:rFonts w:cstheme="minorHAnsi"/>
                <w:bCs/>
              </w:rPr>
            </w:pPr>
            <w:r w:rsidRPr="008515CB">
              <w:rPr>
                <w:rFonts w:cstheme="minorHAnsi"/>
                <w:bCs/>
              </w:rPr>
              <w:t>If applicable, the expiry date</w:t>
            </w:r>
          </w:p>
          <w:p w14:paraId="71CFF417" w14:textId="77777777" w:rsidR="008515CB" w:rsidRDefault="008515CB" w:rsidP="008C21FB">
            <w:pPr>
              <w:jc w:val="left"/>
              <w:rPr>
                <w:rFonts w:cs="Calibri Light"/>
                <w:b/>
                <w:bCs/>
                <w:lang w:val="en-GB"/>
              </w:rPr>
            </w:pPr>
          </w:p>
          <w:p w14:paraId="298D0B21" w14:textId="60387AE8" w:rsidR="008C21FB" w:rsidRPr="001D5533" w:rsidRDefault="008C21FB" w:rsidP="008C21FB">
            <w:pPr>
              <w:jc w:val="left"/>
              <w:rPr>
                <w:rFonts w:cs="Calibri Light"/>
                <w:b/>
                <w:bCs/>
                <w:lang w:val="en-GB"/>
              </w:rPr>
            </w:pPr>
            <w:r w:rsidRPr="002929F3">
              <w:rPr>
                <w:rFonts w:cs="Calibri Light"/>
                <w:b/>
                <w:bCs/>
                <w:lang w:val="en-GB"/>
              </w:rPr>
              <w:t>NOTE (</w:t>
            </w:r>
            <w:r>
              <w:rPr>
                <w:rFonts w:cs="Calibri Light"/>
                <w:b/>
                <w:bCs/>
                <w:lang w:val="en-GB"/>
              </w:rPr>
              <w:t>2</w:t>
            </w:r>
            <w:r w:rsidRPr="002929F3">
              <w:rPr>
                <w:rFonts w:cs="Calibri Light"/>
                <w:b/>
                <w:bCs/>
                <w:lang w:val="en-GB"/>
              </w:rPr>
              <w:t>):</w:t>
            </w:r>
          </w:p>
          <w:p w14:paraId="3220A918" w14:textId="23607F4F" w:rsidR="008C21FB" w:rsidRPr="008C21FB" w:rsidRDefault="008C21FB" w:rsidP="00690EDB">
            <w:pPr>
              <w:jc w:val="left"/>
              <w:rPr>
                <w:rFonts w:eastAsia="Calibri Light" w:cs="Calibri Light"/>
                <w:b/>
                <w:bCs/>
              </w:rPr>
            </w:pPr>
            <w:bookmarkStart w:id="39" w:name="_Hlk199451539"/>
            <w:r w:rsidRPr="00FD7EBF">
              <w:rPr>
                <w:rFonts w:eastAsia="Calibri Light" w:cs="Times New Roman"/>
                <w:lang w:val="en-GB"/>
              </w:rPr>
              <w:t xml:space="preserve">OEM/OSM using </w:t>
            </w:r>
            <w:r w:rsidRPr="00FD7EBF">
              <w:rPr>
                <w:rFonts w:eastAsia="Calibri Light" w:cs="Calibri Light"/>
                <w:bCs/>
                <w:lang w:val="en-GB"/>
              </w:rPr>
              <w:t>Partner/Reseller</w:t>
            </w:r>
            <w:r w:rsidRPr="00FD7EBF">
              <w:rPr>
                <w:rFonts w:eastAsia="Calibri Light" w:cs="Times New Roman"/>
                <w:lang w:val="en-GB"/>
              </w:rPr>
              <w:t xml:space="preserve"> model are not eligible to participate for this bid.</w:t>
            </w:r>
            <w:bookmarkEnd w:id="39"/>
          </w:p>
          <w:p w14:paraId="6B17BF88" w14:textId="77777777" w:rsidR="00054609" w:rsidRDefault="00054609" w:rsidP="00690EDB">
            <w:pPr>
              <w:jc w:val="left"/>
              <w:rPr>
                <w:rFonts w:asciiTheme="minorHAnsi" w:hAnsiTheme="minorHAnsi" w:cstheme="minorHAnsi"/>
                <w:b/>
              </w:rPr>
            </w:pPr>
          </w:p>
          <w:p w14:paraId="25BD54DD" w14:textId="5DB104F3" w:rsidR="00690EDB" w:rsidRPr="00C232FB" w:rsidRDefault="00690EDB" w:rsidP="00690EDB">
            <w:pPr>
              <w:jc w:val="left"/>
              <w:rPr>
                <w:rFonts w:asciiTheme="minorHAnsi" w:hAnsiTheme="minorHAnsi" w:cstheme="minorHAnsi"/>
                <w:b/>
              </w:rPr>
            </w:pPr>
            <w:r w:rsidRPr="00C232FB">
              <w:rPr>
                <w:rFonts w:asciiTheme="minorHAnsi" w:hAnsiTheme="minorHAnsi" w:cstheme="minorHAnsi"/>
                <w:b/>
              </w:rPr>
              <w:t>NOTE (</w:t>
            </w:r>
            <w:r w:rsidR="00054609">
              <w:rPr>
                <w:rFonts w:asciiTheme="minorHAnsi" w:hAnsiTheme="minorHAnsi" w:cstheme="minorHAnsi"/>
                <w:b/>
              </w:rPr>
              <w:t>3</w:t>
            </w:r>
            <w:r w:rsidRPr="00C232FB">
              <w:rPr>
                <w:rFonts w:asciiTheme="minorHAnsi" w:hAnsiTheme="minorHAnsi" w:cstheme="minorHAnsi"/>
                <w:b/>
              </w:rPr>
              <w:t xml:space="preserve">): </w:t>
            </w:r>
          </w:p>
          <w:p w14:paraId="15221A46" w14:textId="0200B394" w:rsidR="00420059" w:rsidRPr="00690EDB" w:rsidRDefault="00690EDB" w:rsidP="00C232FB">
            <w:pPr>
              <w:jc w:val="left"/>
              <w:rPr>
                <w:rFonts w:asciiTheme="minorHAnsi" w:hAnsiTheme="minorHAnsi" w:cstheme="minorHAnsi"/>
              </w:rPr>
            </w:pPr>
            <w:r w:rsidRPr="00C232FB">
              <w:rPr>
                <w:rFonts w:asciiTheme="minorHAnsi" w:hAnsiTheme="minorHAnsi" w:cstheme="minorHAnsi"/>
                <w:b/>
              </w:rPr>
              <w:t>SITA/Department</w:t>
            </w:r>
            <w:r w:rsidRPr="00C232FB">
              <w:rPr>
                <w:rFonts w:asciiTheme="minorHAnsi" w:hAnsiTheme="minorHAnsi" w:cstheme="minorHAnsi"/>
                <w:bCs/>
              </w:rPr>
              <w:t xml:space="preserve"> reserves the right to verify information provided.</w:t>
            </w:r>
          </w:p>
        </w:tc>
        <w:tc>
          <w:tcPr>
            <w:tcW w:w="953" w:type="pct"/>
          </w:tcPr>
          <w:p w14:paraId="6913A2D0" w14:textId="1A52EA6D" w:rsidR="00420059" w:rsidRPr="00690EDB" w:rsidRDefault="00420059" w:rsidP="00C232FB">
            <w:pPr>
              <w:jc w:val="left"/>
              <w:rPr>
                <w:rFonts w:asciiTheme="minorHAnsi" w:hAnsiTheme="minorHAnsi" w:cstheme="minorHAnsi"/>
                <w:color w:val="FF0000"/>
              </w:rPr>
            </w:pPr>
            <w:r w:rsidRPr="00C232FB">
              <w:rPr>
                <w:rFonts w:asciiTheme="minorHAnsi" w:hAnsiTheme="minorHAnsi" w:cstheme="minorHAnsi"/>
                <w:color w:val="FF0000"/>
              </w:rPr>
              <w:lastRenderedPageBreak/>
              <w:t xml:space="preserve">&lt;provide unique reference to locate substantiating evidence in the bid response – see </w:t>
            </w:r>
            <w:r w:rsidRPr="005D79F6">
              <w:rPr>
                <w:rFonts w:asciiTheme="minorHAnsi" w:hAnsiTheme="minorHAnsi" w:cstheme="minorHAnsi"/>
                <w:b/>
                <w:bCs/>
                <w:color w:val="FF0000"/>
              </w:rPr>
              <w:t xml:space="preserve">Annex </w:t>
            </w:r>
            <w:r w:rsidR="00690EDB" w:rsidRPr="005D79F6">
              <w:rPr>
                <w:rFonts w:asciiTheme="minorHAnsi" w:hAnsiTheme="minorHAnsi" w:cstheme="minorHAnsi"/>
                <w:b/>
                <w:bCs/>
                <w:color w:val="FF0000"/>
              </w:rPr>
              <w:t>A</w:t>
            </w:r>
            <w:r w:rsidRPr="005D79F6">
              <w:rPr>
                <w:rFonts w:asciiTheme="minorHAnsi" w:hAnsiTheme="minorHAnsi" w:cstheme="minorHAnsi"/>
                <w:b/>
                <w:bCs/>
                <w:color w:val="FF0000"/>
              </w:rPr>
              <w:t xml:space="preserve">, </w:t>
            </w:r>
            <w:r w:rsidR="00690EDB" w:rsidRPr="005D79F6">
              <w:rPr>
                <w:rFonts w:asciiTheme="minorHAnsi" w:hAnsiTheme="minorHAnsi" w:cstheme="minorHAnsi"/>
                <w:b/>
                <w:bCs/>
                <w:color w:val="FF0000"/>
              </w:rPr>
              <w:t xml:space="preserve">Par </w:t>
            </w:r>
            <w:r w:rsidR="005D79F6" w:rsidRPr="005D79F6">
              <w:rPr>
                <w:rFonts w:asciiTheme="minorHAnsi" w:hAnsiTheme="minorHAnsi" w:cstheme="minorHAnsi"/>
                <w:b/>
                <w:bCs/>
                <w:color w:val="FF0000"/>
              </w:rPr>
              <w:t>5</w:t>
            </w:r>
            <w:r w:rsidR="00690EDB" w:rsidRPr="005D79F6">
              <w:rPr>
                <w:rFonts w:asciiTheme="minorHAnsi" w:hAnsiTheme="minorHAnsi" w:cstheme="minorHAnsi"/>
                <w:b/>
                <w:bCs/>
                <w:color w:val="FF0000"/>
              </w:rPr>
              <w:t>.1</w:t>
            </w:r>
            <w:r w:rsidRPr="00C232FB">
              <w:rPr>
                <w:rFonts w:asciiTheme="minorHAnsi" w:hAnsiTheme="minorHAnsi" w:cstheme="minorHAnsi"/>
                <w:color w:val="FF0000"/>
              </w:rPr>
              <w:t>&gt;</w:t>
            </w:r>
          </w:p>
        </w:tc>
      </w:tr>
      <w:tr w:rsidR="00690EDB" w:rsidRPr="00F609FE" w14:paraId="69353BCE" w14:textId="77777777" w:rsidTr="00690EDB">
        <w:tc>
          <w:tcPr>
            <w:tcW w:w="5000" w:type="pct"/>
            <w:gridSpan w:val="3"/>
          </w:tcPr>
          <w:p w14:paraId="6B6051F6" w14:textId="7877B32F" w:rsidR="00690EDB" w:rsidRDefault="00690EDB" w:rsidP="00C232FB">
            <w:pPr>
              <w:tabs>
                <w:tab w:val="left" w:pos="156"/>
              </w:tabs>
              <w:spacing w:line="240" w:lineRule="auto"/>
              <w:jc w:val="left"/>
              <w:rPr>
                <w:rFonts w:asciiTheme="minorHAnsi" w:hAnsiTheme="minorHAnsi" w:cstheme="minorHAnsi"/>
                <w:color w:val="FF0000"/>
              </w:rPr>
            </w:pPr>
            <w:r w:rsidRPr="00C232FB">
              <w:rPr>
                <w:b/>
                <w:bCs/>
                <w:lang w:val="en-GB"/>
              </w:rPr>
              <w:t>2. Bidder Experience and Ca</w:t>
            </w:r>
            <w:r w:rsidR="00D96CEB" w:rsidRPr="00C232FB">
              <w:rPr>
                <w:b/>
                <w:bCs/>
                <w:lang w:val="en-GB"/>
              </w:rPr>
              <w:t>pability Requirements</w:t>
            </w:r>
          </w:p>
        </w:tc>
      </w:tr>
      <w:tr w:rsidR="00420059" w:rsidRPr="00F609FE" w14:paraId="73D35C5F" w14:textId="77777777" w:rsidTr="00054609">
        <w:tc>
          <w:tcPr>
            <w:tcW w:w="1985" w:type="pct"/>
          </w:tcPr>
          <w:p w14:paraId="68DB1F23" w14:textId="07FF35AF" w:rsidR="00420059" w:rsidRPr="00F609FE" w:rsidRDefault="00420059" w:rsidP="00C232FB">
            <w:pPr>
              <w:tabs>
                <w:tab w:val="left" w:pos="26"/>
              </w:tabs>
              <w:rPr>
                <w:rFonts w:asciiTheme="minorHAnsi" w:hAnsiTheme="minorHAnsi" w:cstheme="minorBidi"/>
              </w:rPr>
            </w:pPr>
            <w:r w:rsidRPr="0E6AF1CA">
              <w:rPr>
                <w:rFonts w:asciiTheme="minorHAnsi" w:hAnsiTheme="minorHAnsi" w:cstheme="minorBidi"/>
              </w:rPr>
              <w:t xml:space="preserve">The bidder must </w:t>
            </w:r>
            <w:r w:rsidRPr="00B95FDF">
              <w:rPr>
                <w:rFonts w:asciiTheme="minorHAnsi" w:hAnsiTheme="minorHAnsi" w:cstheme="minorBidi"/>
                <w:color w:val="000000" w:themeColor="text1"/>
              </w:rPr>
              <w:t xml:space="preserve">have leased </w:t>
            </w:r>
            <w:r w:rsidRPr="0E6AF1CA">
              <w:rPr>
                <w:rFonts w:asciiTheme="minorHAnsi" w:hAnsiTheme="minorHAnsi" w:cstheme="minorBidi"/>
              </w:rPr>
              <w:t xml:space="preserve">the Queue Management </w:t>
            </w:r>
            <w:r w:rsidR="00B95FDF">
              <w:rPr>
                <w:rFonts w:asciiTheme="minorHAnsi" w:hAnsiTheme="minorHAnsi" w:cstheme="minorBidi"/>
              </w:rPr>
              <w:t>S</w:t>
            </w:r>
            <w:r w:rsidRPr="0E6AF1CA">
              <w:rPr>
                <w:rFonts w:asciiTheme="minorHAnsi" w:hAnsiTheme="minorHAnsi" w:cstheme="minorBidi"/>
              </w:rPr>
              <w:t>ystem to at least</w:t>
            </w:r>
            <w:r w:rsidR="006C7AC5">
              <w:rPr>
                <w:rFonts w:asciiTheme="minorHAnsi" w:hAnsiTheme="minorHAnsi" w:cstheme="minorBidi"/>
              </w:rPr>
              <w:t xml:space="preserve"> </w:t>
            </w:r>
            <w:r w:rsidR="00B95FDF" w:rsidRPr="00B95FDF">
              <w:rPr>
                <w:rFonts w:asciiTheme="minorHAnsi" w:hAnsiTheme="minorHAnsi" w:cstheme="minorBidi"/>
                <w:b/>
                <w:bCs/>
              </w:rPr>
              <w:t>O</w:t>
            </w:r>
            <w:r w:rsidR="006C7AC5" w:rsidRPr="00B95FDF">
              <w:rPr>
                <w:rFonts w:asciiTheme="minorHAnsi" w:hAnsiTheme="minorHAnsi" w:cstheme="minorBidi"/>
                <w:b/>
                <w:bCs/>
              </w:rPr>
              <w:t>n</w:t>
            </w:r>
            <w:r w:rsidR="006C7AC5" w:rsidRPr="00C232FB">
              <w:rPr>
                <w:rFonts w:asciiTheme="minorHAnsi" w:hAnsiTheme="minorHAnsi" w:cstheme="minorBidi"/>
                <w:b/>
                <w:bCs/>
              </w:rPr>
              <w:t>e</w:t>
            </w:r>
            <w:r w:rsidR="009C20E5">
              <w:rPr>
                <w:rFonts w:asciiTheme="minorHAnsi" w:hAnsiTheme="minorHAnsi" w:cstheme="minorBidi"/>
                <w:b/>
                <w:bCs/>
              </w:rPr>
              <w:t xml:space="preserve"> (1)</w:t>
            </w:r>
            <w:r w:rsidR="006C7AC5" w:rsidRPr="00C232FB">
              <w:rPr>
                <w:rFonts w:asciiTheme="minorHAnsi" w:hAnsiTheme="minorHAnsi" w:cstheme="minorBidi"/>
                <w:b/>
                <w:bCs/>
              </w:rPr>
              <w:t xml:space="preserve"> </w:t>
            </w:r>
            <w:r w:rsidR="00B95FDF">
              <w:rPr>
                <w:rFonts w:asciiTheme="minorHAnsi" w:hAnsiTheme="minorHAnsi" w:cstheme="minorBidi"/>
                <w:b/>
                <w:bCs/>
              </w:rPr>
              <w:t>C</w:t>
            </w:r>
            <w:r w:rsidR="009C20E5" w:rsidRPr="00C232FB">
              <w:rPr>
                <w:rFonts w:asciiTheme="minorHAnsi" w:hAnsiTheme="minorHAnsi" w:cstheme="minorBidi"/>
                <w:b/>
                <w:bCs/>
              </w:rPr>
              <w:t>ustomer</w:t>
            </w:r>
            <w:r w:rsidR="009C20E5">
              <w:rPr>
                <w:rFonts w:asciiTheme="minorHAnsi" w:hAnsiTheme="minorHAnsi" w:cstheme="minorBidi"/>
              </w:rPr>
              <w:t xml:space="preserve"> (with a minimum of</w:t>
            </w:r>
            <w:r w:rsidRPr="0E6AF1CA">
              <w:rPr>
                <w:rFonts w:asciiTheme="minorHAnsi" w:hAnsiTheme="minorHAnsi" w:cstheme="minorBidi"/>
              </w:rPr>
              <w:t xml:space="preserve"> </w:t>
            </w:r>
            <w:r w:rsidR="00054609">
              <w:rPr>
                <w:rFonts w:asciiTheme="minorHAnsi" w:hAnsiTheme="minorHAnsi" w:cstheme="minorBidi"/>
              </w:rPr>
              <w:t>F</w:t>
            </w:r>
            <w:r w:rsidRPr="00B95FDF">
              <w:rPr>
                <w:rFonts w:asciiTheme="minorHAnsi" w:hAnsiTheme="minorHAnsi" w:cstheme="minorBidi"/>
              </w:rPr>
              <w:t>ive sites</w:t>
            </w:r>
            <w:r w:rsidR="009C20E5" w:rsidRPr="00B95FDF">
              <w:rPr>
                <w:rFonts w:asciiTheme="minorHAnsi" w:hAnsiTheme="minorHAnsi" w:cstheme="minorBidi"/>
              </w:rPr>
              <w:t>)</w:t>
            </w:r>
            <w:r w:rsidRPr="0E6AF1CA">
              <w:rPr>
                <w:rFonts w:asciiTheme="minorHAnsi" w:hAnsiTheme="minorHAnsi" w:cstheme="minorBidi"/>
              </w:rPr>
              <w:t xml:space="preserve"> in the last </w:t>
            </w:r>
            <w:r w:rsidRPr="00B95FDF">
              <w:rPr>
                <w:rFonts w:asciiTheme="minorHAnsi" w:hAnsiTheme="minorHAnsi" w:cstheme="minorBidi"/>
                <w:b/>
                <w:bCs/>
              </w:rPr>
              <w:t>Five (5)</w:t>
            </w:r>
            <w:r w:rsidRPr="0E6AF1CA">
              <w:rPr>
                <w:rFonts w:asciiTheme="minorHAnsi" w:hAnsiTheme="minorHAnsi" w:cstheme="minorBidi"/>
              </w:rPr>
              <w:t xml:space="preserve"> years</w:t>
            </w:r>
            <w:r>
              <w:rPr>
                <w:rFonts w:asciiTheme="minorHAnsi" w:hAnsiTheme="minorHAnsi" w:cstheme="minorBidi"/>
              </w:rPr>
              <w:t>.</w:t>
            </w:r>
          </w:p>
          <w:p w14:paraId="39467448" w14:textId="77777777" w:rsidR="00420059" w:rsidRPr="00F609FE" w:rsidRDefault="00420059" w:rsidP="009F4489">
            <w:pPr>
              <w:rPr>
                <w:rFonts w:asciiTheme="minorHAnsi" w:hAnsiTheme="minorHAnsi" w:cstheme="minorHAnsi"/>
              </w:rPr>
            </w:pPr>
          </w:p>
        </w:tc>
        <w:tc>
          <w:tcPr>
            <w:tcW w:w="2062" w:type="pct"/>
          </w:tcPr>
          <w:p w14:paraId="4A7D5849" w14:textId="3B653BBE" w:rsidR="00420059" w:rsidRPr="00F609FE" w:rsidRDefault="00D96CEB" w:rsidP="00B95FDF">
            <w:pPr>
              <w:jc w:val="left"/>
              <w:rPr>
                <w:rFonts w:asciiTheme="minorHAnsi" w:hAnsiTheme="minorHAnsi" w:cstheme="minorHAnsi"/>
              </w:rPr>
            </w:pPr>
            <w:bookmarkStart w:id="40" w:name="_Hlk135253092"/>
            <w:bookmarkStart w:id="41" w:name="_Hlk134044620"/>
            <w:r>
              <w:rPr>
                <w:rFonts w:asciiTheme="minorHAnsi" w:hAnsiTheme="minorHAnsi" w:cstheme="minorHAnsi"/>
              </w:rPr>
              <w:t>P</w:t>
            </w:r>
            <w:r w:rsidR="00420059" w:rsidRPr="00F609FE">
              <w:rPr>
                <w:rFonts w:asciiTheme="minorHAnsi" w:hAnsiTheme="minorHAnsi" w:cstheme="minorHAnsi"/>
              </w:rPr>
              <w:t>rovide</w:t>
            </w:r>
            <w:r>
              <w:rPr>
                <w:rFonts w:asciiTheme="minorHAnsi" w:hAnsiTheme="minorHAnsi" w:cstheme="minorHAnsi"/>
              </w:rPr>
              <w:t xml:space="preserve"> to </w:t>
            </w:r>
            <w:r w:rsidRPr="00C232FB">
              <w:rPr>
                <w:rFonts w:asciiTheme="minorHAnsi" w:hAnsiTheme="minorHAnsi" w:cstheme="minorHAnsi"/>
                <w:b/>
                <w:bCs/>
              </w:rPr>
              <w:t>ANNEX A</w:t>
            </w:r>
            <w:r>
              <w:rPr>
                <w:rFonts w:asciiTheme="minorHAnsi" w:hAnsiTheme="minorHAnsi" w:cstheme="minorHAnsi"/>
              </w:rPr>
              <w:t>,</w:t>
            </w:r>
            <w:r w:rsidR="00420059" w:rsidRPr="00F609FE">
              <w:rPr>
                <w:rFonts w:asciiTheme="minorHAnsi" w:hAnsiTheme="minorHAnsi" w:cstheme="minorHAnsi"/>
              </w:rPr>
              <w:t xml:space="preserve"> references</w:t>
            </w:r>
            <w:r w:rsidR="00420059">
              <w:rPr>
                <w:rFonts w:asciiTheme="minorHAnsi" w:hAnsiTheme="minorHAnsi" w:cstheme="minorHAnsi"/>
              </w:rPr>
              <w:t xml:space="preserve"> details</w:t>
            </w:r>
            <w:r>
              <w:rPr>
                <w:rFonts w:asciiTheme="minorHAnsi" w:hAnsiTheme="minorHAnsi" w:cstheme="minorHAnsi"/>
              </w:rPr>
              <w:t xml:space="preserve"> and/or reference letter/s from</w:t>
            </w:r>
            <w:r w:rsidR="00B95FDF">
              <w:rPr>
                <w:rFonts w:asciiTheme="minorHAnsi" w:hAnsiTheme="minorHAnsi" w:cstheme="minorHAnsi"/>
              </w:rPr>
              <w:t xml:space="preserve"> at least </w:t>
            </w:r>
            <w:r w:rsidR="00B95FDF" w:rsidRPr="00B95FDF">
              <w:rPr>
                <w:rFonts w:asciiTheme="minorHAnsi" w:hAnsiTheme="minorHAnsi" w:cstheme="minorHAnsi"/>
                <w:b/>
                <w:bCs/>
              </w:rPr>
              <w:t>One (1)</w:t>
            </w:r>
            <w:r>
              <w:rPr>
                <w:rFonts w:asciiTheme="minorHAnsi" w:hAnsiTheme="minorHAnsi" w:cstheme="minorHAnsi"/>
              </w:rPr>
              <w:t xml:space="preserve"> </w:t>
            </w:r>
            <w:r w:rsidR="00B95FDF">
              <w:rPr>
                <w:rFonts w:asciiTheme="minorHAnsi" w:hAnsiTheme="minorHAnsi" w:cstheme="minorHAnsi"/>
              </w:rPr>
              <w:t>C</w:t>
            </w:r>
            <w:r>
              <w:rPr>
                <w:rFonts w:asciiTheme="minorHAnsi" w:hAnsiTheme="minorHAnsi" w:cstheme="minorHAnsi"/>
              </w:rPr>
              <w:t>ustomer</w:t>
            </w:r>
            <w:r w:rsidR="00B95FDF">
              <w:rPr>
                <w:rFonts w:asciiTheme="minorHAnsi" w:hAnsiTheme="minorHAnsi" w:cstheme="minorHAnsi"/>
              </w:rPr>
              <w:t xml:space="preserve"> (with a minimum of Five sites</w:t>
            </w:r>
            <w:r w:rsidR="00B95FDF" w:rsidRPr="00B95FDF">
              <w:rPr>
                <w:rFonts w:asciiTheme="minorHAnsi" w:hAnsiTheme="minorHAnsi" w:cstheme="minorHAnsi"/>
                <w:color w:val="000000" w:themeColor="text1"/>
              </w:rPr>
              <w:t>)</w:t>
            </w:r>
            <w:r w:rsidR="00420059" w:rsidRPr="00B95FDF">
              <w:rPr>
                <w:rFonts w:asciiTheme="minorHAnsi" w:hAnsiTheme="minorHAnsi" w:cstheme="minorHAnsi"/>
                <w:color w:val="000000" w:themeColor="text1"/>
              </w:rPr>
              <w:t xml:space="preserve"> </w:t>
            </w:r>
            <w:r w:rsidR="00B95FDF">
              <w:rPr>
                <w:rFonts w:asciiTheme="minorHAnsi" w:hAnsiTheme="minorHAnsi" w:cstheme="minorHAnsi"/>
                <w:color w:val="000000" w:themeColor="text1"/>
              </w:rPr>
              <w:t xml:space="preserve">to </w:t>
            </w:r>
            <w:r w:rsidR="00420059" w:rsidRPr="00B95FDF">
              <w:rPr>
                <w:rFonts w:asciiTheme="minorHAnsi" w:hAnsiTheme="minorHAnsi" w:cstheme="minorHAnsi"/>
                <w:color w:val="000000" w:themeColor="text1"/>
              </w:rPr>
              <w:t xml:space="preserve">whom </w:t>
            </w:r>
            <w:r w:rsidR="00B95FDF" w:rsidRPr="00B95FDF">
              <w:rPr>
                <w:rFonts w:asciiTheme="minorHAnsi" w:hAnsiTheme="minorHAnsi" w:cstheme="minorHAnsi"/>
                <w:color w:val="000000" w:themeColor="text1"/>
              </w:rPr>
              <w:t xml:space="preserve">the </w:t>
            </w:r>
            <w:r w:rsidR="00420059" w:rsidRPr="00B95FDF">
              <w:rPr>
                <w:rFonts w:asciiTheme="minorHAnsi" w:hAnsiTheme="minorHAnsi" w:cstheme="minorBidi"/>
                <w:color w:val="000000" w:themeColor="text1"/>
              </w:rPr>
              <w:t xml:space="preserve">Queue Management </w:t>
            </w:r>
            <w:r w:rsidRPr="00B95FDF">
              <w:rPr>
                <w:rFonts w:asciiTheme="minorHAnsi" w:hAnsiTheme="minorHAnsi" w:cstheme="minorBidi"/>
                <w:color w:val="000000" w:themeColor="text1"/>
              </w:rPr>
              <w:t>S</w:t>
            </w:r>
            <w:r w:rsidR="00420059" w:rsidRPr="00B95FDF">
              <w:rPr>
                <w:rFonts w:asciiTheme="minorHAnsi" w:hAnsiTheme="minorHAnsi" w:cstheme="minorBidi"/>
                <w:color w:val="000000" w:themeColor="text1"/>
              </w:rPr>
              <w:t>ystem</w:t>
            </w:r>
            <w:r w:rsidR="00420059" w:rsidRPr="00B95FDF">
              <w:rPr>
                <w:rFonts w:asciiTheme="minorHAnsi" w:hAnsiTheme="minorHAnsi" w:cstheme="minorHAnsi"/>
                <w:color w:val="000000" w:themeColor="text1"/>
              </w:rPr>
              <w:t xml:space="preserve"> </w:t>
            </w:r>
            <w:r w:rsidRPr="00B95FDF">
              <w:rPr>
                <w:rFonts w:asciiTheme="minorHAnsi" w:hAnsiTheme="minorHAnsi" w:cstheme="minorHAnsi"/>
                <w:color w:val="000000" w:themeColor="text1"/>
              </w:rPr>
              <w:t>w</w:t>
            </w:r>
            <w:r w:rsidR="00B95FDF" w:rsidRPr="00B95FDF">
              <w:rPr>
                <w:rFonts w:asciiTheme="minorHAnsi" w:hAnsiTheme="minorHAnsi" w:cstheme="minorHAnsi"/>
                <w:color w:val="000000" w:themeColor="text1"/>
              </w:rPr>
              <w:t>as</w:t>
            </w:r>
            <w:r w:rsidR="00420059" w:rsidRPr="00B95FDF">
              <w:rPr>
                <w:rFonts w:asciiTheme="minorHAnsi" w:hAnsiTheme="minorHAnsi" w:cstheme="minorHAnsi"/>
                <w:color w:val="000000" w:themeColor="text1"/>
              </w:rPr>
              <w:t xml:space="preserve"> leased in the last </w:t>
            </w:r>
            <w:r w:rsidR="00420059" w:rsidRPr="00B95FDF">
              <w:rPr>
                <w:rFonts w:asciiTheme="minorHAnsi" w:hAnsiTheme="minorHAnsi" w:cstheme="minorHAnsi"/>
                <w:b/>
                <w:bCs/>
                <w:color w:val="000000" w:themeColor="text1"/>
              </w:rPr>
              <w:t>Five (5)</w:t>
            </w:r>
            <w:r w:rsidR="00420059" w:rsidRPr="00B95FDF">
              <w:rPr>
                <w:rFonts w:asciiTheme="minorHAnsi" w:hAnsiTheme="minorHAnsi" w:cstheme="minorHAnsi"/>
                <w:color w:val="000000" w:themeColor="text1"/>
              </w:rPr>
              <w:t xml:space="preserve"> years.</w:t>
            </w:r>
            <w:r w:rsidR="00420059" w:rsidRPr="00B95FDF">
              <w:rPr>
                <w:rFonts w:asciiTheme="minorHAnsi" w:hAnsiTheme="minorHAnsi" w:cstheme="minorHAnsi"/>
                <w:bCs/>
                <w:color w:val="000000" w:themeColor="text1"/>
              </w:rPr>
              <w:t xml:space="preserve"> </w:t>
            </w:r>
          </w:p>
          <w:bookmarkEnd w:id="40"/>
          <w:p w14:paraId="45B0CF8C" w14:textId="77777777" w:rsidR="00420059" w:rsidRPr="00F609FE" w:rsidRDefault="00420059" w:rsidP="009F4489">
            <w:pPr>
              <w:rPr>
                <w:rFonts w:asciiTheme="minorHAnsi" w:hAnsiTheme="minorHAnsi" w:cstheme="minorHAnsi"/>
              </w:rPr>
            </w:pPr>
          </w:p>
          <w:bookmarkEnd w:id="41"/>
          <w:p w14:paraId="2A082A45" w14:textId="77777777" w:rsidR="00D96CEB" w:rsidRDefault="00D96CEB" w:rsidP="00D96CEB">
            <w:pPr>
              <w:jc w:val="left"/>
              <w:rPr>
                <w:b/>
                <w:bCs/>
              </w:rPr>
            </w:pPr>
            <w:r w:rsidRPr="00D51E59">
              <w:rPr>
                <w:b/>
                <w:bCs/>
              </w:rPr>
              <w:t>NOTE (1):</w:t>
            </w:r>
          </w:p>
          <w:p w14:paraId="164A5251" w14:textId="29D9F57F" w:rsidR="00D96CEB" w:rsidRPr="00B50DDC" w:rsidRDefault="00D96CEB" w:rsidP="00D96CEB">
            <w:pPr>
              <w:jc w:val="left"/>
            </w:pPr>
            <w:r w:rsidRPr="00B50DDC">
              <w:t xml:space="preserve">The Bidder </w:t>
            </w:r>
            <w:r w:rsidRPr="00B50DDC">
              <w:rPr>
                <w:b/>
                <w:bCs/>
              </w:rPr>
              <w:t>must provide all</w:t>
            </w:r>
            <w:r w:rsidRPr="00B50DDC">
              <w:t xml:space="preserve"> of the following information when completing </w:t>
            </w:r>
            <w:r w:rsidRPr="005501BD">
              <w:rPr>
                <w:b/>
              </w:rPr>
              <w:t>T</w:t>
            </w:r>
            <w:r w:rsidRPr="005501BD">
              <w:rPr>
                <w:b/>
                <w:bCs/>
              </w:rPr>
              <w:t xml:space="preserve">able </w:t>
            </w:r>
            <w:r w:rsidR="005D79F6">
              <w:rPr>
                <w:b/>
                <w:bCs/>
              </w:rPr>
              <w:t>9</w:t>
            </w:r>
            <w:r>
              <w:rPr>
                <w:b/>
                <w:bCs/>
              </w:rPr>
              <w:t>:</w:t>
            </w:r>
          </w:p>
          <w:p w14:paraId="3C449836" w14:textId="77777777" w:rsidR="00D96CEB" w:rsidRPr="008515CB" w:rsidRDefault="00D96CEB" w:rsidP="00ED7D4C">
            <w:pPr>
              <w:pStyle w:val="ListParagraph"/>
              <w:numPr>
                <w:ilvl w:val="0"/>
                <w:numId w:val="52"/>
              </w:numPr>
              <w:ind w:left="357" w:hanging="357"/>
              <w:jc w:val="left"/>
              <w:rPr>
                <w:rFonts w:cstheme="minorHAnsi"/>
                <w:bCs/>
              </w:rPr>
            </w:pPr>
            <w:r w:rsidRPr="008515CB">
              <w:rPr>
                <w:rFonts w:cstheme="minorHAnsi"/>
                <w:bCs/>
              </w:rPr>
              <w:t xml:space="preserve">Company name; </w:t>
            </w:r>
            <w:r w:rsidRPr="008515CB">
              <w:rPr>
                <w:rFonts w:cstheme="minorHAnsi"/>
                <w:b/>
              </w:rPr>
              <w:t>and</w:t>
            </w:r>
          </w:p>
          <w:p w14:paraId="2E901E98" w14:textId="77777777" w:rsidR="00D96CEB" w:rsidRPr="008515CB" w:rsidRDefault="00D96CEB" w:rsidP="00ED7D4C">
            <w:pPr>
              <w:pStyle w:val="ListParagraph"/>
              <w:numPr>
                <w:ilvl w:val="0"/>
                <w:numId w:val="52"/>
              </w:numPr>
              <w:ind w:left="357" w:hanging="357"/>
              <w:jc w:val="left"/>
              <w:rPr>
                <w:rFonts w:cstheme="minorHAnsi"/>
                <w:bCs/>
              </w:rPr>
            </w:pPr>
            <w:r w:rsidRPr="008515CB">
              <w:rPr>
                <w:rFonts w:cstheme="minorHAnsi"/>
                <w:bCs/>
              </w:rPr>
              <w:t xml:space="preserve">Contact person, telephone </w:t>
            </w:r>
            <w:r w:rsidRPr="008515CB">
              <w:rPr>
                <w:rFonts w:cstheme="minorHAnsi"/>
                <w:b/>
              </w:rPr>
              <w:t>and/or</w:t>
            </w:r>
            <w:r w:rsidRPr="008515CB">
              <w:rPr>
                <w:rFonts w:cstheme="minorHAnsi"/>
                <w:bCs/>
              </w:rPr>
              <w:t xml:space="preserve"> e-mail address; </w:t>
            </w:r>
            <w:r w:rsidRPr="008515CB">
              <w:rPr>
                <w:rFonts w:cstheme="minorHAnsi"/>
                <w:b/>
              </w:rPr>
              <w:t>and</w:t>
            </w:r>
          </w:p>
          <w:p w14:paraId="69F271ED" w14:textId="77777777" w:rsidR="00D96CEB" w:rsidRPr="008515CB" w:rsidRDefault="00D96CEB" w:rsidP="00ED7D4C">
            <w:pPr>
              <w:pStyle w:val="ListParagraph"/>
              <w:numPr>
                <w:ilvl w:val="0"/>
                <w:numId w:val="52"/>
              </w:numPr>
              <w:ind w:left="357" w:hanging="357"/>
              <w:jc w:val="left"/>
              <w:rPr>
                <w:rFonts w:cstheme="minorHAnsi"/>
                <w:bCs/>
              </w:rPr>
            </w:pPr>
            <w:r w:rsidRPr="008515CB">
              <w:rPr>
                <w:rFonts w:cstheme="minorHAnsi"/>
                <w:bCs/>
              </w:rPr>
              <w:t xml:space="preserve">Project scope of Work; </w:t>
            </w:r>
            <w:r w:rsidRPr="008515CB">
              <w:rPr>
                <w:rFonts w:cstheme="minorHAnsi"/>
                <w:b/>
              </w:rPr>
              <w:t>and</w:t>
            </w:r>
          </w:p>
          <w:p w14:paraId="15098098" w14:textId="77777777" w:rsidR="00D96CEB" w:rsidRPr="008515CB" w:rsidRDefault="00D96CEB" w:rsidP="00ED7D4C">
            <w:pPr>
              <w:pStyle w:val="ListParagraph"/>
              <w:numPr>
                <w:ilvl w:val="0"/>
                <w:numId w:val="52"/>
              </w:numPr>
              <w:ind w:left="357" w:hanging="357"/>
              <w:jc w:val="left"/>
              <w:rPr>
                <w:rFonts w:cstheme="minorHAnsi"/>
                <w:bCs/>
              </w:rPr>
            </w:pPr>
            <w:r w:rsidRPr="008515CB">
              <w:rPr>
                <w:rFonts w:cstheme="minorHAnsi"/>
                <w:bCs/>
              </w:rPr>
              <w:t>Project start and End date. </w:t>
            </w:r>
          </w:p>
          <w:p w14:paraId="2897057C" w14:textId="77777777" w:rsidR="00D96CEB" w:rsidRDefault="00D96CEB" w:rsidP="00D96CEB">
            <w:pPr>
              <w:jc w:val="left"/>
              <w:rPr>
                <w:rFonts w:cs="Calibri"/>
                <w:b/>
                <w:bCs/>
              </w:rPr>
            </w:pPr>
          </w:p>
          <w:p w14:paraId="4785CA4D" w14:textId="77777777" w:rsidR="00D96CEB" w:rsidRPr="00933F59" w:rsidRDefault="00D96CEB" w:rsidP="00D96CEB">
            <w:pPr>
              <w:rPr>
                <w:rFonts w:cs="Calibri Light"/>
                <w:b/>
                <w:bCs/>
                <w:lang w:val="en-GB"/>
              </w:rPr>
            </w:pPr>
            <w:r w:rsidRPr="00933F59">
              <w:rPr>
                <w:rFonts w:cs="Calibri Light"/>
                <w:b/>
                <w:bCs/>
                <w:lang w:val="en-GB"/>
              </w:rPr>
              <w:t>NOTE (2):</w:t>
            </w:r>
          </w:p>
          <w:p w14:paraId="72AECD14" w14:textId="77777777" w:rsidR="00D96CEB" w:rsidRPr="009E5663" w:rsidRDefault="00D96CEB" w:rsidP="00F94B1D">
            <w:pPr>
              <w:jc w:val="left"/>
              <w:rPr>
                <w:rFonts w:cs="Calibri Light"/>
                <w:lang w:val="en-GB"/>
              </w:rPr>
            </w:pPr>
            <w:r w:rsidRPr="009E5663">
              <w:rPr>
                <w:rFonts w:cs="Calibri Light"/>
                <w:lang w:val="en-GB"/>
              </w:rPr>
              <w:t>The reference letter/s should be on the referees’ company letterhead and include all of the following information:</w:t>
            </w:r>
          </w:p>
          <w:p w14:paraId="36FE61B1" w14:textId="10C20F2E" w:rsidR="00D96CEB" w:rsidRPr="008515CB" w:rsidRDefault="00D96CEB" w:rsidP="00ED7D4C">
            <w:pPr>
              <w:pStyle w:val="ListParagraph"/>
              <w:numPr>
                <w:ilvl w:val="0"/>
                <w:numId w:val="53"/>
              </w:numPr>
              <w:ind w:left="357" w:hanging="357"/>
              <w:jc w:val="left"/>
              <w:rPr>
                <w:rFonts w:cstheme="minorHAnsi"/>
                <w:bCs/>
              </w:rPr>
            </w:pPr>
            <w:r w:rsidRPr="008515CB">
              <w:rPr>
                <w:rFonts w:cstheme="minorHAnsi"/>
                <w:bCs/>
              </w:rPr>
              <w:lastRenderedPageBreak/>
              <w:t xml:space="preserve">Company Name; </w:t>
            </w:r>
            <w:r w:rsidRPr="008515CB">
              <w:rPr>
                <w:rFonts w:cstheme="minorHAnsi"/>
                <w:b/>
              </w:rPr>
              <w:t>and</w:t>
            </w:r>
          </w:p>
          <w:p w14:paraId="57F68CA8" w14:textId="6E054D93" w:rsidR="00D96CEB" w:rsidRPr="008515CB" w:rsidRDefault="00D96CEB" w:rsidP="00ED7D4C">
            <w:pPr>
              <w:pStyle w:val="ListParagraph"/>
              <w:numPr>
                <w:ilvl w:val="0"/>
                <w:numId w:val="53"/>
              </w:numPr>
              <w:ind w:left="357" w:hanging="357"/>
              <w:jc w:val="left"/>
              <w:rPr>
                <w:rFonts w:cstheme="minorHAnsi"/>
                <w:bCs/>
              </w:rPr>
            </w:pPr>
            <w:r w:rsidRPr="008515CB">
              <w:rPr>
                <w:rFonts w:cstheme="minorHAnsi"/>
                <w:bCs/>
              </w:rPr>
              <w:t xml:space="preserve">Contact Person, Telephone </w:t>
            </w:r>
            <w:r w:rsidRPr="008515CB">
              <w:rPr>
                <w:rFonts w:cstheme="minorHAnsi"/>
                <w:b/>
              </w:rPr>
              <w:t>and/or</w:t>
            </w:r>
            <w:r w:rsidRPr="008515CB">
              <w:rPr>
                <w:rFonts w:cstheme="minorHAnsi"/>
                <w:bCs/>
              </w:rPr>
              <w:t xml:space="preserve"> e-mail address; </w:t>
            </w:r>
            <w:r w:rsidRPr="008515CB">
              <w:rPr>
                <w:rFonts w:cstheme="minorHAnsi"/>
                <w:b/>
              </w:rPr>
              <w:t>and</w:t>
            </w:r>
          </w:p>
          <w:p w14:paraId="287EDC34" w14:textId="342C7EC0" w:rsidR="00D96CEB" w:rsidRPr="008515CB" w:rsidRDefault="00D96CEB" w:rsidP="00ED7D4C">
            <w:pPr>
              <w:pStyle w:val="ListParagraph"/>
              <w:numPr>
                <w:ilvl w:val="0"/>
                <w:numId w:val="53"/>
              </w:numPr>
              <w:ind w:left="357" w:hanging="357"/>
              <w:jc w:val="left"/>
              <w:rPr>
                <w:rFonts w:cstheme="minorHAnsi"/>
                <w:bCs/>
              </w:rPr>
            </w:pPr>
            <w:r w:rsidRPr="008515CB">
              <w:rPr>
                <w:rFonts w:cstheme="minorHAnsi"/>
                <w:bCs/>
              </w:rPr>
              <w:t xml:space="preserve">Project Scope of Work; </w:t>
            </w:r>
            <w:r w:rsidRPr="008515CB">
              <w:rPr>
                <w:rFonts w:cstheme="minorHAnsi"/>
                <w:b/>
              </w:rPr>
              <w:t>and</w:t>
            </w:r>
          </w:p>
          <w:p w14:paraId="25D28232" w14:textId="25670DE2" w:rsidR="00D96CEB" w:rsidRPr="008515CB" w:rsidRDefault="00D96CEB" w:rsidP="00ED7D4C">
            <w:pPr>
              <w:pStyle w:val="ListParagraph"/>
              <w:numPr>
                <w:ilvl w:val="0"/>
                <w:numId w:val="53"/>
              </w:numPr>
              <w:ind w:left="357" w:hanging="357"/>
              <w:jc w:val="left"/>
              <w:rPr>
                <w:rFonts w:cstheme="minorHAnsi"/>
                <w:bCs/>
              </w:rPr>
            </w:pPr>
            <w:r w:rsidRPr="008515CB">
              <w:rPr>
                <w:rFonts w:cstheme="minorHAnsi"/>
                <w:bCs/>
              </w:rPr>
              <w:t xml:space="preserve">Project Start and End date. </w:t>
            </w:r>
          </w:p>
          <w:p w14:paraId="0CC1E5E1" w14:textId="77777777" w:rsidR="00D96CEB" w:rsidRDefault="00D96CEB" w:rsidP="00D96CEB">
            <w:pPr>
              <w:jc w:val="left"/>
              <w:rPr>
                <w:rFonts w:cs="Calibri"/>
                <w:b/>
                <w:bCs/>
              </w:rPr>
            </w:pPr>
          </w:p>
          <w:p w14:paraId="3D5AF50F" w14:textId="64578623" w:rsidR="00D96CEB" w:rsidRPr="000343A7" w:rsidRDefault="00D96CEB" w:rsidP="00D96CEB">
            <w:pPr>
              <w:jc w:val="left"/>
              <w:rPr>
                <w:rFonts w:cs="Calibri"/>
                <w:b/>
                <w:bCs/>
              </w:rPr>
            </w:pPr>
            <w:r w:rsidRPr="00D51E59">
              <w:rPr>
                <w:rFonts w:cs="Calibri"/>
                <w:b/>
                <w:bCs/>
              </w:rPr>
              <w:t>NOTE (</w:t>
            </w:r>
            <w:r>
              <w:rPr>
                <w:rFonts w:cs="Calibri"/>
                <w:b/>
                <w:bCs/>
              </w:rPr>
              <w:t>3</w:t>
            </w:r>
            <w:r w:rsidRPr="00D51E59">
              <w:rPr>
                <w:rFonts w:cs="Calibri"/>
                <w:b/>
                <w:bCs/>
              </w:rPr>
              <w:t xml:space="preserve">): </w:t>
            </w:r>
          </w:p>
          <w:p w14:paraId="65780C6D" w14:textId="77777777" w:rsidR="00D96CEB" w:rsidRDefault="00D96CEB" w:rsidP="00D96CEB">
            <w:pPr>
              <w:jc w:val="left"/>
              <w:rPr>
                <w:rFonts w:cs="Calibri"/>
              </w:rPr>
            </w:pPr>
            <w:r w:rsidRPr="00C232FB">
              <w:rPr>
                <w:rFonts w:cs="Calibri"/>
                <w:b/>
                <w:bCs/>
              </w:rPr>
              <w:t>SITA/Department</w:t>
            </w:r>
            <w:r>
              <w:rPr>
                <w:rFonts w:cs="Calibri"/>
              </w:rPr>
              <w:t xml:space="preserve"> </w:t>
            </w:r>
            <w:r w:rsidRPr="00EB3194">
              <w:rPr>
                <w:rFonts w:cs="Calibri"/>
              </w:rPr>
              <w:t>reserves the right to verify information provided.</w:t>
            </w:r>
          </w:p>
          <w:p w14:paraId="1C713269" w14:textId="77777777" w:rsidR="00F94B1D" w:rsidRPr="00A349F2" w:rsidRDefault="00F94B1D" w:rsidP="00D96CEB">
            <w:pPr>
              <w:jc w:val="left"/>
              <w:rPr>
                <w:rFonts w:cs="Calibri"/>
              </w:rPr>
            </w:pPr>
          </w:p>
          <w:p w14:paraId="4981927B" w14:textId="77777777" w:rsidR="00D96CEB" w:rsidRDefault="00D96CEB" w:rsidP="00D96CEB">
            <w:pPr>
              <w:jc w:val="left"/>
              <w:rPr>
                <w:rFonts w:cs="Calibri"/>
                <w:b/>
                <w:bCs/>
              </w:rPr>
            </w:pPr>
            <w:r w:rsidRPr="00EB3194">
              <w:rPr>
                <w:rFonts w:cs="Calibri"/>
                <w:b/>
                <w:bCs/>
              </w:rPr>
              <w:t>NOTE (</w:t>
            </w:r>
            <w:r>
              <w:rPr>
                <w:rFonts w:cs="Calibri"/>
                <w:b/>
                <w:bCs/>
              </w:rPr>
              <w:t>4</w:t>
            </w:r>
            <w:r w:rsidRPr="00EB3194">
              <w:rPr>
                <w:rFonts w:cs="Calibri"/>
                <w:b/>
                <w:bCs/>
              </w:rPr>
              <w:t>)</w:t>
            </w:r>
            <w:r w:rsidRPr="00D51E59">
              <w:rPr>
                <w:rFonts w:cs="Calibri"/>
                <w:b/>
                <w:bCs/>
              </w:rPr>
              <w:t xml:space="preserve">: </w:t>
            </w:r>
          </w:p>
          <w:p w14:paraId="5C0F7C92" w14:textId="4EC5F378" w:rsidR="00420059" w:rsidRPr="00F609FE" w:rsidRDefault="00D96CEB" w:rsidP="009F4489">
            <w:pPr>
              <w:rPr>
                <w:rFonts w:asciiTheme="minorHAnsi" w:hAnsiTheme="minorHAnsi" w:cstheme="minorHAnsi"/>
              </w:rPr>
            </w:pPr>
            <w:r w:rsidRPr="00EB3194">
              <w:rPr>
                <w:rFonts w:cs="Calibri"/>
              </w:rPr>
              <w:t>Failure to</w:t>
            </w:r>
            <w:r>
              <w:rPr>
                <w:rFonts w:cs="Calibri"/>
              </w:rPr>
              <w:t xml:space="preserve"> submit reference letter/s and/or to</w:t>
            </w:r>
            <w:r w:rsidRPr="00EB3194">
              <w:rPr>
                <w:rFonts w:cs="Calibri"/>
              </w:rPr>
              <w:t xml:space="preserve"> </w:t>
            </w:r>
            <w:r w:rsidRPr="005501BD">
              <w:rPr>
                <w:rFonts w:cs="Calibri"/>
              </w:rPr>
              <w:t xml:space="preserve">complete </w:t>
            </w:r>
            <w:r w:rsidRPr="005501BD">
              <w:rPr>
                <w:rFonts w:cs="Calibri"/>
                <w:b/>
                <w:bCs/>
              </w:rPr>
              <w:t xml:space="preserve">Table </w:t>
            </w:r>
            <w:r w:rsidR="005D79F6">
              <w:rPr>
                <w:rFonts w:cs="Calibri"/>
                <w:b/>
                <w:bCs/>
              </w:rPr>
              <w:t>9</w:t>
            </w:r>
            <w:r w:rsidRPr="00B91A4C">
              <w:rPr>
                <w:rFonts w:cs="Calibri"/>
              </w:rPr>
              <w:t xml:space="preserve"> fully as indicated</w:t>
            </w:r>
            <w:r w:rsidRPr="00EB3194">
              <w:rPr>
                <w:rFonts w:cs="Calibri"/>
              </w:rPr>
              <w:t xml:space="preserve"> above will result in disqualification</w:t>
            </w:r>
            <w:r w:rsidR="006E1A96">
              <w:rPr>
                <w:rFonts w:cs="Calibri"/>
              </w:rPr>
              <w:t>.</w:t>
            </w:r>
          </w:p>
        </w:tc>
        <w:tc>
          <w:tcPr>
            <w:tcW w:w="953" w:type="pct"/>
          </w:tcPr>
          <w:p w14:paraId="354A05F5" w14:textId="5FE7223A" w:rsidR="00420059" w:rsidRPr="00F609FE" w:rsidRDefault="00420059" w:rsidP="009F4489">
            <w:pPr>
              <w:rPr>
                <w:rFonts w:asciiTheme="minorHAnsi" w:hAnsiTheme="minorHAnsi" w:cstheme="minorHAnsi"/>
              </w:rPr>
            </w:pPr>
            <w:r w:rsidRPr="00F609FE">
              <w:rPr>
                <w:rFonts w:asciiTheme="minorHAnsi" w:hAnsiTheme="minorHAnsi" w:cstheme="minorHAnsi"/>
                <w:color w:val="FF0000"/>
              </w:rPr>
              <w:lastRenderedPageBreak/>
              <w:t xml:space="preserve">&lt;provide unique reference to locate substantiating evidence in the bid response – </w:t>
            </w:r>
            <w:r w:rsidRPr="0001002E">
              <w:rPr>
                <w:rFonts w:asciiTheme="minorHAnsi" w:hAnsiTheme="minorHAnsi" w:cstheme="minorHAnsi"/>
                <w:color w:val="FF0000"/>
              </w:rPr>
              <w:t xml:space="preserve">see Annex </w:t>
            </w:r>
            <w:r w:rsidR="00D96CEB">
              <w:rPr>
                <w:rFonts w:asciiTheme="minorHAnsi" w:hAnsiTheme="minorHAnsi" w:cstheme="minorHAnsi"/>
                <w:color w:val="FF0000"/>
              </w:rPr>
              <w:t>A</w:t>
            </w:r>
            <w:r w:rsidRPr="005D79F6">
              <w:rPr>
                <w:rFonts w:asciiTheme="minorHAnsi" w:hAnsiTheme="minorHAnsi" w:cstheme="minorHAnsi"/>
                <w:b/>
                <w:bCs/>
                <w:color w:val="FF0000"/>
              </w:rPr>
              <w:t xml:space="preserve">, </w:t>
            </w:r>
            <w:r w:rsidR="005D79F6" w:rsidRPr="005D79F6">
              <w:rPr>
                <w:rFonts w:asciiTheme="minorHAnsi" w:hAnsiTheme="minorHAnsi" w:cstheme="minorHAnsi"/>
                <w:b/>
                <w:bCs/>
                <w:color w:val="FF0000"/>
              </w:rPr>
              <w:t>par</w:t>
            </w:r>
            <w:r w:rsidRPr="005D79F6">
              <w:rPr>
                <w:rFonts w:asciiTheme="minorHAnsi" w:hAnsiTheme="minorHAnsi" w:cstheme="minorHAnsi"/>
                <w:b/>
                <w:bCs/>
                <w:color w:val="FF0000"/>
              </w:rPr>
              <w:t xml:space="preserve"> </w:t>
            </w:r>
            <w:r w:rsidR="005D79F6" w:rsidRPr="005D79F6">
              <w:rPr>
                <w:rFonts w:asciiTheme="minorHAnsi" w:hAnsiTheme="minorHAnsi" w:cstheme="minorHAnsi"/>
                <w:b/>
                <w:bCs/>
                <w:color w:val="FF0000"/>
              </w:rPr>
              <w:t>5</w:t>
            </w:r>
            <w:r w:rsidRPr="005D79F6">
              <w:rPr>
                <w:rFonts w:asciiTheme="minorHAnsi" w:hAnsiTheme="minorHAnsi" w:cstheme="minorHAnsi"/>
                <w:b/>
                <w:bCs/>
                <w:color w:val="FF0000"/>
              </w:rPr>
              <w:t xml:space="preserve">.2, table </w:t>
            </w:r>
            <w:r w:rsidR="005D79F6" w:rsidRPr="005D79F6">
              <w:rPr>
                <w:rFonts w:asciiTheme="minorHAnsi" w:hAnsiTheme="minorHAnsi" w:cstheme="minorHAnsi"/>
                <w:b/>
                <w:bCs/>
                <w:color w:val="FF0000"/>
              </w:rPr>
              <w:t>9</w:t>
            </w:r>
            <w:r w:rsidRPr="0001002E">
              <w:rPr>
                <w:rFonts w:asciiTheme="minorHAnsi" w:hAnsiTheme="minorHAnsi" w:cstheme="minorHAnsi"/>
                <w:color w:val="FF0000"/>
              </w:rPr>
              <w:t>&gt;</w:t>
            </w:r>
          </w:p>
        </w:tc>
      </w:tr>
      <w:tr w:rsidR="00914EB4" w:rsidRPr="00F609FE" w14:paraId="234E17AD" w14:textId="77777777" w:rsidTr="00914EB4">
        <w:tc>
          <w:tcPr>
            <w:tcW w:w="5000" w:type="pct"/>
            <w:gridSpan w:val="3"/>
          </w:tcPr>
          <w:p w14:paraId="6BAE9319" w14:textId="1E0F7536" w:rsidR="00914EB4" w:rsidRDefault="00914EB4" w:rsidP="009F4489">
            <w:pPr>
              <w:rPr>
                <w:rFonts w:cs="Calibri"/>
                <w:color w:val="FF0000"/>
                <w:szCs w:val="24"/>
              </w:rPr>
            </w:pPr>
            <w:r>
              <w:rPr>
                <w:rFonts w:asciiTheme="minorHAnsi" w:hAnsiTheme="minorHAnsi" w:cstheme="minorHAnsi"/>
                <w:b/>
              </w:rPr>
              <w:t>3. Technical Functional/Product Requirements</w:t>
            </w:r>
          </w:p>
        </w:tc>
      </w:tr>
      <w:tr w:rsidR="00420059" w:rsidRPr="00914EB4" w14:paraId="6F31D8A6" w14:textId="77777777" w:rsidTr="008515CB">
        <w:trPr>
          <w:trHeight w:val="2935"/>
        </w:trPr>
        <w:tc>
          <w:tcPr>
            <w:tcW w:w="1985" w:type="pct"/>
          </w:tcPr>
          <w:p w14:paraId="1C1CA587" w14:textId="4C6720F2" w:rsidR="00420059" w:rsidRPr="00914EB4" w:rsidRDefault="00420059" w:rsidP="00C232FB">
            <w:pPr>
              <w:pStyle w:val="Specification"/>
              <w:tabs>
                <w:tab w:val="num" w:pos="607"/>
              </w:tabs>
              <w:rPr>
                <w:rStyle w:val="Strong"/>
                <w:rFonts w:asciiTheme="minorHAnsi" w:eastAsiaTheme="majorEastAsia" w:hAnsiTheme="minorHAnsi" w:cstheme="minorHAnsi"/>
                <w:b w:val="0"/>
                <w:sz w:val="22"/>
                <w:szCs w:val="22"/>
              </w:rPr>
            </w:pPr>
            <w:r w:rsidRPr="00C232FB">
              <w:rPr>
                <w:rStyle w:val="Strong"/>
                <w:rFonts w:asciiTheme="minorHAnsi" w:eastAsiaTheme="majorEastAsia" w:hAnsiTheme="minorHAnsi" w:cstheme="minorHAnsi"/>
                <w:b w:val="0"/>
                <w:sz w:val="22"/>
                <w:szCs w:val="22"/>
              </w:rPr>
              <w:t xml:space="preserve">The bidder must confirm compliance to the </w:t>
            </w:r>
            <w:r w:rsidR="00914EB4" w:rsidRPr="00C232FB">
              <w:rPr>
                <w:rStyle w:val="Strong"/>
                <w:rFonts w:asciiTheme="minorHAnsi" w:eastAsiaTheme="majorEastAsia" w:hAnsiTheme="minorHAnsi" w:cstheme="minorHAnsi"/>
                <w:b w:val="0"/>
                <w:sz w:val="22"/>
                <w:szCs w:val="22"/>
              </w:rPr>
              <w:t>T</w:t>
            </w:r>
            <w:r w:rsidR="00914EB4" w:rsidRPr="00C232FB">
              <w:rPr>
                <w:rStyle w:val="Strong"/>
                <w:rFonts w:eastAsiaTheme="majorEastAsia"/>
                <w:b w:val="0"/>
                <w:sz w:val="22"/>
                <w:szCs w:val="22"/>
              </w:rPr>
              <w:t xml:space="preserve">echnical </w:t>
            </w:r>
            <w:r w:rsidR="00914EB4" w:rsidRPr="00C232FB">
              <w:rPr>
                <w:rStyle w:val="Strong"/>
                <w:rFonts w:asciiTheme="minorHAnsi" w:eastAsiaTheme="majorEastAsia" w:hAnsiTheme="minorHAnsi" w:cstheme="minorHAnsi"/>
                <w:b w:val="0"/>
                <w:sz w:val="22"/>
                <w:szCs w:val="22"/>
              </w:rPr>
              <w:t>F</w:t>
            </w:r>
            <w:r w:rsidRPr="00C232FB">
              <w:rPr>
                <w:rStyle w:val="Strong"/>
                <w:rFonts w:asciiTheme="minorHAnsi" w:eastAsiaTheme="majorEastAsia" w:hAnsiTheme="minorHAnsi" w:cstheme="minorHAnsi"/>
                <w:b w:val="0"/>
                <w:sz w:val="22"/>
                <w:szCs w:val="22"/>
              </w:rPr>
              <w:t>unctional</w:t>
            </w:r>
            <w:r w:rsidR="00914EB4" w:rsidRPr="00C232FB">
              <w:rPr>
                <w:rStyle w:val="Strong"/>
                <w:rFonts w:asciiTheme="minorHAnsi" w:eastAsiaTheme="majorEastAsia" w:hAnsiTheme="minorHAnsi" w:cstheme="minorHAnsi"/>
                <w:b w:val="0"/>
                <w:sz w:val="22"/>
                <w:szCs w:val="22"/>
              </w:rPr>
              <w:t>/</w:t>
            </w:r>
            <w:r w:rsidR="008515CB" w:rsidRPr="00C232FB">
              <w:rPr>
                <w:rStyle w:val="Strong"/>
                <w:rFonts w:asciiTheme="minorHAnsi" w:eastAsiaTheme="majorEastAsia" w:hAnsiTheme="minorHAnsi" w:cstheme="minorHAnsi"/>
                <w:b w:val="0"/>
                <w:sz w:val="22"/>
                <w:szCs w:val="22"/>
              </w:rPr>
              <w:t>Product requirements</w:t>
            </w:r>
            <w:r w:rsidRPr="00C232FB">
              <w:rPr>
                <w:rStyle w:val="Strong"/>
                <w:rFonts w:asciiTheme="minorHAnsi" w:eastAsiaTheme="majorEastAsia" w:hAnsiTheme="minorHAnsi" w:cstheme="minorHAnsi"/>
                <w:b w:val="0"/>
                <w:sz w:val="22"/>
                <w:szCs w:val="22"/>
              </w:rPr>
              <w:t>.</w:t>
            </w:r>
          </w:p>
        </w:tc>
        <w:tc>
          <w:tcPr>
            <w:tcW w:w="2062" w:type="pct"/>
          </w:tcPr>
          <w:p w14:paraId="735CA8ED" w14:textId="77777777" w:rsidR="00420059" w:rsidRDefault="00420059" w:rsidP="00C232FB">
            <w:pPr>
              <w:jc w:val="left"/>
              <w:rPr>
                <w:rFonts w:asciiTheme="minorHAnsi" w:hAnsiTheme="minorHAnsi" w:cstheme="minorHAnsi"/>
                <w:b/>
              </w:rPr>
            </w:pPr>
            <w:r w:rsidRPr="00914EB4">
              <w:rPr>
                <w:rFonts w:asciiTheme="minorHAnsi" w:hAnsiTheme="minorHAnsi" w:cstheme="minorHAnsi"/>
                <w:bCs/>
              </w:rPr>
              <w:t xml:space="preserve">The bidder must confirm that they comply with the </w:t>
            </w:r>
            <w:r w:rsidR="00914EB4">
              <w:rPr>
                <w:rFonts w:asciiTheme="minorHAnsi" w:hAnsiTheme="minorHAnsi" w:cstheme="minorHAnsi"/>
                <w:bCs/>
              </w:rPr>
              <w:t>Technical Functional/</w:t>
            </w:r>
            <w:r w:rsidRPr="00914EB4">
              <w:rPr>
                <w:rFonts w:asciiTheme="minorHAnsi" w:hAnsiTheme="minorHAnsi" w:cstheme="minorHAnsi"/>
                <w:bCs/>
              </w:rPr>
              <w:t>Product Requirements by completing</w:t>
            </w:r>
            <w:r w:rsidR="00914EB4" w:rsidRPr="00914EB4">
              <w:rPr>
                <w:rFonts w:asciiTheme="minorHAnsi" w:hAnsiTheme="minorHAnsi" w:cstheme="minorHAnsi"/>
                <w:bCs/>
              </w:rPr>
              <w:t>, signing and submitting</w:t>
            </w:r>
            <w:r w:rsidRPr="00914EB4">
              <w:rPr>
                <w:rFonts w:asciiTheme="minorHAnsi" w:hAnsiTheme="minorHAnsi" w:cstheme="minorHAnsi"/>
                <w:bCs/>
              </w:rPr>
              <w:t xml:space="preserve"> </w:t>
            </w:r>
            <w:r w:rsidRPr="008515CB">
              <w:rPr>
                <w:rFonts w:asciiTheme="minorHAnsi" w:hAnsiTheme="minorHAnsi" w:cstheme="minorHAnsi"/>
                <w:b/>
              </w:rPr>
              <w:t xml:space="preserve">Annex </w:t>
            </w:r>
            <w:r w:rsidR="008515CB" w:rsidRPr="008515CB">
              <w:rPr>
                <w:rFonts w:asciiTheme="minorHAnsi" w:hAnsiTheme="minorHAnsi" w:cstheme="minorHAnsi"/>
                <w:b/>
              </w:rPr>
              <w:t>B</w:t>
            </w:r>
            <w:r w:rsidRPr="008515CB">
              <w:rPr>
                <w:rFonts w:asciiTheme="minorHAnsi" w:hAnsiTheme="minorHAnsi" w:cstheme="minorHAnsi"/>
                <w:b/>
              </w:rPr>
              <w:t>: Addendum 1.</w:t>
            </w:r>
          </w:p>
          <w:p w14:paraId="026E9F47" w14:textId="77777777" w:rsidR="008515CB" w:rsidRDefault="008515CB" w:rsidP="00C232FB">
            <w:pPr>
              <w:jc w:val="left"/>
              <w:rPr>
                <w:rFonts w:asciiTheme="minorHAnsi" w:hAnsiTheme="minorHAnsi" w:cstheme="minorHAnsi"/>
                <w:b/>
              </w:rPr>
            </w:pPr>
          </w:p>
          <w:p w14:paraId="59274821" w14:textId="52C2770E" w:rsidR="008515CB" w:rsidRPr="000343A7" w:rsidRDefault="008515CB" w:rsidP="008515CB">
            <w:pPr>
              <w:jc w:val="left"/>
              <w:rPr>
                <w:rFonts w:cs="Calibri"/>
                <w:b/>
                <w:bCs/>
              </w:rPr>
            </w:pPr>
            <w:r w:rsidRPr="00D51E59">
              <w:rPr>
                <w:rFonts w:cs="Calibri"/>
                <w:b/>
                <w:bCs/>
              </w:rPr>
              <w:t>NOTE (</w:t>
            </w:r>
            <w:r>
              <w:rPr>
                <w:rFonts w:cs="Calibri"/>
                <w:b/>
                <w:bCs/>
              </w:rPr>
              <w:t>1</w:t>
            </w:r>
            <w:r w:rsidRPr="00D51E59">
              <w:rPr>
                <w:rFonts w:cs="Calibri"/>
                <w:b/>
                <w:bCs/>
              </w:rPr>
              <w:t xml:space="preserve">): </w:t>
            </w:r>
          </w:p>
          <w:p w14:paraId="1DE5226F" w14:textId="4D3AB862" w:rsidR="008515CB" w:rsidRPr="008515CB" w:rsidRDefault="008515CB" w:rsidP="00C232FB">
            <w:pPr>
              <w:jc w:val="left"/>
              <w:rPr>
                <w:rFonts w:cs="Calibri"/>
              </w:rPr>
            </w:pPr>
            <w:r w:rsidRPr="00C232FB">
              <w:rPr>
                <w:rFonts w:cs="Calibri"/>
                <w:b/>
                <w:bCs/>
              </w:rPr>
              <w:t>SITA/Department</w:t>
            </w:r>
            <w:r>
              <w:rPr>
                <w:rFonts w:cs="Calibri"/>
              </w:rPr>
              <w:t xml:space="preserve"> </w:t>
            </w:r>
            <w:r w:rsidRPr="00EB3194">
              <w:rPr>
                <w:rFonts w:cs="Calibri"/>
              </w:rPr>
              <w:t>reserves the right to verify information provided.</w:t>
            </w:r>
          </w:p>
        </w:tc>
        <w:tc>
          <w:tcPr>
            <w:tcW w:w="953" w:type="pct"/>
          </w:tcPr>
          <w:p w14:paraId="7E17B96F" w14:textId="5C9F641F" w:rsidR="00420059" w:rsidRPr="00914EB4" w:rsidRDefault="00420059" w:rsidP="00C232FB">
            <w:pPr>
              <w:jc w:val="left"/>
              <w:rPr>
                <w:rFonts w:asciiTheme="minorHAnsi" w:hAnsiTheme="minorHAnsi" w:cstheme="minorHAnsi"/>
                <w:bCs/>
                <w:color w:val="FF0000"/>
              </w:rPr>
            </w:pPr>
            <w:r w:rsidRPr="00914EB4">
              <w:rPr>
                <w:rFonts w:cs="Calibri"/>
                <w:bCs/>
                <w:color w:val="FF0000"/>
              </w:rPr>
              <w:t xml:space="preserve">&lt;provide unique reference to locate substantiating evidence in the bid response – see </w:t>
            </w:r>
            <w:r w:rsidRPr="005D79F6">
              <w:rPr>
                <w:rFonts w:cs="Calibri"/>
                <w:b/>
                <w:color w:val="FF0000"/>
              </w:rPr>
              <w:t xml:space="preserve">Annex </w:t>
            </w:r>
            <w:r w:rsidR="005D79F6" w:rsidRPr="005D79F6">
              <w:rPr>
                <w:rFonts w:cs="Calibri"/>
                <w:b/>
                <w:color w:val="FF0000"/>
              </w:rPr>
              <w:t>A</w:t>
            </w:r>
            <w:r w:rsidRPr="005D79F6">
              <w:rPr>
                <w:rFonts w:cs="Calibri"/>
                <w:b/>
                <w:color w:val="FF0000"/>
              </w:rPr>
              <w:t xml:space="preserve">, </w:t>
            </w:r>
            <w:r w:rsidR="005D79F6" w:rsidRPr="005D79F6">
              <w:rPr>
                <w:rFonts w:cs="Calibri"/>
                <w:b/>
                <w:color w:val="FF0000"/>
              </w:rPr>
              <w:t>par 5</w:t>
            </w:r>
            <w:r w:rsidRPr="005D79F6">
              <w:rPr>
                <w:rFonts w:cs="Calibri"/>
                <w:b/>
                <w:color w:val="FF0000"/>
              </w:rPr>
              <w:t xml:space="preserve">.3 and Annex </w:t>
            </w:r>
            <w:r w:rsidR="008515CB" w:rsidRPr="005D79F6">
              <w:rPr>
                <w:rFonts w:cs="Calibri"/>
                <w:b/>
                <w:color w:val="FF0000"/>
              </w:rPr>
              <w:t>B</w:t>
            </w:r>
            <w:r w:rsidRPr="005D79F6">
              <w:rPr>
                <w:rFonts w:cs="Calibri"/>
                <w:b/>
                <w:color w:val="FF0000"/>
              </w:rPr>
              <w:t>: Addendum 1</w:t>
            </w:r>
            <w:r w:rsidRPr="00914EB4">
              <w:rPr>
                <w:rFonts w:cs="Calibri"/>
                <w:bCs/>
                <w:color w:val="FF0000"/>
              </w:rPr>
              <w:t>&gt;</w:t>
            </w:r>
          </w:p>
        </w:tc>
      </w:tr>
      <w:tr w:rsidR="00914EB4" w:rsidRPr="00914EB4" w14:paraId="53820DCB" w14:textId="77777777" w:rsidTr="00914EB4">
        <w:tc>
          <w:tcPr>
            <w:tcW w:w="5000" w:type="pct"/>
            <w:gridSpan w:val="3"/>
          </w:tcPr>
          <w:p w14:paraId="336C0ED7" w14:textId="3B535032" w:rsidR="00914EB4" w:rsidRPr="00914EB4" w:rsidDel="00914EB4" w:rsidRDefault="00424DED" w:rsidP="00914EB4">
            <w:pPr>
              <w:jc w:val="left"/>
              <w:rPr>
                <w:rFonts w:cs="Calibri"/>
                <w:bCs/>
                <w:color w:val="FF0000"/>
                <w:szCs w:val="24"/>
              </w:rPr>
            </w:pPr>
            <w:r w:rsidRPr="00C232FB">
              <w:rPr>
                <w:rFonts w:cs="Calibri"/>
                <w:b/>
                <w:szCs w:val="24"/>
              </w:rPr>
              <w:t xml:space="preserve">4. </w:t>
            </w:r>
            <w:r w:rsidRPr="004E447A">
              <w:rPr>
                <w:b/>
                <w:lang w:val="en-GB"/>
              </w:rPr>
              <w:t>S</w:t>
            </w:r>
            <w:r w:rsidRPr="00424DED">
              <w:rPr>
                <w:b/>
                <w:bCs/>
                <w:lang w:val="en-GB"/>
              </w:rPr>
              <w:t>pecial Conditions of Contract</w:t>
            </w:r>
          </w:p>
        </w:tc>
      </w:tr>
      <w:tr w:rsidR="00914EB4" w:rsidRPr="00914EB4" w14:paraId="6E1DCA73" w14:textId="77777777" w:rsidTr="00054609">
        <w:tc>
          <w:tcPr>
            <w:tcW w:w="1985" w:type="pct"/>
          </w:tcPr>
          <w:p w14:paraId="2D07E7EF" w14:textId="77777777" w:rsidR="00424DED" w:rsidRPr="0013305A" w:rsidRDefault="00424DED" w:rsidP="005D79F6">
            <w:pPr>
              <w:jc w:val="left"/>
              <w:rPr>
                <w:lang w:val="en-GB"/>
              </w:rPr>
            </w:pPr>
            <w:r w:rsidRPr="0013305A">
              <w:rPr>
                <w:lang w:val="en-GB"/>
              </w:rPr>
              <w:t>Bidder must accept ALL the Special Conditions of contract.</w:t>
            </w:r>
          </w:p>
          <w:p w14:paraId="6AB1CC51" w14:textId="77777777" w:rsidR="00914EB4" w:rsidRPr="00914EB4" w:rsidDel="00914EB4" w:rsidRDefault="00914EB4" w:rsidP="00914EB4">
            <w:pPr>
              <w:pStyle w:val="Specification"/>
              <w:tabs>
                <w:tab w:val="num" w:pos="607"/>
              </w:tabs>
              <w:rPr>
                <w:rFonts w:asciiTheme="minorHAnsi" w:hAnsiTheme="minorHAnsi" w:cstheme="minorHAnsi"/>
                <w:bCs/>
                <w:sz w:val="22"/>
                <w:szCs w:val="22"/>
              </w:rPr>
            </w:pPr>
          </w:p>
        </w:tc>
        <w:tc>
          <w:tcPr>
            <w:tcW w:w="2062" w:type="pct"/>
          </w:tcPr>
          <w:p w14:paraId="788D2E2B" w14:textId="77777777" w:rsidR="00424DED" w:rsidRPr="000343A7" w:rsidRDefault="00424DED" w:rsidP="00424DED">
            <w:pPr>
              <w:spacing w:after="0" w:line="240" w:lineRule="auto"/>
              <w:jc w:val="left"/>
              <w:rPr>
                <w:b/>
                <w:bCs/>
                <w:lang w:val="en-GB"/>
              </w:rPr>
            </w:pPr>
            <w:r w:rsidRPr="0013305A">
              <w:rPr>
                <w:lang w:val="en-GB"/>
              </w:rPr>
              <w:t xml:space="preserve">The Bidder must accept the Special Conditions of Contract (SCC) as stated in section 4.3 by signing the declaration of compliance and acceptance of SCC in </w:t>
            </w:r>
            <w:r w:rsidRPr="000343A7">
              <w:rPr>
                <w:b/>
                <w:bCs/>
                <w:lang w:val="en-GB"/>
              </w:rPr>
              <w:t>section 4.3.2.</w:t>
            </w:r>
          </w:p>
          <w:p w14:paraId="5B312127" w14:textId="77777777" w:rsidR="00424DED" w:rsidRDefault="00424DED" w:rsidP="00424DED">
            <w:pPr>
              <w:rPr>
                <w:lang w:val="en-GB"/>
              </w:rPr>
            </w:pPr>
            <w:r w:rsidRPr="0013305A">
              <w:rPr>
                <w:lang w:val="en-GB"/>
              </w:rPr>
              <w:t xml:space="preserve"> </w:t>
            </w:r>
          </w:p>
          <w:p w14:paraId="06D1C6FD" w14:textId="77777777" w:rsidR="00424DED" w:rsidRPr="000343A7" w:rsidRDefault="00424DED" w:rsidP="00424DED">
            <w:pPr>
              <w:rPr>
                <w:b/>
                <w:bCs/>
                <w:lang w:val="en-GB"/>
              </w:rPr>
            </w:pPr>
            <w:r w:rsidRPr="000343A7">
              <w:rPr>
                <w:b/>
                <w:bCs/>
                <w:lang w:val="en-GB"/>
              </w:rPr>
              <w:t>NOTE (1):</w:t>
            </w:r>
          </w:p>
          <w:p w14:paraId="38CB8804" w14:textId="77777777" w:rsidR="00424DED" w:rsidRPr="0013305A" w:rsidRDefault="00424DED" w:rsidP="008515CB">
            <w:pPr>
              <w:jc w:val="left"/>
              <w:rPr>
                <w:lang w:val="en-GB"/>
              </w:rPr>
            </w:pPr>
            <w:r w:rsidRPr="0013305A">
              <w:rPr>
                <w:lang w:val="en-GB"/>
              </w:rPr>
              <w:t>SITA reserves the right to verify the information provided.</w:t>
            </w:r>
          </w:p>
          <w:p w14:paraId="732DCC74" w14:textId="77777777" w:rsidR="00424DED" w:rsidRPr="000343A7" w:rsidRDefault="00424DED" w:rsidP="00424DED">
            <w:pPr>
              <w:rPr>
                <w:b/>
                <w:bCs/>
                <w:lang w:val="en-GB"/>
              </w:rPr>
            </w:pPr>
            <w:r w:rsidRPr="000343A7">
              <w:rPr>
                <w:b/>
                <w:bCs/>
                <w:lang w:val="en-GB"/>
              </w:rPr>
              <w:t>NOTE (2):</w:t>
            </w:r>
          </w:p>
          <w:p w14:paraId="41F81C90" w14:textId="66CD18C6" w:rsidR="00914EB4" w:rsidRPr="00914EB4" w:rsidDel="00914EB4" w:rsidRDefault="00424DED" w:rsidP="00914EB4">
            <w:pPr>
              <w:jc w:val="left"/>
              <w:rPr>
                <w:rFonts w:asciiTheme="minorHAnsi" w:hAnsiTheme="minorHAnsi" w:cstheme="minorHAnsi"/>
                <w:bCs/>
              </w:rPr>
            </w:pPr>
            <w:r w:rsidRPr="0013305A">
              <w:rPr>
                <w:lang w:val="en-GB"/>
              </w:rPr>
              <w:lastRenderedPageBreak/>
              <w:t xml:space="preserve">Failure to complete and sign the SCC in </w:t>
            </w:r>
            <w:r w:rsidRPr="000343A7">
              <w:rPr>
                <w:b/>
                <w:bCs/>
                <w:lang w:val="en-GB"/>
              </w:rPr>
              <w:t>section 4.3.2</w:t>
            </w:r>
            <w:r w:rsidRPr="0013305A">
              <w:rPr>
                <w:lang w:val="en-GB"/>
              </w:rPr>
              <w:t xml:space="preserve"> will result in disqualification</w:t>
            </w:r>
            <w:r>
              <w:rPr>
                <w:lang w:val="en-GB"/>
              </w:rPr>
              <w:t>.</w:t>
            </w:r>
          </w:p>
        </w:tc>
        <w:tc>
          <w:tcPr>
            <w:tcW w:w="953" w:type="pct"/>
          </w:tcPr>
          <w:p w14:paraId="666C91AF" w14:textId="0E13BD88" w:rsidR="00914EB4" w:rsidRPr="00914EB4" w:rsidDel="00914EB4" w:rsidRDefault="00424DED" w:rsidP="00914EB4">
            <w:pPr>
              <w:jc w:val="left"/>
              <w:rPr>
                <w:rFonts w:cs="Calibri"/>
                <w:bCs/>
                <w:color w:val="FF0000"/>
                <w:szCs w:val="24"/>
              </w:rPr>
            </w:pPr>
            <w:r w:rsidRPr="004D2DF3">
              <w:rPr>
                <w:rFonts w:cs="Calibri Light"/>
                <w:color w:val="FF0000"/>
              </w:rPr>
              <w:lastRenderedPageBreak/>
              <w:t xml:space="preserve">&lt;provide unique reference to locate substantiating evidence in the bid response – see </w:t>
            </w:r>
            <w:r w:rsidRPr="004D2DF3">
              <w:rPr>
                <w:rFonts w:cs="Calibri Light"/>
                <w:b/>
                <w:color w:val="FF0000"/>
              </w:rPr>
              <w:t xml:space="preserve">Annex A, </w:t>
            </w:r>
            <w:r>
              <w:rPr>
                <w:rFonts w:cs="Calibri Light"/>
                <w:b/>
                <w:color w:val="FF0000"/>
              </w:rPr>
              <w:t>par</w:t>
            </w:r>
            <w:r w:rsidRPr="004D2DF3">
              <w:rPr>
                <w:rFonts w:cs="Calibri Light"/>
                <w:b/>
                <w:color w:val="FF0000"/>
              </w:rPr>
              <w:t xml:space="preserve"> 5.</w:t>
            </w:r>
            <w:r w:rsidR="005D79F6">
              <w:rPr>
                <w:rFonts w:cs="Calibri Light"/>
                <w:b/>
                <w:color w:val="FF0000"/>
              </w:rPr>
              <w:t>4</w:t>
            </w:r>
            <w:r w:rsidRPr="004D2DF3">
              <w:rPr>
                <w:rFonts w:cs="Calibri Light"/>
                <w:b/>
                <w:color w:val="FF0000"/>
              </w:rPr>
              <w:t>&gt;</w:t>
            </w:r>
          </w:p>
        </w:tc>
      </w:tr>
    </w:tbl>
    <w:p w14:paraId="22AA5393" w14:textId="55616476" w:rsidR="001D7958" w:rsidRDefault="001D7958" w:rsidP="001D7958">
      <w:pPr>
        <w:rPr>
          <w:lang w:val="en-GB"/>
        </w:rPr>
      </w:pPr>
    </w:p>
    <w:p w14:paraId="5FD8282F" w14:textId="77777777" w:rsidR="00C94A07" w:rsidRPr="00C232FB" w:rsidRDefault="00243E32">
      <w:pPr>
        <w:pStyle w:val="Heading3"/>
      </w:pPr>
      <w:bookmarkStart w:id="42" w:name="_Toc226974017"/>
      <w:bookmarkStart w:id="43" w:name="_Toc226974018"/>
      <w:bookmarkStart w:id="44" w:name="_Toc226974029"/>
      <w:bookmarkStart w:id="45" w:name="_Toc226974030"/>
      <w:bookmarkStart w:id="46" w:name="_Toc226974099"/>
      <w:bookmarkStart w:id="47" w:name="_Toc227224416"/>
      <w:bookmarkEnd w:id="42"/>
      <w:bookmarkEnd w:id="43"/>
      <w:bookmarkEnd w:id="44"/>
      <w:bookmarkEnd w:id="45"/>
      <w:bookmarkEnd w:id="46"/>
      <w:r w:rsidRPr="00C232FB">
        <w:t>Technical Functionality evaluation Requirements (Stage 3)</w:t>
      </w:r>
      <w:bookmarkEnd w:id="47"/>
    </w:p>
    <w:p w14:paraId="3B1F46FE" w14:textId="32A41A01" w:rsidR="00E56B37" w:rsidRDefault="00E56B37" w:rsidP="00ED7D4C">
      <w:pPr>
        <w:pStyle w:val="ListParagraph"/>
        <w:numPr>
          <w:ilvl w:val="0"/>
          <w:numId w:val="6"/>
        </w:numPr>
      </w:pPr>
      <w:r>
        <w:t>The bidder must complete in full all the TECHNICAL FUNCTIONALITY requirements as presented in the table below and attach the evidence to the relevant sections</w:t>
      </w:r>
      <w:r w:rsidR="008C21FB">
        <w:t>.</w:t>
      </w:r>
    </w:p>
    <w:p w14:paraId="39F36467" w14:textId="77777777" w:rsidR="00E56B37" w:rsidRDefault="00E56B37" w:rsidP="00ED7D4C">
      <w:pPr>
        <w:pStyle w:val="ListParagraph"/>
        <w:numPr>
          <w:ilvl w:val="0"/>
          <w:numId w:val="6"/>
        </w:numPr>
      </w:pPr>
      <w:r>
        <w:t>The bidder must provide a unique reference number (e.g. binder/folio, chapter, section, page) to locate substantiating evidence in the bid response. During evaluation, SITA reserves the right to treat substantiation evidence that cannot be located in the bid response, as “NOT COMPLY”.</w:t>
      </w:r>
    </w:p>
    <w:p w14:paraId="495F8CFF" w14:textId="77777777" w:rsidR="00E56B37" w:rsidRDefault="00E56B37" w:rsidP="00ED7D4C">
      <w:pPr>
        <w:pStyle w:val="ListParagraph"/>
        <w:numPr>
          <w:ilvl w:val="0"/>
          <w:numId w:val="6"/>
        </w:numPr>
      </w:pPr>
      <w:r>
        <w:t xml:space="preserve">Evaluation per requirement. The evaluation (scoring) of bidders’ responses to the requirements will be determined by the completeness, relevance and accuracy of substantiating evidence. </w:t>
      </w:r>
    </w:p>
    <w:p w14:paraId="71B0FAB6" w14:textId="4BBE872D" w:rsidR="00E56B37" w:rsidRDefault="00E56B37" w:rsidP="00ED7D4C">
      <w:pPr>
        <w:pStyle w:val="ListParagraph"/>
        <w:numPr>
          <w:ilvl w:val="0"/>
          <w:numId w:val="6"/>
        </w:numPr>
      </w:pPr>
      <w:r>
        <w:t>Each TECHNICAL FUNCTIONAL requirement will be evaluated using a rating scale as per the table below:</w:t>
      </w:r>
    </w:p>
    <w:p w14:paraId="52620E8E" w14:textId="77777777" w:rsidR="00EE1AB3" w:rsidRDefault="00EE1AB3" w:rsidP="00EE1AB3">
      <w:pPr>
        <w:pStyle w:val="Caption"/>
      </w:pPr>
    </w:p>
    <w:p w14:paraId="58030BC8" w14:textId="37BF0C6C" w:rsidR="009F477C" w:rsidRDefault="00EE1AB3" w:rsidP="00C232FB">
      <w:pPr>
        <w:pStyle w:val="Caption"/>
      </w:pPr>
      <w:r>
        <w:t xml:space="preserve">Table 3: </w:t>
      </w:r>
      <w:r w:rsidR="008C21FB">
        <w:t>Technical Functionality Evaluating Rating Scale</w:t>
      </w:r>
    </w:p>
    <w:tbl>
      <w:tblPr>
        <w:tblW w:w="4708"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434"/>
        <w:gridCol w:w="1632"/>
      </w:tblGrid>
      <w:tr w:rsidR="000C69A5" w:rsidRPr="00636DBA" w14:paraId="336E1878" w14:textId="77777777" w:rsidTr="009F4489">
        <w:trPr>
          <w:tblHeader/>
        </w:trPr>
        <w:tc>
          <w:tcPr>
            <w:tcW w:w="4100" w:type="pct"/>
            <w:shd w:val="clear" w:color="auto" w:fill="D9E2F3"/>
          </w:tcPr>
          <w:p w14:paraId="4FA53045" w14:textId="77777777" w:rsidR="000C69A5" w:rsidRPr="00636DBA" w:rsidRDefault="000C69A5" w:rsidP="009F4489">
            <w:pPr>
              <w:rPr>
                <w:rFonts w:cs="Calibri"/>
                <w:b/>
              </w:rPr>
            </w:pPr>
            <w:bookmarkStart w:id="48" w:name="_Hlk131424169"/>
            <w:r w:rsidRPr="00636DBA">
              <w:rPr>
                <w:rFonts w:cs="Calibri"/>
                <w:b/>
              </w:rPr>
              <w:t xml:space="preserve">Evaluation criteria </w:t>
            </w:r>
          </w:p>
        </w:tc>
        <w:tc>
          <w:tcPr>
            <w:tcW w:w="900" w:type="pct"/>
            <w:shd w:val="clear" w:color="auto" w:fill="D9E2F3"/>
          </w:tcPr>
          <w:p w14:paraId="0F39B1FE" w14:textId="77777777" w:rsidR="000C69A5" w:rsidRPr="00636DBA" w:rsidRDefault="000C69A5" w:rsidP="009F4489">
            <w:pPr>
              <w:jc w:val="center"/>
              <w:rPr>
                <w:rFonts w:cs="Calibri"/>
                <w:b/>
              </w:rPr>
            </w:pPr>
            <w:r w:rsidRPr="00636DBA">
              <w:rPr>
                <w:rFonts w:cs="Calibri"/>
                <w:b/>
              </w:rPr>
              <w:t>Score</w:t>
            </w:r>
          </w:p>
        </w:tc>
      </w:tr>
      <w:tr w:rsidR="000C69A5" w:rsidRPr="00636DBA" w14:paraId="765DD43B" w14:textId="77777777" w:rsidTr="009F4489">
        <w:tc>
          <w:tcPr>
            <w:tcW w:w="4100" w:type="pct"/>
          </w:tcPr>
          <w:p w14:paraId="21AD7A1A" w14:textId="77777777" w:rsidR="000C69A5" w:rsidRPr="00636DBA" w:rsidRDefault="000C69A5" w:rsidP="009F4489">
            <w:pPr>
              <w:rPr>
                <w:rFonts w:cs="Calibri"/>
              </w:rPr>
            </w:pPr>
            <w:r w:rsidRPr="00636DBA">
              <w:rPr>
                <w:rFonts w:cs="Calibri"/>
              </w:rPr>
              <w:t>No relevant information provided</w:t>
            </w:r>
          </w:p>
        </w:tc>
        <w:tc>
          <w:tcPr>
            <w:tcW w:w="900" w:type="pct"/>
          </w:tcPr>
          <w:p w14:paraId="17320E5D" w14:textId="77777777" w:rsidR="000C69A5" w:rsidRPr="00636DBA" w:rsidRDefault="000C69A5" w:rsidP="009F4489">
            <w:pPr>
              <w:jc w:val="center"/>
              <w:rPr>
                <w:rFonts w:cs="Calibri"/>
              </w:rPr>
            </w:pPr>
            <w:r w:rsidRPr="00636DBA">
              <w:rPr>
                <w:rFonts w:cs="Calibri"/>
              </w:rPr>
              <w:t>0</w:t>
            </w:r>
          </w:p>
        </w:tc>
      </w:tr>
      <w:tr w:rsidR="000C69A5" w:rsidRPr="00636DBA" w14:paraId="584DBAA5" w14:textId="77777777" w:rsidTr="009F4489">
        <w:tc>
          <w:tcPr>
            <w:tcW w:w="4100" w:type="pct"/>
          </w:tcPr>
          <w:p w14:paraId="08A3E275" w14:textId="77777777" w:rsidR="000C69A5" w:rsidRPr="00636DBA" w:rsidRDefault="000C69A5" w:rsidP="009F4489">
            <w:pPr>
              <w:rPr>
                <w:rFonts w:cs="Calibri"/>
              </w:rPr>
            </w:pPr>
            <w:r w:rsidRPr="00636DBA">
              <w:rPr>
                <w:rFonts w:cs="Calibri"/>
              </w:rPr>
              <w:t>Does not meet minimum requirement:</w:t>
            </w:r>
          </w:p>
        </w:tc>
        <w:tc>
          <w:tcPr>
            <w:tcW w:w="900" w:type="pct"/>
          </w:tcPr>
          <w:p w14:paraId="12336245" w14:textId="77777777" w:rsidR="000C69A5" w:rsidRPr="00636DBA" w:rsidRDefault="000C69A5" w:rsidP="009F4489">
            <w:pPr>
              <w:jc w:val="center"/>
              <w:rPr>
                <w:rFonts w:cs="Calibri"/>
              </w:rPr>
            </w:pPr>
            <w:r w:rsidRPr="00636DBA">
              <w:rPr>
                <w:rFonts w:cs="Calibri"/>
              </w:rPr>
              <w:t>1</w:t>
            </w:r>
          </w:p>
        </w:tc>
      </w:tr>
      <w:tr w:rsidR="000C69A5" w:rsidRPr="00636DBA" w14:paraId="27BF7622" w14:textId="77777777" w:rsidTr="009F4489">
        <w:tc>
          <w:tcPr>
            <w:tcW w:w="4100" w:type="pct"/>
          </w:tcPr>
          <w:p w14:paraId="38FE3404" w14:textId="77777777" w:rsidR="000C69A5" w:rsidRPr="00636DBA" w:rsidRDefault="000C69A5" w:rsidP="009F4489">
            <w:pPr>
              <w:rPr>
                <w:rFonts w:cs="Calibri"/>
              </w:rPr>
            </w:pPr>
            <w:r w:rsidRPr="00636DBA">
              <w:rPr>
                <w:rFonts w:cs="Calibri"/>
              </w:rPr>
              <w:t>Meets minimum requirements</w:t>
            </w:r>
          </w:p>
        </w:tc>
        <w:tc>
          <w:tcPr>
            <w:tcW w:w="900" w:type="pct"/>
          </w:tcPr>
          <w:p w14:paraId="0B1E62C2" w14:textId="77777777" w:rsidR="000C69A5" w:rsidRPr="00636DBA" w:rsidRDefault="000C69A5" w:rsidP="009F4489">
            <w:pPr>
              <w:jc w:val="center"/>
              <w:rPr>
                <w:rFonts w:cs="Calibri"/>
              </w:rPr>
            </w:pPr>
            <w:r w:rsidRPr="00636DBA">
              <w:rPr>
                <w:rFonts w:cs="Calibri"/>
              </w:rPr>
              <w:t>3</w:t>
            </w:r>
          </w:p>
        </w:tc>
      </w:tr>
      <w:tr w:rsidR="000C69A5" w:rsidRPr="00636DBA" w14:paraId="76397775" w14:textId="77777777" w:rsidTr="009F4489">
        <w:tc>
          <w:tcPr>
            <w:tcW w:w="4100" w:type="pct"/>
          </w:tcPr>
          <w:p w14:paraId="7723BF07" w14:textId="77777777" w:rsidR="000C69A5" w:rsidRPr="00636DBA" w:rsidRDefault="000C69A5" w:rsidP="009F4489">
            <w:pPr>
              <w:rPr>
                <w:rFonts w:cs="Calibri"/>
              </w:rPr>
            </w:pPr>
            <w:r w:rsidRPr="00636DBA">
              <w:rPr>
                <w:rFonts w:cs="Calibri"/>
              </w:rPr>
              <w:t>Exceeds minimum requirements</w:t>
            </w:r>
          </w:p>
        </w:tc>
        <w:tc>
          <w:tcPr>
            <w:tcW w:w="900" w:type="pct"/>
          </w:tcPr>
          <w:p w14:paraId="31647717" w14:textId="77777777" w:rsidR="000C69A5" w:rsidRPr="00636DBA" w:rsidRDefault="000C69A5" w:rsidP="009F4489">
            <w:pPr>
              <w:jc w:val="center"/>
              <w:rPr>
                <w:rFonts w:cs="Calibri"/>
              </w:rPr>
            </w:pPr>
            <w:r w:rsidRPr="00636DBA">
              <w:rPr>
                <w:rFonts w:cs="Calibri"/>
              </w:rPr>
              <w:t>5</w:t>
            </w:r>
          </w:p>
        </w:tc>
      </w:tr>
      <w:bookmarkEnd w:id="48"/>
    </w:tbl>
    <w:p w14:paraId="6754B218" w14:textId="16EC163E" w:rsidR="00D105B9" w:rsidRDefault="00D105B9" w:rsidP="00D105B9">
      <w:pPr>
        <w:ind w:left="567"/>
      </w:pPr>
    </w:p>
    <w:p w14:paraId="00AAE7BE" w14:textId="77777777" w:rsidR="00980D50" w:rsidRDefault="00980D50" w:rsidP="00ED7D4C">
      <w:pPr>
        <w:pStyle w:val="ListParagraph"/>
        <w:numPr>
          <w:ilvl w:val="0"/>
          <w:numId w:val="6"/>
        </w:numPr>
      </w:pPr>
      <w:r>
        <w:t>Weighting of requirements: The full scope of requirements will be determined by the following weights:</w:t>
      </w:r>
    </w:p>
    <w:p w14:paraId="37890DC2" w14:textId="77777777" w:rsidR="00980D50" w:rsidRDefault="00980D50" w:rsidP="00ED7D4C">
      <w:pPr>
        <w:pStyle w:val="ListParagraph"/>
        <w:numPr>
          <w:ilvl w:val="0"/>
          <w:numId w:val="6"/>
        </w:numPr>
      </w:pPr>
      <w:r>
        <w:t>Weighting of requirements: The score for the desktop evaluation of TECHNICAL FUNCTIONALITY REQUIREMENTS will be calculated as follows:</w:t>
      </w:r>
    </w:p>
    <w:p w14:paraId="6C6D5014" w14:textId="77777777" w:rsidR="00EE1AB3" w:rsidRDefault="00EE1AB3" w:rsidP="00EE1AB3">
      <w:pPr>
        <w:pStyle w:val="ListParagraph"/>
        <w:ind w:left="1134"/>
      </w:pPr>
    </w:p>
    <w:p w14:paraId="1165A5F1" w14:textId="100A5236" w:rsidR="00EE1AB3" w:rsidRDefault="00EE1AB3" w:rsidP="00C232FB">
      <w:pPr>
        <w:pStyle w:val="Caption"/>
      </w:pPr>
      <w:r w:rsidRPr="00EE1AB3">
        <w:t xml:space="preserve">Table </w:t>
      </w:r>
      <w:r>
        <w:t>4</w:t>
      </w:r>
      <w:r w:rsidRPr="00EE1AB3">
        <w:t>:</w:t>
      </w:r>
      <w:r w:rsidR="008C21FB">
        <w:t xml:space="preserve"> Technical Functionality Weighting Requirements</w:t>
      </w:r>
    </w:p>
    <w:tbl>
      <w:tblPr>
        <w:tblW w:w="4800" w:type="pct"/>
        <w:tblInd w:w="67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58"/>
        <w:gridCol w:w="6483"/>
        <w:gridCol w:w="2002"/>
      </w:tblGrid>
      <w:tr w:rsidR="00F96383" w:rsidRPr="00636DBA" w14:paraId="321C8932" w14:textId="77777777" w:rsidTr="009F4489">
        <w:tc>
          <w:tcPr>
            <w:tcW w:w="410" w:type="pct"/>
            <w:shd w:val="clear" w:color="auto" w:fill="DBE5F1"/>
          </w:tcPr>
          <w:p w14:paraId="2529BB52" w14:textId="77777777" w:rsidR="00F96383" w:rsidRPr="00636DBA" w:rsidRDefault="00F96383" w:rsidP="009F4489">
            <w:pPr>
              <w:rPr>
                <w:b/>
                <w:color w:val="0000FF"/>
              </w:rPr>
            </w:pPr>
            <w:bookmarkStart w:id="49" w:name="_Hlk131424207"/>
            <w:r w:rsidRPr="00636DBA">
              <w:rPr>
                <w:b/>
                <w:color w:val="0000FF"/>
              </w:rPr>
              <w:t>No.</w:t>
            </w:r>
          </w:p>
        </w:tc>
        <w:tc>
          <w:tcPr>
            <w:tcW w:w="3507" w:type="pct"/>
            <w:shd w:val="clear" w:color="auto" w:fill="DBE5F1"/>
          </w:tcPr>
          <w:p w14:paraId="4D03FC13" w14:textId="77777777" w:rsidR="00F96383" w:rsidRPr="00636DBA" w:rsidRDefault="00F96383" w:rsidP="009F4489">
            <w:pPr>
              <w:rPr>
                <w:b/>
                <w:color w:val="0000FF"/>
              </w:rPr>
            </w:pPr>
            <w:r w:rsidRPr="00636DBA">
              <w:rPr>
                <w:b/>
                <w:color w:val="0000FF"/>
              </w:rPr>
              <w:t>Technical Functionality Requirements</w:t>
            </w:r>
          </w:p>
        </w:tc>
        <w:tc>
          <w:tcPr>
            <w:tcW w:w="1083" w:type="pct"/>
            <w:shd w:val="clear" w:color="auto" w:fill="DBE5F1"/>
          </w:tcPr>
          <w:p w14:paraId="2CEA4317" w14:textId="77777777" w:rsidR="00F96383" w:rsidRPr="00636DBA" w:rsidRDefault="00F96383" w:rsidP="009F4489">
            <w:pPr>
              <w:jc w:val="center"/>
              <w:rPr>
                <w:b/>
                <w:color w:val="0000FF"/>
              </w:rPr>
            </w:pPr>
            <w:r w:rsidRPr="00636DBA">
              <w:rPr>
                <w:b/>
                <w:color w:val="0000FF"/>
              </w:rPr>
              <w:t>Weighting</w:t>
            </w:r>
          </w:p>
        </w:tc>
      </w:tr>
      <w:tr w:rsidR="00F96383" w:rsidRPr="00636DBA" w14:paraId="429ABB7A" w14:textId="77777777" w:rsidTr="009F4489">
        <w:tc>
          <w:tcPr>
            <w:tcW w:w="410" w:type="pct"/>
          </w:tcPr>
          <w:p w14:paraId="0BC813B7" w14:textId="77777777" w:rsidR="00F96383" w:rsidRPr="00636DBA" w:rsidRDefault="00F96383" w:rsidP="009F4489">
            <w:pPr>
              <w:rPr>
                <w:rFonts w:cs="Calibri"/>
              </w:rPr>
            </w:pPr>
            <w:r w:rsidRPr="00636DBA">
              <w:rPr>
                <w:rFonts w:cs="Calibri"/>
              </w:rPr>
              <w:t>1.</w:t>
            </w:r>
          </w:p>
        </w:tc>
        <w:tc>
          <w:tcPr>
            <w:tcW w:w="3507" w:type="pct"/>
          </w:tcPr>
          <w:p w14:paraId="15A91113" w14:textId="77777777" w:rsidR="00F96383" w:rsidRPr="00636DBA" w:rsidRDefault="00F96383" w:rsidP="009F4489">
            <w:pPr>
              <w:rPr>
                <w:rFonts w:cs="Calibri"/>
              </w:rPr>
            </w:pPr>
            <w:r w:rsidRPr="00636DBA">
              <w:rPr>
                <w:rFonts w:cs="Calibri"/>
              </w:rPr>
              <w:t>Functional Requirements</w:t>
            </w:r>
          </w:p>
        </w:tc>
        <w:tc>
          <w:tcPr>
            <w:tcW w:w="1083" w:type="pct"/>
          </w:tcPr>
          <w:p w14:paraId="1200C538" w14:textId="77777777" w:rsidR="00F96383" w:rsidRPr="00636DBA" w:rsidRDefault="00F96383" w:rsidP="009F4489">
            <w:pPr>
              <w:jc w:val="center"/>
            </w:pPr>
            <w:r w:rsidRPr="00636DBA">
              <w:t>70%</w:t>
            </w:r>
          </w:p>
        </w:tc>
      </w:tr>
      <w:tr w:rsidR="00F96383" w:rsidRPr="00636DBA" w14:paraId="60361B05" w14:textId="77777777" w:rsidTr="009F4489">
        <w:tc>
          <w:tcPr>
            <w:tcW w:w="410" w:type="pct"/>
          </w:tcPr>
          <w:p w14:paraId="451711C2" w14:textId="77777777" w:rsidR="00F96383" w:rsidRPr="00636DBA" w:rsidRDefault="00F96383" w:rsidP="009F4489">
            <w:pPr>
              <w:rPr>
                <w:rFonts w:cs="Calibri"/>
              </w:rPr>
            </w:pPr>
            <w:r w:rsidRPr="00636DBA">
              <w:rPr>
                <w:rFonts w:cs="Calibri"/>
              </w:rPr>
              <w:t>2.</w:t>
            </w:r>
          </w:p>
        </w:tc>
        <w:tc>
          <w:tcPr>
            <w:tcW w:w="3507" w:type="pct"/>
          </w:tcPr>
          <w:p w14:paraId="21112289" w14:textId="77777777" w:rsidR="00F96383" w:rsidRPr="00636DBA" w:rsidRDefault="00F96383" w:rsidP="009F4489">
            <w:pPr>
              <w:rPr>
                <w:rFonts w:cs="Calibri"/>
              </w:rPr>
            </w:pPr>
            <w:r w:rsidRPr="00636DBA">
              <w:rPr>
                <w:rFonts w:cs="Calibri"/>
              </w:rPr>
              <w:t>Reporting Requirements</w:t>
            </w:r>
          </w:p>
        </w:tc>
        <w:tc>
          <w:tcPr>
            <w:tcW w:w="1083" w:type="pct"/>
          </w:tcPr>
          <w:p w14:paraId="29669A31" w14:textId="77777777" w:rsidR="00F96383" w:rsidRPr="00636DBA" w:rsidRDefault="00F96383" w:rsidP="009F4489">
            <w:pPr>
              <w:jc w:val="center"/>
            </w:pPr>
            <w:r w:rsidRPr="00636DBA">
              <w:t>30%</w:t>
            </w:r>
          </w:p>
        </w:tc>
      </w:tr>
      <w:tr w:rsidR="00F96383" w:rsidRPr="00636DBA" w14:paraId="17F8067D" w14:textId="77777777" w:rsidTr="009F4489">
        <w:tc>
          <w:tcPr>
            <w:tcW w:w="3917" w:type="pct"/>
            <w:gridSpan w:val="2"/>
          </w:tcPr>
          <w:p w14:paraId="16B78B20" w14:textId="77777777" w:rsidR="00F96383" w:rsidRPr="00636DBA" w:rsidRDefault="00F96383" w:rsidP="009F4489">
            <w:pPr>
              <w:jc w:val="right"/>
              <w:rPr>
                <w:b/>
              </w:rPr>
            </w:pPr>
            <w:r w:rsidRPr="00636DBA">
              <w:rPr>
                <w:b/>
              </w:rPr>
              <w:t>TOTAL</w:t>
            </w:r>
          </w:p>
        </w:tc>
        <w:tc>
          <w:tcPr>
            <w:tcW w:w="1083" w:type="pct"/>
          </w:tcPr>
          <w:p w14:paraId="1A610B37" w14:textId="77777777" w:rsidR="00F96383" w:rsidRPr="00636DBA" w:rsidRDefault="00F96383" w:rsidP="009F4489">
            <w:pPr>
              <w:jc w:val="center"/>
              <w:rPr>
                <w:b/>
              </w:rPr>
            </w:pPr>
            <w:r w:rsidRPr="00636DBA">
              <w:rPr>
                <w:b/>
              </w:rPr>
              <w:t xml:space="preserve"> 100%</w:t>
            </w:r>
          </w:p>
        </w:tc>
      </w:tr>
      <w:bookmarkEnd w:id="49"/>
    </w:tbl>
    <w:p w14:paraId="7A1E1300" w14:textId="04E7E94A" w:rsidR="00C60F0E" w:rsidRDefault="00C60F0E" w:rsidP="00980D50">
      <w:pPr>
        <w:ind w:left="567"/>
      </w:pPr>
    </w:p>
    <w:p w14:paraId="012764CD" w14:textId="77777777" w:rsidR="0070118E" w:rsidRDefault="0070118E" w:rsidP="00ED7D4C">
      <w:pPr>
        <w:pStyle w:val="ListParagraph"/>
        <w:numPr>
          <w:ilvl w:val="0"/>
          <w:numId w:val="6"/>
        </w:numPr>
      </w:pPr>
      <w:r>
        <w:t>The value scored for each requirement will be multiplied with the specified weighting for the relevant requirement.</w:t>
      </w:r>
    </w:p>
    <w:p w14:paraId="5F52D022" w14:textId="77777777" w:rsidR="0070118E" w:rsidRDefault="0070118E" w:rsidP="00ED7D4C">
      <w:pPr>
        <w:pStyle w:val="ListParagraph"/>
        <w:numPr>
          <w:ilvl w:val="0"/>
          <w:numId w:val="6"/>
        </w:numPr>
      </w:pPr>
      <w:r>
        <w:lastRenderedPageBreak/>
        <w:t>Minimum threshold. To be eligible to proceed to the next stage of the evaluation the bid must achieve a minimum threshold overall score of 60%.</w:t>
      </w:r>
    </w:p>
    <w:p w14:paraId="07078305" w14:textId="0CDE2972" w:rsidR="0070118E" w:rsidRPr="005D79F6" w:rsidRDefault="0070118E" w:rsidP="006E1A96">
      <w:pPr>
        <w:ind w:left="1134"/>
        <w:rPr>
          <w:b/>
          <w:bCs/>
        </w:rPr>
      </w:pPr>
      <w:r w:rsidRPr="005D79F6">
        <w:rPr>
          <w:b/>
          <w:bCs/>
        </w:rPr>
        <w:t xml:space="preserve">Note: The bidder must achieve at least 60% for each of the </w:t>
      </w:r>
      <w:r w:rsidR="006E1A96" w:rsidRPr="005D79F6">
        <w:rPr>
          <w:b/>
          <w:bCs/>
        </w:rPr>
        <w:t>T</w:t>
      </w:r>
      <w:r w:rsidRPr="005D79F6">
        <w:rPr>
          <w:b/>
          <w:bCs/>
        </w:rPr>
        <w:t xml:space="preserve">echnical Functional </w:t>
      </w:r>
      <w:r w:rsidR="006E1A96" w:rsidRPr="005D79F6">
        <w:rPr>
          <w:b/>
          <w:bCs/>
        </w:rPr>
        <w:t>R</w:t>
      </w:r>
      <w:r w:rsidRPr="005D79F6">
        <w:rPr>
          <w:b/>
          <w:bCs/>
        </w:rPr>
        <w:t>equirement sections as indicated in table above, failing which will result in disqualification.</w:t>
      </w:r>
    </w:p>
    <w:p w14:paraId="7D0E7146" w14:textId="6DD08B34" w:rsidR="00EE1AB3" w:rsidRPr="00EE1AB3" w:rsidRDefault="00EE1AB3" w:rsidP="00C232FB">
      <w:pPr>
        <w:pStyle w:val="Caption"/>
      </w:pPr>
      <w:r w:rsidRPr="00EE1AB3">
        <w:t xml:space="preserve">Table </w:t>
      </w:r>
      <w:r>
        <w:t>5</w:t>
      </w:r>
      <w:r w:rsidRPr="00EE1AB3">
        <w:t>:</w:t>
      </w:r>
      <w:r w:rsidR="00054609">
        <w:t xml:space="preserve"> Technical Functional Requirements</w:t>
      </w:r>
    </w:p>
    <w:tbl>
      <w:tblPr>
        <w:tblW w:w="5003" w:type="pct"/>
        <w:tblInd w:w="-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215"/>
        <w:gridCol w:w="3447"/>
        <w:gridCol w:w="1276"/>
        <w:gridCol w:w="1696"/>
      </w:tblGrid>
      <w:tr w:rsidR="00EB606E" w:rsidRPr="000F5F71" w14:paraId="387A1FFD" w14:textId="77777777" w:rsidTr="00C232FB">
        <w:trPr>
          <w:tblHeader/>
        </w:trPr>
        <w:tc>
          <w:tcPr>
            <w:tcW w:w="1669" w:type="pct"/>
            <w:shd w:val="clear" w:color="auto" w:fill="D9E2F3"/>
          </w:tcPr>
          <w:p w14:paraId="0D4CF7ED" w14:textId="77777777" w:rsidR="00EB606E" w:rsidRPr="000F5F71" w:rsidRDefault="00EB606E" w:rsidP="00C232FB">
            <w:pPr>
              <w:jc w:val="left"/>
              <w:rPr>
                <w:rFonts w:cs="Calibri"/>
                <w:b/>
                <w:i/>
                <w:color w:val="000066"/>
              </w:rPr>
            </w:pPr>
            <w:r w:rsidRPr="000F5F71">
              <w:rPr>
                <w:rFonts w:cs="Calibri"/>
                <w:b/>
                <w:i/>
                <w:color w:val="000066"/>
              </w:rPr>
              <w:t>TECHNICAL FUNCTIONALITY REQUIREMENTS</w:t>
            </w:r>
          </w:p>
        </w:tc>
        <w:tc>
          <w:tcPr>
            <w:tcW w:w="1789" w:type="pct"/>
            <w:shd w:val="clear" w:color="auto" w:fill="D9E2F3"/>
          </w:tcPr>
          <w:p w14:paraId="5CCFED8D" w14:textId="77777777" w:rsidR="00EB606E" w:rsidRPr="000F5F71" w:rsidRDefault="00EB606E" w:rsidP="00C232FB">
            <w:pPr>
              <w:jc w:val="left"/>
              <w:rPr>
                <w:rFonts w:cs="Calibri"/>
                <w:b/>
                <w:i/>
                <w:color w:val="000066"/>
              </w:rPr>
            </w:pPr>
            <w:r w:rsidRPr="000F5F71">
              <w:rPr>
                <w:rFonts w:cs="Calibri"/>
                <w:b/>
                <w:i/>
                <w:color w:val="000066"/>
              </w:rPr>
              <w:t>Substantiating evidence and evaluation criteria</w:t>
            </w:r>
          </w:p>
          <w:p w14:paraId="2FD92BBE" w14:textId="77777777" w:rsidR="00EB606E" w:rsidRPr="000F5F71" w:rsidRDefault="00EB606E" w:rsidP="00C232FB">
            <w:pPr>
              <w:jc w:val="left"/>
              <w:rPr>
                <w:rFonts w:cs="Calibri"/>
                <w:i/>
                <w:color w:val="000066"/>
              </w:rPr>
            </w:pPr>
            <w:r w:rsidRPr="000F5F71">
              <w:rPr>
                <w:rFonts w:cs="Calibri"/>
                <w:i/>
                <w:color w:val="000066"/>
              </w:rPr>
              <w:t>(used to evaluate bid)</w:t>
            </w:r>
          </w:p>
        </w:tc>
        <w:tc>
          <w:tcPr>
            <w:tcW w:w="662" w:type="pct"/>
            <w:shd w:val="clear" w:color="auto" w:fill="DBE5F1" w:themeFill="accent1" w:themeFillTint="33"/>
          </w:tcPr>
          <w:p w14:paraId="29E2677C" w14:textId="04982BB3" w:rsidR="00EB606E" w:rsidRPr="000F5F71" w:rsidRDefault="00EB606E" w:rsidP="00C232FB">
            <w:pPr>
              <w:jc w:val="left"/>
              <w:rPr>
                <w:rFonts w:cs="Calibri"/>
                <w:b/>
                <w:i/>
                <w:color w:val="000066"/>
              </w:rPr>
            </w:pPr>
            <w:r>
              <w:rPr>
                <w:rFonts w:cs="Calibri"/>
                <w:b/>
                <w:i/>
                <w:color w:val="000066"/>
              </w:rPr>
              <w:t>Weighting</w:t>
            </w:r>
          </w:p>
        </w:tc>
        <w:tc>
          <w:tcPr>
            <w:tcW w:w="880" w:type="pct"/>
            <w:shd w:val="clear" w:color="auto" w:fill="D9E2F3"/>
          </w:tcPr>
          <w:p w14:paraId="396FD29E" w14:textId="515E4DFB" w:rsidR="00EB606E" w:rsidRPr="000F5F71" w:rsidRDefault="00EB606E" w:rsidP="00C232FB">
            <w:pPr>
              <w:jc w:val="left"/>
              <w:rPr>
                <w:rFonts w:cs="Calibri"/>
                <w:b/>
                <w:i/>
                <w:color w:val="000066"/>
              </w:rPr>
            </w:pPr>
            <w:r w:rsidRPr="000F5F71">
              <w:rPr>
                <w:rFonts w:cs="Calibri"/>
                <w:b/>
                <w:i/>
                <w:color w:val="000066"/>
              </w:rPr>
              <w:t>Substantiation reference</w:t>
            </w:r>
          </w:p>
          <w:p w14:paraId="11EFD2E4" w14:textId="77777777" w:rsidR="00EB606E" w:rsidRPr="000F5F71" w:rsidRDefault="00EB606E" w:rsidP="00C232FB">
            <w:pPr>
              <w:jc w:val="left"/>
              <w:rPr>
                <w:rFonts w:cs="Calibri"/>
                <w:i/>
                <w:color w:val="000066"/>
              </w:rPr>
            </w:pPr>
            <w:r w:rsidRPr="000F5F71">
              <w:rPr>
                <w:rFonts w:cs="Calibri"/>
                <w:i/>
                <w:color w:val="000066"/>
              </w:rPr>
              <w:t>(to be completed by bidder)</w:t>
            </w:r>
          </w:p>
        </w:tc>
      </w:tr>
      <w:tr w:rsidR="00EB606E" w:rsidRPr="000F5F71" w14:paraId="022A7F2F" w14:textId="77777777" w:rsidTr="00C232FB">
        <w:tc>
          <w:tcPr>
            <w:tcW w:w="1669" w:type="pct"/>
          </w:tcPr>
          <w:p w14:paraId="4029F85D" w14:textId="16BCFE5F" w:rsidR="00EB606E" w:rsidRDefault="00EB606E" w:rsidP="00C232FB">
            <w:pPr>
              <w:jc w:val="left"/>
              <w:rPr>
                <w:rFonts w:cs="Calibri"/>
                <w:b/>
                <w:szCs w:val="24"/>
              </w:rPr>
            </w:pPr>
            <w:r>
              <w:rPr>
                <w:rFonts w:cs="Calibri"/>
                <w:b/>
                <w:szCs w:val="24"/>
              </w:rPr>
              <w:t xml:space="preserve">1.  </w:t>
            </w:r>
            <w:r w:rsidR="009F477C" w:rsidRPr="00B73915">
              <w:rPr>
                <w:rFonts w:cs="Calibri"/>
                <w:b/>
                <w:szCs w:val="24"/>
              </w:rPr>
              <w:t>Functional Requirements:</w:t>
            </w:r>
          </w:p>
          <w:p w14:paraId="2529DE41" w14:textId="77777777" w:rsidR="00EB606E" w:rsidRDefault="00EB606E" w:rsidP="00C232FB">
            <w:pPr>
              <w:jc w:val="left"/>
              <w:rPr>
                <w:rFonts w:cs="Calibri"/>
                <w:b/>
                <w:szCs w:val="24"/>
              </w:rPr>
            </w:pPr>
          </w:p>
          <w:p w14:paraId="52402E9E" w14:textId="33401B0C" w:rsidR="00EB606E" w:rsidRPr="00764B48" w:rsidRDefault="00EB606E" w:rsidP="00C232FB">
            <w:pPr>
              <w:jc w:val="left"/>
              <w:rPr>
                <w:rStyle w:val="font6"/>
                <w:b/>
                <w:u w:val="single"/>
              </w:rPr>
            </w:pPr>
            <w:r w:rsidRPr="00764B48">
              <w:rPr>
                <w:rStyle w:val="font6"/>
                <w:b/>
                <w:u w:val="single"/>
              </w:rPr>
              <w:t xml:space="preserve">Requirement </w:t>
            </w:r>
            <w:r w:rsidR="009F477C" w:rsidRPr="00764B48">
              <w:rPr>
                <w:rStyle w:val="font6"/>
                <w:b/>
                <w:u w:val="single"/>
              </w:rPr>
              <w:t xml:space="preserve">1: </w:t>
            </w:r>
            <w:r w:rsidR="009F477C">
              <w:rPr>
                <w:rStyle w:val="font6"/>
                <w:b/>
                <w:u w:val="single"/>
              </w:rPr>
              <w:t>(</w:t>
            </w:r>
            <w:r w:rsidR="00AF18B4">
              <w:rPr>
                <w:rStyle w:val="font6"/>
                <w:b/>
                <w:u w:val="single"/>
              </w:rPr>
              <w:t>Core Function)</w:t>
            </w:r>
          </w:p>
          <w:p w14:paraId="0349366C" w14:textId="5F0DE664" w:rsidR="00EB606E" w:rsidRDefault="00EB606E" w:rsidP="00C232FB">
            <w:pPr>
              <w:jc w:val="left"/>
              <w:rPr>
                <w:rStyle w:val="font6"/>
              </w:rPr>
            </w:pPr>
            <w:r>
              <w:rPr>
                <w:rStyle w:val="font6"/>
              </w:rPr>
              <w:t>Select a service from a selection of services relating to a specific site:</w:t>
            </w:r>
            <w:r w:rsidR="0011026C">
              <w:rPr>
                <w:rStyle w:val="font6"/>
              </w:rPr>
              <w:t xml:space="preserve"> </w:t>
            </w:r>
            <w:r>
              <w:rPr>
                <w:rStyle w:val="font6"/>
              </w:rPr>
              <w:t xml:space="preserve">The ticket system is capable of issuing a ticket based on the citizens requirements when visiting the specific walk-in centre. </w:t>
            </w:r>
          </w:p>
          <w:p w14:paraId="2AB98A9A" w14:textId="4FDC4F73" w:rsidR="00EB606E" w:rsidRPr="00764B48" w:rsidRDefault="00EB606E" w:rsidP="00C232FB">
            <w:pPr>
              <w:jc w:val="left"/>
              <w:rPr>
                <w:rStyle w:val="font6"/>
                <w:b/>
                <w:u w:val="single"/>
              </w:rPr>
            </w:pPr>
            <w:r>
              <w:br/>
            </w:r>
            <w:r w:rsidRPr="00764B48">
              <w:rPr>
                <w:rStyle w:val="font6"/>
                <w:b/>
                <w:u w:val="single"/>
              </w:rPr>
              <w:t>Requirement 2</w:t>
            </w:r>
            <w:r w:rsidR="00AF18B4" w:rsidRPr="00764B48">
              <w:rPr>
                <w:rStyle w:val="font6"/>
                <w:b/>
                <w:u w:val="single"/>
              </w:rPr>
              <w:t xml:space="preserve">: </w:t>
            </w:r>
            <w:r w:rsidR="00AF18B4">
              <w:rPr>
                <w:rStyle w:val="font6"/>
                <w:b/>
                <w:u w:val="single"/>
              </w:rPr>
              <w:t>(Core Function)</w:t>
            </w:r>
          </w:p>
          <w:p w14:paraId="2B0706B9" w14:textId="62665203" w:rsidR="00EB606E" w:rsidRDefault="00EB606E" w:rsidP="00C232FB">
            <w:pPr>
              <w:jc w:val="left"/>
              <w:rPr>
                <w:rStyle w:val="font6"/>
              </w:rPr>
            </w:pPr>
            <w:r>
              <w:rPr>
                <w:rStyle w:val="font6"/>
              </w:rPr>
              <w:t xml:space="preserve">Issue a ticket to the citizen: </w:t>
            </w:r>
            <w:r>
              <w:br/>
            </w:r>
            <w:r>
              <w:rPr>
                <w:rStyle w:val="font6"/>
              </w:rPr>
              <w:t xml:space="preserve">The ticket is issued directly to the citizen in the case of a self-service ticket issue kiosk or is handed to the citizen by the concierge / receptionist at the facility. </w:t>
            </w:r>
          </w:p>
          <w:p w14:paraId="4799AA58" w14:textId="706F9363" w:rsidR="00EB606E" w:rsidRPr="00764B48" w:rsidRDefault="00EB606E" w:rsidP="00C232FB">
            <w:pPr>
              <w:jc w:val="left"/>
              <w:rPr>
                <w:rStyle w:val="font6"/>
                <w:b/>
                <w:u w:val="single"/>
              </w:rPr>
            </w:pPr>
            <w:r>
              <w:br/>
            </w:r>
            <w:r w:rsidRPr="00764B48">
              <w:rPr>
                <w:rStyle w:val="font6"/>
                <w:b/>
                <w:u w:val="single"/>
              </w:rPr>
              <w:t>Requirement 3</w:t>
            </w:r>
            <w:r w:rsidR="00AF18B4" w:rsidRPr="00764B48">
              <w:rPr>
                <w:rStyle w:val="font6"/>
                <w:b/>
                <w:u w:val="single"/>
              </w:rPr>
              <w:t xml:space="preserve">: </w:t>
            </w:r>
            <w:r w:rsidR="00AF18B4">
              <w:rPr>
                <w:rStyle w:val="font6"/>
                <w:b/>
                <w:u w:val="single"/>
              </w:rPr>
              <w:t>(Core Function)</w:t>
            </w:r>
          </w:p>
          <w:p w14:paraId="6D28C237" w14:textId="28205D19" w:rsidR="00EB606E" w:rsidRDefault="00EB606E" w:rsidP="00C232FB">
            <w:pPr>
              <w:jc w:val="left"/>
              <w:rPr>
                <w:rStyle w:val="font6"/>
              </w:rPr>
            </w:pPr>
            <w:r>
              <w:rPr>
                <w:rStyle w:val="font6"/>
              </w:rPr>
              <w:t>Categorise the service request and route to the correct queue</w:t>
            </w:r>
            <w:r w:rsidR="00AF18B4">
              <w:rPr>
                <w:rStyle w:val="font6"/>
              </w:rPr>
              <w:t>:</w:t>
            </w:r>
            <w:r>
              <w:br/>
            </w:r>
            <w:r>
              <w:rPr>
                <w:rStyle w:val="font6"/>
              </w:rPr>
              <w:t xml:space="preserve">Based on the service / queue selected by the citizen, the system will queue the ticket number in accordance with arrival time. When the next available staff member is available to assist tickets of that nature, they will be called in turn </w:t>
            </w:r>
            <w:r>
              <w:rPr>
                <w:rStyle w:val="font6"/>
              </w:rPr>
              <w:lastRenderedPageBreak/>
              <w:t xml:space="preserve">of who arrived first for that specific service. </w:t>
            </w:r>
          </w:p>
          <w:p w14:paraId="4FAFA66D" w14:textId="21BAD49B" w:rsidR="00EB606E" w:rsidRPr="00764B48" w:rsidRDefault="00EB606E" w:rsidP="00C232FB">
            <w:pPr>
              <w:jc w:val="left"/>
              <w:rPr>
                <w:rStyle w:val="font6"/>
                <w:b/>
                <w:u w:val="single"/>
              </w:rPr>
            </w:pPr>
            <w:r>
              <w:br/>
            </w:r>
            <w:r w:rsidRPr="00764B48">
              <w:rPr>
                <w:rStyle w:val="font6"/>
                <w:b/>
                <w:u w:val="single"/>
              </w:rPr>
              <w:t xml:space="preserve">Requirement 4: </w:t>
            </w:r>
            <w:r w:rsidR="00AF18B4">
              <w:rPr>
                <w:rStyle w:val="font6"/>
                <w:b/>
                <w:u w:val="single"/>
              </w:rPr>
              <w:t>(Core Function)</w:t>
            </w:r>
          </w:p>
          <w:p w14:paraId="2090738C" w14:textId="19454139" w:rsidR="00EB606E" w:rsidRDefault="00EB606E" w:rsidP="00C232FB">
            <w:pPr>
              <w:jc w:val="left"/>
              <w:rPr>
                <w:rStyle w:val="font6"/>
              </w:rPr>
            </w:pPr>
            <w:r>
              <w:rPr>
                <w:rStyle w:val="font6"/>
              </w:rPr>
              <w:t>Agents is able to pick up service request and call citizen</w:t>
            </w:r>
            <w:r w:rsidR="00AF18B4">
              <w:rPr>
                <w:rStyle w:val="font6"/>
              </w:rPr>
              <w:t>:</w:t>
            </w:r>
            <w:r w:rsidR="006C26F4">
              <w:rPr>
                <w:rStyle w:val="font6"/>
              </w:rPr>
              <w:t xml:space="preserve"> </w:t>
            </w:r>
            <w:r>
              <w:rPr>
                <w:rStyle w:val="font6"/>
              </w:rPr>
              <w:t xml:space="preserve">As per </w:t>
            </w:r>
            <w:r w:rsidRPr="005D79F6">
              <w:rPr>
                <w:rStyle w:val="font6"/>
              </w:rPr>
              <w:t>requirement 3. Agents</w:t>
            </w:r>
            <w:r>
              <w:rPr>
                <w:rStyle w:val="font6"/>
              </w:rPr>
              <w:t xml:space="preserve"> / staff are pre-assigned services / queues. </w:t>
            </w:r>
          </w:p>
          <w:p w14:paraId="60AD946E" w14:textId="37CA1827" w:rsidR="00EB606E" w:rsidRPr="002F3F62" w:rsidRDefault="00EB606E" w:rsidP="00C232FB">
            <w:pPr>
              <w:jc w:val="left"/>
              <w:rPr>
                <w:rStyle w:val="font6"/>
                <w:b/>
                <w:u w:val="single"/>
              </w:rPr>
            </w:pPr>
            <w:r>
              <w:br/>
            </w:r>
            <w:r w:rsidRPr="002F3F62">
              <w:rPr>
                <w:rStyle w:val="font6"/>
                <w:b/>
                <w:u w:val="single"/>
              </w:rPr>
              <w:t>Requirement</w:t>
            </w:r>
            <w:r w:rsidR="00AF18B4" w:rsidRPr="002F3F62">
              <w:rPr>
                <w:rStyle w:val="font6"/>
                <w:b/>
                <w:u w:val="single"/>
              </w:rPr>
              <w:t xml:space="preserve"> 5: </w:t>
            </w:r>
            <w:r w:rsidR="00AF18B4">
              <w:rPr>
                <w:rStyle w:val="font6"/>
                <w:b/>
                <w:u w:val="single"/>
              </w:rPr>
              <w:t>(</w:t>
            </w:r>
            <w:r w:rsidR="00AF18B4" w:rsidRPr="002F3F62">
              <w:rPr>
                <w:rStyle w:val="font6"/>
                <w:b/>
                <w:u w:val="single"/>
              </w:rPr>
              <w:t>Core</w:t>
            </w:r>
            <w:r w:rsidR="00AF18B4">
              <w:rPr>
                <w:rStyle w:val="font6"/>
                <w:b/>
                <w:u w:val="single"/>
              </w:rPr>
              <w:t xml:space="preserve"> Function)</w:t>
            </w:r>
          </w:p>
          <w:p w14:paraId="7E24203E" w14:textId="6AFA2D0A" w:rsidR="00EB606E" w:rsidRDefault="00EB606E" w:rsidP="00C232FB">
            <w:pPr>
              <w:jc w:val="left"/>
              <w:rPr>
                <w:rStyle w:val="font6"/>
              </w:rPr>
            </w:pPr>
            <w:r>
              <w:rPr>
                <w:rStyle w:val="font6"/>
              </w:rPr>
              <w:t>Citizen can select multiple types of service</w:t>
            </w:r>
            <w:r w:rsidR="008F04B1">
              <w:rPr>
                <w:rStyle w:val="font6"/>
              </w:rPr>
              <w:t xml:space="preserve"> and </w:t>
            </w:r>
            <w:r>
              <w:rPr>
                <w:rStyle w:val="font6"/>
              </w:rPr>
              <w:t xml:space="preserve">Citizens can select only one type of service / queue at a time. Should they require different services which are serviced by different queues and agents, their ticket may be forwarded to that queue when their initial query is resolved. </w:t>
            </w:r>
          </w:p>
          <w:p w14:paraId="4AF5D406" w14:textId="53F7F2D7" w:rsidR="00EB606E" w:rsidRPr="00764B48" w:rsidRDefault="00EB606E" w:rsidP="00C232FB">
            <w:pPr>
              <w:jc w:val="left"/>
              <w:rPr>
                <w:rStyle w:val="font6"/>
                <w:b/>
                <w:u w:val="single"/>
              </w:rPr>
            </w:pPr>
            <w:r>
              <w:br/>
            </w:r>
            <w:r w:rsidRPr="00764B48">
              <w:rPr>
                <w:rStyle w:val="font6"/>
                <w:b/>
                <w:u w:val="single"/>
              </w:rPr>
              <w:t xml:space="preserve">Requirement </w:t>
            </w:r>
            <w:r w:rsidR="00AF18B4" w:rsidRPr="00764B48">
              <w:rPr>
                <w:rStyle w:val="font6"/>
                <w:b/>
                <w:u w:val="single"/>
              </w:rPr>
              <w:t xml:space="preserve">6: </w:t>
            </w:r>
            <w:r w:rsidR="00AF18B4">
              <w:rPr>
                <w:rStyle w:val="font6"/>
                <w:b/>
                <w:u w:val="single"/>
              </w:rPr>
              <w:t>(Core Function)</w:t>
            </w:r>
          </w:p>
          <w:p w14:paraId="53D3BA6D" w14:textId="77777777" w:rsidR="00EB606E" w:rsidRDefault="00EB606E" w:rsidP="00C232FB">
            <w:pPr>
              <w:jc w:val="left"/>
              <w:rPr>
                <w:rStyle w:val="font6"/>
              </w:rPr>
            </w:pPr>
            <w:r>
              <w:rPr>
                <w:rStyle w:val="font6"/>
              </w:rPr>
              <w:t xml:space="preserve">Once complete the agent can close the ticket at the end of the interaction, and should the citizen not require assistance from another agent, the ticket can be closed by the agent / staff member. </w:t>
            </w:r>
          </w:p>
          <w:p w14:paraId="7CA3D60A" w14:textId="0455D213" w:rsidR="00EB606E" w:rsidRPr="00BB7543" w:rsidRDefault="00EB606E" w:rsidP="00C232FB">
            <w:pPr>
              <w:jc w:val="left"/>
              <w:rPr>
                <w:rStyle w:val="font6"/>
                <w:b/>
                <w:u w:val="single"/>
              </w:rPr>
            </w:pPr>
            <w:r>
              <w:br/>
            </w:r>
            <w:r w:rsidRPr="00BB7543">
              <w:rPr>
                <w:rStyle w:val="font6"/>
                <w:b/>
                <w:u w:val="single"/>
              </w:rPr>
              <w:t xml:space="preserve">Requirement 7: </w:t>
            </w:r>
            <w:r>
              <w:rPr>
                <w:rStyle w:val="font6"/>
                <w:b/>
                <w:u w:val="single"/>
              </w:rPr>
              <w:t>(</w:t>
            </w:r>
            <w:r w:rsidR="00AF18B4">
              <w:rPr>
                <w:rStyle w:val="font6"/>
                <w:b/>
                <w:u w:val="single"/>
              </w:rPr>
              <w:t>Non-Core Function)</w:t>
            </w:r>
          </w:p>
          <w:p w14:paraId="6ECC8A6B" w14:textId="12C39013" w:rsidR="00EB606E" w:rsidRPr="000F5F71" w:rsidRDefault="00EB606E" w:rsidP="00C232FB">
            <w:pPr>
              <w:jc w:val="left"/>
            </w:pPr>
            <w:r>
              <w:rPr>
                <w:rStyle w:val="font6"/>
              </w:rPr>
              <w:t>The citizen is requested to complete a short survey on the services received</w:t>
            </w:r>
            <w:r w:rsidR="00AF18B4">
              <w:rPr>
                <w:rStyle w:val="font6"/>
              </w:rPr>
              <w:t>:</w:t>
            </w:r>
            <w:r w:rsidR="006C26F4">
              <w:rPr>
                <w:rStyle w:val="font6"/>
              </w:rPr>
              <w:t xml:space="preserve"> </w:t>
            </w:r>
            <w:r>
              <w:rPr>
                <w:rStyle w:val="font6"/>
              </w:rPr>
              <w:t xml:space="preserve">Using the feedback pads in place at each counter, the citizen may be prompted by the agent / staff </w:t>
            </w:r>
            <w:r>
              <w:rPr>
                <w:rStyle w:val="font6"/>
              </w:rPr>
              <w:lastRenderedPageBreak/>
              <w:t>member to provide feedback on their experience.</w:t>
            </w:r>
          </w:p>
        </w:tc>
        <w:tc>
          <w:tcPr>
            <w:tcW w:w="1789" w:type="pct"/>
          </w:tcPr>
          <w:p w14:paraId="1C940A3F" w14:textId="28BFD06F" w:rsidR="00EB606E" w:rsidRPr="00B73915" w:rsidRDefault="00EB606E" w:rsidP="00C232FB">
            <w:pPr>
              <w:jc w:val="left"/>
              <w:rPr>
                <w:rFonts w:cs="Calibri"/>
                <w:b/>
                <w:u w:val="single"/>
              </w:rPr>
            </w:pPr>
            <w:r w:rsidRPr="00B73915">
              <w:rPr>
                <w:rFonts w:cs="Calibri"/>
                <w:b/>
                <w:u w:val="single"/>
              </w:rPr>
              <w:lastRenderedPageBreak/>
              <w:t>Evidence</w:t>
            </w:r>
          </w:p>
          <w:p w14:paraId="7659D69E" w14:textId="49B4D625" w:rsidR="00EB606E" w:rsidRDefault="00EB606E" w:rsidP="00C232FB">
            <w:pPr>
              <w:jc w:val="left"/>
              <w:rPr>
                <w:rFonts w:cs="Calibri"/>
                <w:szCs w:val="24"/>
              </w:rPr>
            </w:pPr>
            <w:r w:rsidRPr="000F5F71">
              <w:rPr>
                <w:rFonts w:cs="Calibri"/>
              </w:rPr>
              <w:t xml:space="preserve">Bidder </w:t>
            </w:r>
            <w:r w:rsidRPr="005D79F6">
              <w:rPr>
                <w:rFonts w:cs="Calibri"/>
              </w:rPr>
              <w:t xml:space="preserve">should </w:t>
            </w:r>
            <w:r w:rsidR="00AF18B4" w:rsidRPr="005D79F6">
              <w:rPr>
                <w:rFonts w:cs="Calibri"/>
              </w:rPr>
              <w:t xml:space="preserve">attach a system architecture/diagram/documentation/screenshot which </w:t>
            </w:r>
            <w:r w:rsidRPr="005D79F6">
              <w:rPr>
                <w:rFonts w:cs="Calibri"/>
              </w:rPr>
              <w:t>clearly indicate how the system</w:t>
            </w:r>
            <w:r>
              <w:rPr>
                <w:rFonts w:cs="Calibri"/>
              </w:rPr>
              <w:t xml:space="preserve"> </w:t>
            </w:r>
            <w:r w:rsidRPr="000F5F71">
              <w:rPr>
                <w:rFonts w:cs="Calibri"/>
              </w:rPr>
              <w:t xml:space="preserve">will meet the functional requirements. </w:t>
            </w:r>
            <w:r w:rsidRPr="00B73915">
              <w:rPr>
                <w:rFonts w:cs="Calibri"/>
                <w:szCs w:val="24"/>
              </w:rPr>
              <w:t xml:space="preserve">At least the bidder should meet </w:t>
            </w:r>
            <w:r>
              <w:rPr>
                <w:rFonts w:cs="Calibri"/>
                <w:szCs w:val="24"/>
              </w:rPr>
              <w:t>a minimum of six</w:t>
            </w:r>
            <w:r w:rsidRPr="00B73915">
              <w:rPr>
                <w:rFonts w:cs="Calibri"/>
                <w:szCs w:val="24"/>
              </w:rPr>
              <w:t xml:space="preserve"> </w:t>
            </w:r>
            <w:r>
              <w:rPr>
                <w:rFonts w:cs="Calibri"/>
                <w:szCs w:val="24"/>
              </w:rPr>
              <w:t>(6) Core functions</w:t>
            </w:r>
            <w:r w:rsidRPr="00B73915">
              <w:rPr>
                <w:rFonts w:cs="Calibri"/>
                <w:szCs w:val="24"/>
              </w:rPr>
              <w:t xml:space="preserve">. </w:t>
            </w:r>
          </w:p>
          <w:p w14:paraId="53D6B73E" w14:textId="77777777" w:rsidR="00EB606E" w:rsidRDefault="00EB606E" w:rsidP="00C232FB">
            <w:pPr>
              <w:jc w:val="left"/>
              <w:rPr>
                <w:rFonts w:cs="Calibri"/>
                <w:b/>
                <w:u w:val="single"/>
              </w:rPr>
            </w:pPr>
            <w:r w:rsidRPr="00B73915">
              <w:rPr>
                <w:rFonts w:cs="Calibri"/>
                <w:b/>
                <w:u w:val="single"/>
              </w:rPr>
              <w:t>Evaluation</w:t>
            </w:r>
          </w:p>
          <w:p w14:paraId="1D2E8476" w14:textId="03270F6D" w:rsidR="00EB606E" w:rsidRPr="00AF18B4" w:rsidRDefault="00EB606E" w:rsidP="00C232FB">
            <w:pPr>
              <w:ind w:left="436" w:hanging="425"/>
              <w:jc w:val="left"/>
              <w:rPr>
                <w:rFonts w:cs="Calibri"/>
                <w:szCs w:val="24"/>
              </w:rPr>
            </w:pPr>
            <w:r w:rsidRPr="00AF18B4">
              <w:rPr>
                <w:rFonts w:cs="Calibri"/>
                <w:szCs w:val="24"/>
              </w:rPr>
              <w:t xml:space="preserve">0= </w:t>
            </w:r>
            <w:r w:rsidR="00AF18B4">
              <w:rPr>
                <w:rFonts w:cs="Calibri"/>
                <w:szCs w:val="24"/>
              </w:rPr>
              <w:t xml:space="preserve">   </w:t>
            </w:r>
            <w:r w:rsidRPr="00AF18B4">
              <w:rPr>
                <w:rFonts w:cs="Calibri"/>
                <w:szCs w:val="24"/>
              </w:rPr>
              <w:t xml:space="preserve">No relevant </w:t>
            </w:r>
            <w:r w:rsidR="005D79F6" w:rsidRPr="00AF18B4">
              <w:rPr>
                <w:rFonts w:cs="Calibri"/>
                <w:szCs w:val="24"/>
              </w:rPr>
              <w:t>information provided</w:t>
            </w:r>
          </w:p>
          <w:p w14:paraId="1C9C560C" w14:textId="77777777" w:rsidR="00EB606E" w:rsidRDefault="00EB606E" w:rsidP="00C232FB">
            <w:pPr>
              <w:ind w:left="31"/>
              <w:jc w:val="left"/>
              <w:rPr>
                <w:rFonts w:cs="Calibri"/>
              </w:rPr>
            </w:pPr>
            <w:r>
              <w:rPr>
                <w:rFonts w:cs="Calibri"/>
              </w:rPr>
              <w:t xml:space="preserve"> </w:t>
            </w:r>
          </w:p>
          <w:p w14:paraId="22E1A868" w14:textId="795DD6EC" w:rsidR="00EB606E" w:rsidRPr="000F5F71" w:rsidRDefault="00EB606E" w:rsidP="00C232FB">
            <w:pPr>
              <w:ind w:left="436" w:hanging="425"/>
              <w:jc w:val="left"/>
              <w:rPr>
                <w:rFonts w:ascii="Times New Roman" w:hAnsi="Times New Roman" w:cs="Calibri"/>
              </w:rPr>
            </w:pPr>
            <w:r>
              <w:rPr>
                <w:rFonts w:cs="Calibri"/>
                <w:szCs w:val="24"/>
              </w:rPr>
              <w:t xml:space="preserve">1=   </w:t>
            </w:r>
            <w:r w:rsidR="00AF18B4">
              <w:rPr>
                <w:rFonts w:cs="Calibri"/>
                <w:szCs w:val="24"/>
              </w:rPr>
              <w:t xml:space="preserve"> </w:t>
            </w:r>
            <w:r w:rsidRPr="002F3F62">
              <w:rPr>
                <w:rFonts w:cs="Calibri"/>
                <w:szCs w:val="24"/>
              </w:rPr>
              <w:t>Does not meet minimum requirement:</w:t>
            </w:r>
            <w:r w:rsidR="00AF18B4">
              <w:rPr>
                <w:rFonts w:cs="Calibri"/>
                <w:szCs w:val="24"/>
              </w:rPr>
              <w:t xml:space="preserve"> </w:t>
            </w:r>
            <w:r w:rsidRPr="002F3F62">
              <w:rPr>
                <w:rFonts w:cs="Calibri"/>
                <w:szCs w:val="24"/>
              </w:rPr>
              <w:t xml:space="preserve">Less than </w:t>
            </w:r>
            <w:r>
              <w:rPr>
                <w:rFonts w:cs="Calibri"/>
                <w:szCs w:val="24"/>
              </w:rPr>
              <w:t>6</w:t>
            </w:r>
            <w:r w:rsidRPr="002F3F62">
              <w:rPr>
                <w:rFonts w:cs="Calibri"/>
                <w:szCs w:val="24"/>
              </w:rPr>
              <w:t xml:space="preserve"> core functions </w:t>
            </w:r>
            <w:r>
              <w:rPr>
                <w:rFonts w:cs="Calibri"/>
                <w:szCs w:val="24"/>
              </w:rPr>
              <w:t>were addressed.</w:t>
            </w:r>
          </w:p>
          <w:p w14:paraId="46066A82" w14:textId="77777777" w:rsidR="00EB606E" w:rsidRPr="000F5F71" w:rsidRDefault="00EB606E" w:rsidP="00C232FB">
            <w:pPr>
              <w:ind w:left="360" w:hanging="360"/>
              <w:jc w:val="left"/>
              <w:rPr>
                <w:rFonts w:cs="Calibri"/>
              </w:rPr>
            </w:pPr>
          </w:p>
          <w:p w14:paraId="0FB778DA" w14:textId="200B114D" w:rsidR="00EB606E" w:rsidRPr="000F5F71" w:rsidRDefault="00EB606E" w:rsidP="00C232FB">
            <w:pPr>
              <w:ind w:left="436" w:hanging="425"/>
              <w:jc w:val="left"/>
              <w:rPr>
                <w:rFonts w:ascii="Times New Roman" w:hAnsi="Times New Roman" w:cs="Calibri"/>
              </w:rPr>
            </w:pPr>
            <w:r w:rsidRPr="000F5F71">
              <w:rPr>
                <w:rFonts w:cs="Calibri"/>
              </w:rPr>
              <w:t xml:space="preserve">3 </w:t>
            </w:r>
            <w:r w:rsidRPr="00B73915">
              <w:rPr>
                <w:rFonts w:cs="Calibri"/>
              </w:rPr>
              <w:t xml:space="preserve">= </w:t>
            </w:r>
            <w:r>
              <w:rPr>
                <w:rFonts w:cs="Calibri"/>
              </w:rPr>
              <w:t xml:space="preserve"> </w:t>
            </w:r>
            <w:r w:rsidR="00AF18B4">
              <w:rPr>
                <w:rFonts w:cs="Calibri"/>
              </w:rPr>
              <w:t xml:space="preserve"> </w:t>
            </w:r>
            <w:r w:rsidRPr="002F3F62">
              <w:rPr>
                <w:rFonts w:cs="Calibri"/>
              </w:rPr>
              <w:t>Meets minimum requirements:</w:t>
            </w:r>
            <w:r w:rsidR="00AF18B4">
              <w:rPr>
                <w:rFonts w:cs="Calibri"/>
                <w:szCs w:val="24"/>
              </w:rPr>
              <w:t xml:space="preserve"> </w:t>
            </w:r>
            <w:r>
              <w:rPr>
                <w:rFonts w:cs="Calibri"/>
                <w:szCs w:val="24"/>
              </w:rPr>
              <w:t>6</w:t>
            </w:r>
            <w:r w:rsidRPr="002F3F62">
              <w:rPr>
                <w:rFonts w:cs="Calibri"/>
                <w:szCs w:val="24"/>
              </w:rPr>
              <w:t xml:space="preserve"> core functions </w:t>
            </w:r>
            <w:r>
              <w:rPr>
                <w:rFonts w:cs="Calibri"/>
                <w:szCs w:val="24"/>
              </w:rPr>
              <w:t>were addressed.</w:t>
            </w:r>
          </w:p>
          <w:p w14:paraId="0CA3F660" w14:textId="77777777" w:rsidR="00EB606E" w:rsidRPr="000F5F71" w:rsidRDefault="00EB606E" w:rsidP="00C232FB">
            <w:pPr>
              <w:ind w:left="360" w:hanging="360"/>
              <w:jc w:val="left"/>
              <w:rPr>
                <w:rFonts w:cs="Calibri"/>
              </w:rPr>
            </w:pPr>
          </w:p>
          <w:p w14:paraId="7CE88E5B" w14:textId="63A36A4C" w:rsidR="00EB606E" w:rsidRPr="000F5F71" w:rsidRDefault="00EB606E" w:rsidP="00C232FB">
            <w:pPr>
              <w:ind w:left="436" w:hanging="425"/>
              <w:jc w:val="left"/>
              <w:rPr>
                <w:rFonts w:ascii="Times New Roman" w:hAnsi="Times New Roman" w:cs="Calibri"/>
              </w:rPr>
            </w:pPr>
            <w:r w:rsidRPr="000F5F71">
              <w:rPr>
                <w:rFonts w:cs="Calibri"/>
              </w:rPr>
              <w:t xml:space="preserve">5 = </w:t>
            </w:r>
            <w:r w:rsidR="00AF18B4">
              <w:rPr>
                <w:rFonts w:cs="Calibri"/>
              </w:rPr>
              <w:t xml:space="preserve"> </w:t>
            </w:r>
            <w:r>
              <w:rPr>
                <w:rFonts w:cs="Calibri"/>
              </w:rPr>
              <w:t xml:space="preserve"> Exceeds minimum requirements:</w:t>
            </w:r>
            <w:r w:rsidR="00AF18B4">
              <w:rPr>
                <w:rFonts w:cs="Calibri"/>
                <w:szCs w:val="24"/>
              </w:rPr>
              <w:t xml:space="preserve"> </w:t>
            </w:r>
            <w:r>
              <w:rPr>
                <w:rFonts w:cs="Calibri"/>
                <w:szCs w:val="24"/>
              </w:rPr>
              <w:t>6</w:t>
            </w:r>
            <w:r w:rsidRPr="002F3F62">
              <w:rPr>
                <w:rFonts w:cs="Calibri"/>
                <w:szCs w:val="24"/>
              </w:rPr>
              <w:t xml:space="preserve"> core functions </w:t>
            </w:r>
            <w:r>
              <w:rPr>
                <w:rFonts w:cs="Calibri"/>
                <w:szCs w:val="24"/>
              </w:rPr>
              <w:t>and a Non-core function were addressed.</w:t>
            </w:r>
          </w:p>
          <w:p w14:paraId="00AA2C27" w14:textId="77777777" w:rsidR="00EB606E" w:rsidRPr="00B73915" w:rsidRDefault="00EB606E" w:rsidP="00C232FB">
            <w:pPr>
              <w:ind w:left="335" w:hanging="335"/>
              <w:jc w:val="left"/>
              <w:rPr>
                <w:rFonts w:cs="Calibri"/>
              </w:rPr>
            </w:pPr>
          </w:p>
          <w:p w14:paraId="1B6C87A5" w14:textId="77777777" w:rsidR="00EB606E" w:rsidRPr="000F5F71" w:rsidRDefault="00EB606E" w:rsidP="00C232FB">
            <w:pPr>
              <w:ind w:left="360" w:hanging="360"/>
              <w:jc w:val="left"/>
              <w:rPr>
                <w:rFonts w:cs="Calibri"/>
              </w:rPr>
            </w:pPr>
          </w:p>
          <w:p w14:paraId="2D9C969E" w14:textId="77777777" w:rsidR="00EB606E" w:rsidRPr="000F5F71" w:rsidRDefault="00EB606E" w:rsidP="00C232FB">
            <w:pPr>
              <w:ind w:left="360" w:hanging="360"/>
              <w:jc w:val="left"/>
              <w:rPr>
                <w:rFonts w:ascii="Times New Roman" w:hAnsi="Times New Roman" w:cs="Calibri"/>
              </w:rPr>
            </w:pPr>
          </w:p>
          <w:p w14:paraId="6B4AE9EC" w14:textId="77777777" w:rsidR="00EB606E" w:rsidRPr="000F5F71" w:rsidRDefault="00EB606E" w:rsidP="00C232FB">
            <w:pPr>
              <w:ind w:left="31" w:hanging="31"/>
              <w:jc w:val="left"/>
              <w:rPr>
                <w:rFonts w:cs="Calibri"/>
              </w:rPr>
            </w:pPr>
          </w:p>
        </w:tc>
        <w:tc>
          <w:tcPr>
            <w:tcW w:w="662" w:type="pct"/>
          </w:tcPr>
          <w:p w14:paraId="7C71C80C" w14:textId="00983BD6" w:rsidR="00EB606E" w:rsidRPr="00C232FB" w:rsidDel="00EB606E" w:rsidRDefault="00EB606E" w:rsidP="00C232FB">
            <w:pPr>
              <w:jc w:val="left"/>
              <w:rPr>
                <w:rFonts w:cs="Calibri"/>
                <w:b/>
                <w:bCs/>
                <w:color w:val="FF0000"/>
              </w:rPr>
            </w:pPr>
            <w:r w:rsidRPr="00C232FB">
              <w:rPr>
                <w:rFonts w:cs="Calibri"/>
                <w:b/>
                <w:bCs/>
              </w:rPr>
              <w:t>70%</w:t>
            </w:r>
          </w:p>
        </w:tc>
        <w:tc>
          <w:tcPr>
            <w:tcW w:w="880" w:type="pct"/>
          </w:tcPr>
          <w:p w14:paraId="2CEFAF72" w14:textId="77777777" w:rsidR="00EB606E" w:rsidRPr="00B73915" w:rsidRDefault="00EB606E" w:rsidP="00C232FB">
            <w:pPr>
              <w:jc w:val="left"/>
              <w:rPr>
                <w:rFonts w:cs="Calibri"/>
              </w:rPr>
            </w:pPr>
            <w:r w:rsidRPr="00B73915">
              <w:rPr>
                <w:rFonts w:cs="Calibri"/>
                <w:color w:val="FF0000"/>
              </w:rPr>
              <w:t xml:space="preserve">&lt;provide unique reference to locate substantiating evidence in the bid response – Annex B, section </w:t>
            </w:r>
            <w:r w:rsidRPr="00FC6DA4">
              <w:rPr>
                <w:rFonts w:cs="Calibri"/>
                <w:color w:val="FF0000"/>
              </w:rPr>
              <w:t>11.</w:t>
            </w:r>
            <w:r>
              <w:rPr>
                <w:rFonts w:cs="Calibri"/>
                <w:color w:val="FF0000"/>
              </w:rPr>
              <w:t>4</w:t>
            </w:r>
            <w:r w:rsidRPr="00FC6DA4">
              <w:rPr>
                <w:rFonts w:cs="Calibri"/>
                <w:color w:val="FF0000"/>
              </w:rPr>
              <w:t>&gt;</w:t>
            </w:r>
          </w:p>
        </w:tc>
      </w:tr>
      <w:tr w:rsidR="00EB606E" w:rsidRPr="000F5F71" w14:paraId="7667B517" w14:textId="77777777" w:rsidTr="00C232FB">
        <w:tc>
          <w:tcPr>
            <w:tcW w:w="1669" w:type="pct"/>
          </w:tcPr>
          <w:p w14:paraId="335DEE97" w14:textId="5F4C5F2D" w:rsidR="00EB606E" w:rsidRPr="00BB7543" w:rsidRDefault="00EB606E" w:rsidP="00C232FB">
            <w:pPr>
              <w:spacing w:after="240"/>
              <w:jc w:val="left"/>
              <w:rPr>
                <w:rStyle w:val="font6"/>
                <w:b/>
              </w:rPr>
            </w:pPr>
            <w:r w:rsidRPr="00BB7543">
              <w:rPr>
                <w:rFonts w:cs="Calibri"/>
                <w:b/>
                <w:szCs w:val="24"/>
              </w:rPr>
              <w:lastRenderedPageBreak/>
              <w:t xml:space="preserve">2. </w:t>
            </w:r>
            <w:r w:rsidR="00AF18B4" w:rsidRPr="00BB7543">
              <w:rPr>
                <w:rFonts w:cs="Calibri"/>
                <w:b/>
                <w:szCs w:val="24"/>
              </w:rPr>
              <w:t>Reporting Requirements</w:t>
            </w:r>
          </w:p>
          <w:p w14:paraId="3596D965" w14:textId="663D8EDD" w:rsidR="00EB606E" w:rsidRPr="00BB7543" w:rsidRDefault="00EB606E" w:rsidP="00C232FB">
            <w:pPr>
              <w:spacing w:after="240"/>
              <w:jc w:val="left"/>
              <w:rPr>
                <w:rStyle w:val="font6"/>
                <w:b/>
                <w:u w:val="single"/>
              </w:rPr>
            </w:pPr>
            <w:r w:rsidRPr="00BB7543">
              <w:rPr>
                <w:rStyle w:val="font6"/>
                <w:b/>
                <w:u w:val="single"/>
              </w:rPr>
              <w:t xml:space="preserve">Requirement </w:t>
            </w:r>
            <w:r w:rsidR="00AF18B4" w:rsidRPr="00BB7543">
              <w:rPr>
                <w:rStyle w:val="font6"/>
                <w:b/>
                <w:u w:val="single"/>
              </w:rPr>
              <w:t xml:space="preserve">1: </w:t>
            </w:r>
            <w:r w:rsidR="00AF18B4">
              <w:rPr>
                <w:rStyle w:val="font6"/>
                <w:b/>
                <w:u w:val="single"/>
              </w:rPr>
              <w:t>(Core Function)</w:t>
            </w:r>
          </w:p>
          <w:p w14:paraId="771ECD8E" w14:textId="4B6546E9" w:rsidR="00EB606E" w:rsidRDefault="00EB606E" w:rsidP="00C232FB">
            <w:pPr>
              <w:spacing w:after="240"/>
              <w:jc w:val="left"/>
              <w:rPr>
                <w:rStyle w:val="font6"/>
              </w:rPr>
            </w:pPr>
            <w:r>
              <w:rPr>
                <w:rStyle w:val="font6"/>
              </w:rPr>
              <w:t>The system is available to generate standard and configurable reports.</w:t>
            </w:r>
            <w:r w:rsidR="006C26F4">
              <w:rPr>
                <w:rStyle w:val="font6"/>
              </w:rPr>
              <w:t xml:space="preserve"> </w:t>
            </w:r>
            <w:r>
              <w:rPr>
                <w:rStyle w:val="font6"/>
              </w:rPr>
              <w:t xml:space="preserve">The system generates reports per location, which is customised by the services available at this location as well as the number of agents / staff members present at this location. </w:t>
            </w:r>
          </w:p>
          <w:p w14:paraId="73C0C6EE" w14:textId="026DAA4C" w:rsidR="00EB606E" w:rsidRPr="00BB7543" w:rsidRDefault="00EB606E" w:rsidP="00C232FB">
            <w:pPr>
              <w:spacing w:after="240"/>
              <w:jc w:val="left"/>
              <w:rPr>
                <w:rStyle w:val="font6"/>
                <w:b/>
                <w:u w:val="single"/>
              </w:rPr>
            </w:pPr>
            <w:r>
              <w:br/>
            </w:r>
            <w:r w:rsidRPr="00BB7543">
              <w:rPr>
                <w:rStyle w:val="font6"/>
                <w:b/>
                <w:u w:val="single"/>
              </w:rPr>
              <w:t>Requirement 2:</w:t>
            </w:r>
            <w:r w:rsidR="000A64D2" w:rsidRPr="00BB7543">
              <w:rPr>
                <w:rStyle w:val="font6"/>
                <w:b/>
                <w:u w:val="single"/>
              </w:rPr>
              <w:t xml:space="preserve"> </w:t>
            </w:r>
            <w:r w:rsidR="000A64D2">
              <w:rPr>
                <w:rStyle w:val="font6"/>
                <w:b/>
                <w:u w:val="single"/>
              </w:rPr>
              <w:t>(Core Function)</w:t>
            </w:r>
          </w:p>
          <w:p w14:paraId="0EFF8529" w14:textId="43B8113C" w:rsidR="000A64D2" w:rsidRDefault="00EB606E" w:rsidP="00C232FB">
            <w:pPr>
              <w:spacing w:after="240"/>
              <w:jc w:val="left"/>
              <w:rPr>
                <w:rStyle w:val="font6"/>
              </w:rPr>
            </w:pPr>
            <w:r>
              <w:rPr>
                <w:rStyle w:val="font6"/>
              </w:rPr>
              <w:t>The reports must be generated and emailed to a selected audience</w:t>
            </w:r>
            <w:r w:rsidR="000A64D2">
              <w:rPr>
                <w:rStyle w:val="font6"/>
              </w:rPr>
              <w:t>:</w:t>
            </w:r>
            <w:r w:rsidR="006C26F4">
              <w:rPr>
                <w:rStyle w:val="font6"/>
              </w:rPr>
              <w:t xml:space="preserve"> </w:t>
            </w:r>
            <w:r>
              <w:rPr>
                <w:rStyle w:val="font6"/>
              </w:rPr>
              <w:t xml:space="preserve">Report automation takes place daily, weekly and monthly to lists of specified recipients per location. This is available in PDF format (for printing) and CSV format (for importing into Excel). </w:t>
            </w:r>
          </w:p>
          <w:p w14:paraId="21C7D875" w14:textId="1A6E6B75" w:rsidR="00EB606E" w:rsidRPr="00BB7543" w:rsidRDefault="00EB606E" w:rsidP="00C232FB">
            <w:pPr>
              <w:spacing w:after="240"/>
              <w:jc w:val="left"/>
              <w:rPr>
                <w:rStyle w:val="font6"/>
                <w:b/>
                <w:u w:val="single"/>
              </w:rPr>
            </w:pPr>
            <w:r>
              <w:br/>
            </w:r>
            <w:r w:rsidRPr="00BB7543">
              <w:rPr>
                <w:rStyle w:val="font6"/>
                <w:b/>
                <w:u w:val="single"/>
              </w:rPr>
              <w:t>Requirement 3</w:t>
            </w:r>
            <w:r w:rsidR="000A64D2" w:rsidRPr="00BB7543">
              <w:rPr>
                <w:rStyle w:val="font6"/>
                <w:b/>
                <w:u w:val="single"/>
              </w:rPr>
              <w:t>:</w:t>
            </w:r>
            <w:r w:rsidR="000A64D2">
              <w:rPr>
                <w:rStyle w:val="font6"/>
                <w:b/>
                <w:u w:val="single"/>
              </w:rPr>
              <w:t>(Non-Core Function)</w:t>
            </w:r>
            <w:r w:rsidR="000A64D2" w:rsidRPr="00BB7543">
              <w:rPr>
                <w:rStyle w:val="font6"/>
                <w:b/>
                <w:u w:val="single"/>
              </w:rPr>
              <w:t xml:space="preserve"> </w:t>
            </w:r>
          </w:p>
          <w:p w14:paraId="0AC7C9F0" w14:textId="77777777" w:rsidR="00EB606E" w:rsidRPr="00B73915" w:rsidRDefault="00EB606E" w:rsidP="00C232FB">
            <w:pPr>
              <w:spacing w:after="240"/>
              <w:jc w:val="left"/>
              <w:rPr>
                <w:rFonts w:cs="Calibri"/>
                <w:b/>
                <w:szCs w:val="24"/>
              </w:rPr>
            </w:pPr>
            <w:r>
              <w:rPr>
                <w:rStyle w:val="font6"/>
              </w:rPr>
              <w:t xml:space="preserve">The reports must be available through an online Dashboard. Reporting is available using an online dashboard, where a user can select custom periods and download either PDF’s or CSV’s. </w:t>
            </w:r>
          </w:p>
        </w:tc>
        <w:tc>
          <w:tcPr>
            <w:tcW w:w="1789" w:type="pct"/>
          </w:tcPr>
          <w:p w14:paraId="72E8A2E9" w14:textId="77777777" w:rsidR="00EB606E" w:rsidRDefault="00EB606E" w:rsidP="00C232FB">
            <w:pPr>
              <w:jc w:val="left"/>
              <w:rPr>
                <w:rFonts w:cs="Calibri"/>
                <w:b/>
                <w:u w:val="single"/>
              </w:rPr>
            </w:pPr>
            <w:r w:rsidRPr="00B73915">
              <w:rPr>
                <w:rFonts w:cs="Calibri"/>
                <w:b/>
                <w:u w:val="single"/>
              </w:rPr>
              <w:t>Evidence</w:t>
            </w:r>
          </w:p>
          <w:p w14:paraId="6D0E7BF6" w14:textId="1896FDE2" w:rsidR="00EB606E" w:rsidRDefault="00AF18B4" w:rsidP="00C232FB">
            <w:pPr>
              <w:jc w:val="left"/>
              <w:rPr>
                <w:rFonts w:cs="Calibri"/>
                <w:szCs w:val="24"/>
              </w:rPr>
            </w:pPr>
            <w:r w:rsidRPr="000F5F71">
              <w:rPr>
                <w:rFonts w:cs="Calibri"/>
              </w:rPr>
              <w:t xml:space="preserve">Bidder </w:t>
            </w:r>
            <w:r w:rsidRPr="005D79F6">
              <w:rPr>
                <w:rFonts w:cs="Calibri"/>
              </w:rPr>
              <w:t>should attach a system architecture/diagram/documentation/screenshot which clearly indicate how the system</w:t>
            </w:r>
            <w:r>
              <w:rPr>
                <w:rFonts w:cs="Calibri"/>
              </w:rPr>
              <w:t xml:space="preserve"> </w:t>
            </w:r>
            <w:r w:rsidRPr="000F5F71">
              <w:rPr>
                <w:rFonts w:cs="Calibri"/>
              </w:rPr>
              <w:t xml:space="preserve">will meet the </w:t>
            </w:r>
            <w:r>
              <w:rPr>
                <w:rFonts w:cs="Calibri"/>
              </w:rPr>
              <w:t>reporting</w:t>
            </w:r>
            <w:r w:rsidRPr="000F5F71">
              <w:rPr>
                <w:rFonts w:cs="Calibri"/>
              </w:rPr>
              <w:t xml:space="preserve"> requirements. </w:t>
            </w:r>
            <w:r w:rsidR="00EB606E" w:rsidRPr="00B73915">
              <w:rPr>
                <w:rFonts w:cs="Calibri"/>
                <w:szCs w:val="24"/>
              </w:rPr>
              <w:t xml:space="preserve">At least the bidder should meet </w:t>
            </w:r>
            <w:r w:rsidR="00EB606E">
              <w:rPr>
                <w:rFonts w:cs="Calibri"/>
                <w:szCs w:val="24"/>
              </w:rPr>
              <w:t>a minimum of two</w:t>
            </w:r>
            <w:r w:rsidR="00EB606E" w:rsidRPr="00B73915">
              <w:rPr>
                <w:rFonts w:cs="Calibri"/>
                <w:szCs w:val="24"/>
              </w:rPr>
              <w:t xml:space="preserve"> </w:t>
            </w:r>
            <w:r w:rsidR="00EB606E">
              <w:rPr>
                <w:rFonts w:cs="Calibri"/>
                <w:szCs w:val="24"/>
              </w:rPr>
              <w:t>(2) Core functions</w:t>
            </w:r>
            <w:r w:rsidR="00EB606E" w:rsidRPr="00B73915">
              <w:rPr>
                <w:rFonts w:cs="Calibri"/>
                <w:szCs w:val="24"/>
              </w:rPr>
              <w:t xml:space="preserve">. </w:t>
            </w:r>
          </w:p>
          <w:p w14:paraId="5FB67903" w14:textId="77777777" w:rsidR="00EB606E" w:rsidRPr="00B73915" w:rsidRDefault="00EB606E" w:rsidP="00C232FB">
            <w:pPr>
              <w:jc w:val="left"/>
              <w:rPr>
                <w:rFonts w:cs="Calibri"/>
                <w:szCs w:val="24"/>
              </w:rPr>
            </w:pPr>
          </w:p>
          <w:p w14:paraId="0F1A7FCA" w14:textId="739681FE" w:rsidR="00EB606E" w:rsidRDefault="00EB606E" w:rsidP="00C232FB">
            <w:pPr>
              <w:ind w:left="31"/>
              <w:jc w:val="left"/>
              <w:rPr>
                <w:rFonts w:cs="Calibri"/>
                <w:b/>
                <w:u w:val="single"/>
              </w:rPr>
            </w:pPr>
            <w:r w:rsidRPr="00B73915">
              <w:rPr>
                <w:rFonts w:cs="Calibri"/>
                <w:b/>
                <w:u w:val="single"/>
              </w:rPr>
              <w:t>Evaluation</w:t>
            </w:r>
          </w:p>
          <w:p w14:paraId="06A51977" w14:textId="081EF338" w:rsidR="00EB606E" w:rsidRPr="0011026C" w:rsidRDefault="00EB606E" w:rsidP="0011026C">
            <w:pPr>
              <w:ind w:left="436" w:hanging="425"/>
              <w:jc w:val="left"/>
              <w:rPr>
                <w:rFonts w:cs="Calibri"/>
                <w:szCs w:val="24"/>
              </w:rPr>
            </w:pPr>
            <w:r w:rsidRPr="0011026C">
              <w:rPr>
                <w:rFonts w:cs="Calibri"/>
                <w:szCs w:val="24"/>
              </w:rPr>
              <w:t xml:space="preserve">0= </w:t>
            </w:r>
            <w:r w:rsidR="0011026C">
              <w:rPr>
                <w:rFonts w:cs="Calibri"/>
                <w:szCs w:val="24"/>
              </w:rPr>
              <w:t xml:space="preserve">   </w:t>
            </w:r>
            <w:r w:rsidRPr="0011026C">
              <w:rPr>
                <w:rFonts w:cs="Calibri"/>
                <w:szCs w:val="24"/>
              </w:rPr>
              <w:t>No relevant information    provided</w:t>
            </w:r>
          </w:p>
          <w:p w14:paraId="06CE9CBC" w14:textId="77777777" w:rsidR="00EB606E" w:rsidRDefault="00EB606E" w:rsidP="00C232FB">
            <w:pPr>
              <w:ind w:left="31"/>
              <w:jc w:val="left"/>
              <w:rPr>
                <w:rFonts w:cs="Calibri"/>
              </w:rPr>
            </w:pPr>
            <w:r>
              <w:rPr>
                <w:rFonts w:cs="Calibri"/>
              </w:rPr>
              <w:t xml:space="preserve"> </w:t>
            </w:r>
          </w:p>
          <w:p w14:paraId="30BAA580" w14:textId="2D210254" w:rsidR="00EB606E" w:rsidRPr="000F5F71" w:rsidRDefault="00EB606E" w:rsidP="00C232FB">
            <w:pPr>
              <w:ind w:left="436" w:hanging="425"/>
              <w:jc w:val="left"/>
              <w:rPr>
                <w:rFonts w:cs="Calibri"/>
              </w:rPr>
            </w:pPr>
            <w:r>
              <w:rPr>
                <w:rFonts w:cs="Calibri"/>
                <w:szCs w:val="24"/>
              </w:rPr>
              <w:t xml:space="preserve">1=   </w:t>
            </w:r>
            <w:r w:rsidR="00AF18B4">
              <w:rPr>
                <w:rFonts w:cs="Calibri"/>
                <w:szCs w:val="24"/>
              </w:rPr>
              <w:t xml:space="preserve"> </w:t>
            </w:r>
            <w:r w:rsidRPr="002F3F62">
              <w:rPr>
                <w:rFonts w:cs="Calibri"/>
                <w:szCs w:val="24"/>
              </w:rPr>
              <w:t>Does not meet minimum requirement:</w:t>
            </w:r>
            <w:r w:rsidR="00AF18B4">
              <w:rPr>
                <w:rFonts w:cs="Calibri"/>
                <w:szCs w:val="24"/>
              </w:rPr>
              <w:t xml:space="preserve"> </w:t>
            </w:r>
            <w:r w:rsidRPr="002F3F62">
              <w:rPr>
                <w:rFonts w:cs="Calibri"/>
                <w:szCs w:val="24"/>
              </w:rPr>
              <w:t xml:space="preserve">Less than </w:t>
            </w:r>
            <w:r>
              <w:rPr>
                <w:rFonts w:cs="Calibri"/>
                <w:szCs w:val="24"/>
              </w:rPr>
              <w:t>2</w:t>
            </w:r>
            <w:r w:rsidRPr="002F3F62">
              <w:rPr>
                <w:rFonts w:cs="Calibri"/>
                <w:szCs w:val="24"/>
              </w:rPr>
              <w:t xml:space="preserve"> core functions </w:t>
            </w:r>
            <w:r>
              <w:rPr>
                <w:rFonts w:cs="Calibri"/>
                <w:szCs w:val="24"/>
              </w:rPr>
              <w:t>were addressed.</w:t>
            </w:r>
          </w:p>
          <w:p w14:paraId="211EBCEA" w14:textId="047C80D2" w:rsidR="00EB606E" w:rsidRPr="000F5F71" w:rsidRDefault="00EB606E" w:rsidP="00C232FB">
            <w:pPr>
              <w:ind w:left="436" w:hanging="425"/>
              <w:jc w:val="left"/>
              <w:rPr>
                <w:rFonts w:cs="Calibri"/>
              </w:rPr>
            </w:pPr>
            <w:r w:rsidRPr="000F5F71">
              <w:rPr>
                <w:rFonts w:cs="Calibri"/>
              </w:rPr>
              <w:t xml:space="preserve">3 </w:t>
            </w:r>
            <w:r w:rsidRPr="00B73915">
              <w:rPr>
                <w:rFonts w:cs="Calibri"/>
              </w:rPr>
              <w:t xml:space="preserve">= </w:t>
            </w:r>
            <w:r w:rsidR="00AF18B4">
              <w:rPr>
                <w:rFonts w:cs="Calibri"/>
              </w:rPr>
              <w:t xml:space="preserve">  </w:t>
            </w:r>
            <w:r>
              <w:rPr>
                <w:rFonts w:cs="Calibri"/>
              </w:rPr>
              <w:t>Meets</w:t>
            </w:r>
            <w:r w:rsidRPr="002F3F62">
              <w:rPr>
                <w:rFonts w:cs="Calibri"/>
              </w:rPr>
              <w:t xml:space="preserve"> minimum requirements:</w:t>
            </w:r>
            <w:r w:rsidR="00AF18B4">
              <w:rPr>
                <w:rFonts w:cs="Calibri"/>
                <w:szCs w:val="24"/>
              </w:rPr>
              <w:t xml:space="preserve"> </w:t>
            </w:r>
            <w:r>
              <w:rPr>
                <w:rFonts w:cs="Calibri"/>
                <w:szCs w:val="24"/>
              </w:rPr>
              <w:t>2</w:t>
            </w:r>
            <w:r w:rsidRPr="002F3F62">
              <w:rPr>
                <w:rFonts w:cs="Calibri"/>
                <w:szCs w:val="24"/>
              </w:rPr>
              <w:t xml:space="preserve"> core functions </w:t>
            </w:r>
            <w:r>
              <w:rPr>
                <w:rFonts w:cs="Calibri"/>
                <w:szCs w:val="24"/>
              </w:rPr>
              <w:t>were addressed.</w:t>
            </w:r>
          </w:p>
          <w:p w14:paraId="0D41FFE3" w14:textId="7AF4B78F" w:rsidR="00EB606E" w:rsidRPr="000F5F71" w:rsidRDefault="00EB606E" w:rsidP="00C232FB">
            <w:pPr>
              <w:ind w:left="436" w:hanging="425"/>
              <w:jc w:val="left"/>
              <w:rPr>
                <w:rFonts w:ascii="Times New Roman" w:hAnsi="Times New Roman" w:cs="Calibri"/>
              </w:rPr>
            </w:pPr>
            <w:r w:rsidRPr="000F5F71">
              <w:rPr>
                <w:rFonts w:cs="Calibri"/>
              </w:rPr>
              <w:t xml:space="preserve">5 = </w:t>
            </w:r>
            <w:r w:rsidR="00AF18B4">
              <w:rPr>
                <w:rFonts w:cs="Calibri"/>
              </w:rPr>
              <w:t xml:space="preserve">  </w:t>
            </w:r>
            <w:r>
              <w:rPr>
                <w:rFonts w:cs="Calibri"/>
              </w:rPr>
              <w:t>Exceeds minimu</w:t>
            </w:r>
            <w:r w:rsidR="000A64D2">
              <w:rPr>
                <w:rFonts w:cs="Calibri"/>
              </w:rPr>
              <w:t xml:space="preserve">m </w:t>
            </w:r>
            <w:r>
              <w:rPr>
                <w:rFonts w:cs="Calibri"/>
              </w:rPr>
              <w:t>requirements:</w:t>
            </w:r>
            <w:r w:rsidR="00AF18B4">
              <w:rPr>
                <w:rFonts w:cs="Calibri"/>
                <w:szCs w:val="24"/>
              </w:rPr>
              <w:t xml:space="preserve"> </w:t>
            </w:r>
            <w:r>
              <w:rPr>
                <w:rFonts w:cs="Calibri"/>
                <w:szCs w:val="24"/>
              </w:rPr>
              <w:t>2</w:t>
            </w:r>
            <w:r w:rsidRPr="002F3F62">
              <w:rPr>
                <w:rFonts w:cs="Calibri"/>
                <w:szCs w:val="24"/>
              </w:rPr>
              <w:t xml:space="preserve"> core functions </w:t>
            </w:r>
            <w:r>
              <w:rPr>
                <w:rFonts w:cs="Calibri"/>
                <w:szCs w:val="24"/>
              </w:rPr>
              <w:t>and a Non-core function were addressed.</w:t>
            </w:r>
          </w:p>
          <w:p w14:paraId="38026BE0" w14:textId="77777777" w:rsidR="00EB606E" w:rsidRPr="00B73915" w:rsidRDefault="00EB606E" w:rsidP="00C232FB">
            <w:pPr>
              <w:ind w:left="335" w:hanging="335"/>
              <w:jc w:val="left"/>
              <w:rPr>
                <w:rFonts w:cs="Calibri"/>
              </w:rPr>
            </w:pPr>
          </w:p>
          <w:p w14:paraId="4FF143FF" w14:textId="77777777" w:rsidR="00EB606E" w:rsidRPr="000F5F71" w:rsidRDefault="00EB606E" w:rsidP="00C232FB">
            <w:pPr>
              <w:jc w:val="left"/>
              <w:rPr>
                <w:rFonts w:cs="Calibri"/>
              </w:rPr>
            </w:pPr>
          </w:p>
        </w:tc>
        <w:tc>
          <w:tcPr>
            <w:tcW w:w="662" w:type="pct"/>
          </w:tcPr>
          <w:p w14:paraId="0D67257B" w14:textId="0C2B6FE0" w:rsidR="00EB606E" w:rsidRPr="00C232FB" w:rsidRDefault="00EB606E" w:rsidP="00C232FB">
            <w:pPr>
              <w:jc w:val="left"/>
              <w:rPr>
                <w:rFonts w:cs="Calibri"/>
                <w:b/>
                <w:bCs/>
                <w:color w:val="FF0000"/>
              </w:rPr>
            </w:pPr>
            <w:r w:rsidRPr="00C232FB">
              <w:rPr>
                <w:rFonts w:cs="Calibri"/>
                <w:b/>
                <w:bCs/>
              </w:rPr>
              <w:t>30%</w:t>
            </w:r>
          </w:p>
        </w:tc>
        <w:tc>
          <w:tcPr>
            <w:tcW w:w="880" w:type="pct"/>
          </w:tcPr>
          <w:p w14:paraId="5E081057" w14:textId="77777777" w:rsidR="00EB606E" w:rsidRDefault="00EB606E" w:rsidP="00C232FB">
            <w:pPr>
              <w:jc w:val="left"/>
              <w:rPr>
                <w:rFonts w:cs="Calibri"/>
                <w:color w:val="FF0000"/>
              </w:rPr>
            </w:pPr>
            <w:r w:rsidRPr="00B73915">
              <w:rPr>
                <w:rFonts w:cs="Calibri"/>
                <w:color w:val="FF0000"/>
              </w:rPr>
              <w:t xml:space="preserve">&lt;provide unique reference to locate substantiating evidence in the bid response – Annex B, section </w:t>
            </w:r>
            <w:r w:rsidRPr="00FC6DA4">
              <w:rPr>
                <w:rFonts w:cs="Calibri"/>
                <w:color w:val="FF0000"/>
              </w:rPr>
              <w:t>11.</w:t>
            </w:r>
            <w:r>
              <w:rPr>
                <w:rFonts w:cs="Calibri"/>
                <w:color w:val="FF0000"/>
              </w:rPr>
              <w:t>4</w:t>
            </w:r>
            <w:r w:rsidRPr="00FC6DA4">
              <w:rPr>
                <w:rFonts w:cs="Calibri"/>
                <w:color w:val="FF0000"/>
              </w:rPr>
              <w:t>&gt;</w:t>
            </w:r>
          </w:p>
        </w:tc>
      </w:tr>
    </w:tbl>
    <w:p w14:paraId="7BCC24A8" w14:textId="2051C503" w:rsidR="00C94A07" w:rsidRDefault="00243E32">
      <w:pPr>
        <w:pStyle w:val="Heading2"/>
      </w:pPr>
      <w:bookmarkStart w:id="50" w:name="_Toc226974101"/>
      <w:bookmarkStart w:id="51" w:name="_Toc226974102"/>
      <w:bookmarkStart w:id="52" w:name="_Toc226974103"/>
      <w:bookmarkStart w:id="53" w:name="_Toc226974104"/>
      <w:bookmarkStart w:id="54" w:name="_Toc226974105"/>
      <w:bookmarkStart w:id="55" w:name="_Toc226974138"/>
      <w:bookmarkStart w:id="56" w:name="_Toc226974139"/>
      <w:bookmarkStart w:id="57" w:name="_Toc226974140"/>
      <w:bookmarkStart w:id="58" w:name="_Toc226974141"/>
      <w:bookmarkStart w:id="59" w:name="_Toc226974142"/>
      <w:bookmarkStart w:id="60" w:name="_Toc226974143"/>
      <w:bookmarkStart w:id="61" w:name="_Toc227224417"/>
      <w:bookmarkEnd w:id="50"/>
      <w:bookmarkEnd w:id="51"/>
      <w:bookmarkEnd w:id="52"/>
      <w:bookmarkEnd w:id="53"/>
      <w:bookmarkEnd w:id="54"/>
      <w:bookmarkEnd w:id="55"/>
      <w:bookmarkEnd w:id="56"/>
      <w:bookmarkEnd w:id="57"/>
      <w:bookmarkEnd w:id="58"/>
      <w:bookmarkEnd w:id="59"/>
      <w:bookmarkEnd w:id="60"/>
      <w:r>
        <w:lastRenderedPageBreak/>
        <w:t xml:space="preserve">Special Conditions of Contract Verification (Stage </w:t>
      </w:r>
      <w:r w:rsidR="00273B27">
        <w:t>4</w:t>
      </w:r>
      <w:r>
        <w:t>)</w:t>
      </w:r>
      <w:bookmarkEnd w:id="61"/>
    </w:p>
    <w:p w14:paraId="61A748BA" w14:textId="520991CA" w:rsidR="00C94A07" w:rsidRDefault="00243E32" w:rsidP="00ED7D4C">
      <w:pPr>
        <w:pStyle w:val="ListParagraph"/>
        <w:numPr>
          <w:ilvl w:val="0"/>
          <w:numId w:val="7"/>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w:t>
      </w:r>
      <w:r w:rsidR="000A64D2">
        <w:rPr>
          <w:lang w:val="en-GB"/>
        </w:rPr>
        <w:t>/Department</w:t>
      </w:r>
      <w:r>
        <w:rPr>
          <w:lang w:val="en-GB"/>
        </w:rPr>
        <w:t xml:space="preserve"> reserves the right to include or waive the condition in the signed contract.</w:t>
      </w:r>
    </w:p>
    <w:p w14:paraId="699DDF9C" w14:textId="50CAD5A3" w:rsidR="00C94A07" w:rsidRDefault="00243E32" w:rsidP="00ED7D4C">
      <w:pPr>
        <w:pStyle w:val="ListParagraph"/>
        <w:numPr>
          <w:ilvl w:val="0"/>
          <w:numId w:val="7"/>
        </w:numPr>
        <w:rPr>
          <w:lang w:val="en-GB"/>
        </w:rPr>
      </w:pPr>
      <w:r>
        <w:rPr>
          <w:lang w:val="en-GB"/>
        </w:rPr>
        <w:t>SITA</w:t>
      </w:r>
      <w:r w:rsidR="000A64D2">
        <w:rPr>
          <w:lang w:val="en-GB"/>
        </w:rPr>
        <w:t>/Department</w:t>
      </w:r>
      <w:r>
        <w:rPr>
          <w:lang w:val="en-GB"/>
        </w:rPr>
        <w:t xml:space="preserve"> reserves the right to:</w:t>
      </w:r>
    </w:p>
    <w:p w14:paraId="68984DEB" w14:textId="77777777" w:rsidR="00C94A07" w:rsidRDefault="00243E32" w:rsidP="00ED7D4C">
      <w:pPr>
        <w:pStyle w:val="ListParagraph"/>
        <w:numPr>
          <w:ilvl w:val="1"/>
          <w:numId w:val="7"/>
        </w:numPr>
        <w:rPr>
          <w:lang w:val="en-GB"/>
        </w:rPr>
      </w:pPr>
      <w:r>
        <w:rPr>
          <w:lang w:val="en-GB"/>
        </w:rPr>
        <w:t>Negotiate the conditions; or</w:t>
      </w:r>
    </w:p>
    <w:p w14:paraId="35F21FF1" w14:textId="77777777" w:rsidR="00C94A07" w:rsidRDefault="00243E32" w:rsidP="00ED7D4C">
      <w:pPr>
        <w:pStyle w:val="ListParagraph"/>
        <w:numPr>
          <w:ilvl w:val="1"/>
          <w:numId w:val="7"/>
        </w:numPr>
        <w:rPr>
          <w:lang w:val="en-GB"/>
        </w:rPr>
      </w:pPr>
      <w:r>
        <w:rPr>
          <w:lang w:val="en-GB"/>
        </w:rPr>
        <w:t>Automatically disqualify a bidder for not accepting these conditions; or</w:t>
      </w:r>
    </w:p>
    <w:p w14:paraId="7A766390" w14:textId="77777777" w:rsidR="00C94A07" w:rsidRDefault="00243E32" w:rsidP="00ED7D4C">
      <w:pPr>
        <w:pStyle w:val="ListParagraph"/>
        <w:numPr>
          <w:ilvl w:val="0"/>
          <w:numId w:val="7"/>
        </w:numPr>
        <w:rPr>
          <w:lang w:val="en-GB"/>
        </w:rPr>
      </w:pPr>
      <w:r>
        <w:rPr>
          <w:lang w:val="en-GB"/>
        </w:rPr>
        <w:t>In the event that the bidder qualifies the proposal with own conditions and does not specifically withdraw such own conditions when called upon to do so, SITA will invoke the rights reserved in accordance with subsection 4.3. (b) above.</w:t>
      </w:r>
    </w:p>
    <w:p w14:paraId="2AD67975" w14:textId="77777777" w:rsidR="00C94A07" w:rsidRDefault="00C94A07"/>
    <w:p w14:paraId="00FE57F2" w14:textId="77777777" w:rsidR="00C94A07" w:rsidRPr="00C232FB" w:rsidRDefault="00243E32">
      <w:pPr>
        <w:pStyle w:val="Heading3"/>
      </w:pPr>
      <w:bookmarkStart w:id="62" w:name="_Toc227224418"/>
      <w:r w:rsidRPr="00C232FB">
        <w:t>Special Conditions of Contract</w:t>
      </w:r>
      <w:bookmarkEnd w:id="62"/>
    </w:p>
    <w:p w14:paraId="38809B9B" w14:textId="77777777" w:rsidR="00C94A07" w:rsidRPr="00C232FB" w:rsidRDefault="00243E32">
      <w:pPr>
        <w:pStyle w:val="Heading4"/>
      </w:pPr>
      <w:r w:rsidRPr="00C232FB">
        <w:t>Contracting Conditions</w:t>
      </w:r>
    </w:p>
    <w:p w14:paraId="38DE6818" w14:textId="77777777" w:rsidR="00C94A07" w:rsidRPr="00C232FB" w:rsidRDefault="00243E32" w:rsidP="00ED7D4C">
      <w:pPr>
        <w:pStyle w:val="ListParagraph"/>
        <w:numPr>
          <w:ilvl w:val="0"/>
          <w:numId w:val="8"/>
        </w:numPr>
        <w:rPr>
          <w:lang w:val="en-GB"/>
        </w:rPr>
      </w:pPr>
      <w:r w:rsidRPr="00C232FB">
        <w:rPr>
          <w:b/>
          <w:bCs/>
          <w:lang w:val="en-GB"/>
        </w:rPr>
        <w:t>Formal Contract</w:t>
      </w:r>
      <w:r w:rsidRPr="00C232FB">
        <w:rPr>
          <w:lang w:val="en-GB"/>
        </w:rPr>
        <w:t xml:space="preserve"> - The supplier must enter into a formal written contract (agreement) with SITA.</w:t>
      </w:r>
    </w:p>
    <w:p w14:paraId="474C3D68" w14:textId="6E11FFAD" w:rsidR="00C94A07" w:rsidRPr="00C232FB" w:rsidRDefault="00243E32" w:rsidP="00ED7D4C">
      <w:pPr>
        <w:pStyle w:val="ListParagraph"/>
        <w:numPr>
          <w:ilvl w:val="0"/>
          <w:numId w:val="8"/>
        </w:numPr>
        <w:rPr>
          <w:lang w:val="en-GB"/>
        </w:rPr>
      </w:pPr>
      <w:r w:rsidRPr="00C232FB">
        <w:rPr>
          <w:b/>
          <w:bCs/>
          <w:lang w:val="en-GB"/>
        </w:rPr>
        <w:t>Right to Audit</w:t>
      </w:r>
      <w:r w:rsidRPr="00C232FB">
        <w:rPr>
          <w:lang w:val="en-GB"/>
        </w:rPr>
        <w:t xml:space="preserve"> </w:t>
      </w:r>
      <w:r w:rsidR="000A64D2">
        <w:rPr>
          <w:lang w:val="en-GB"/>
        </w:rPr>
        <w:t>–</w:t>
      </w:r>
      <w:r w:rsidRPr="00C232FB">
        <w:rPr>
          <w:lang w:val="en-GB"/>
        </w:rPr>
        <w:t xml:space="preserve"> SITA</w:t>
      </w:r>
      <w:r w:rsidR="000A64D2">
        <w:rPr>
          <w:lang w:val="en-GB"/>
        </w:rPr>
        <w:t>/Department</w:t>
      </w:r>
      <w:r w:rsidRPr="00C232FB">
        <w:rPr>
          <w:lang w:val="en-GB"/>
        </w:rPr>
        <w:t xml:space="preserve">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2DC8CB5" w14:textId="77777777" w:rsidR="00C94A07" w:rsidRPr="00C232FB" w:rsidRDefault="00243E32">
      <w:pPr>
        <w:pStyle w:val="Heading4"/>
      </w:pPr>
      <w:r w:rsidRPr="00C232FB">
        <w:t>Delivery Address</w:t>
      </w:r>
    </w:p>
    <w:p w14:paraId="720ED1FE" w14:textId="1F185EDA" w:rsidR="00C94A07" w:rsidRPr="00C232FB" w:rsidRDefault="00243E32" w:rsidP="00ED7D4C">
      <w:pPr>
        <w:pStyle w:val="ListParagraph"/>
        <w:numPr>
          <w:ilvl w:val="0"/>
          <w:numId w:val="9"/>
        </w:numPr>
      </w:pPr>
      <w:r w:rsidRPr="00C232FB">
        <w:t>The supplier must deliver the required products or services at as indicated in Section 2.2, Delivery Address</w:t>
      </w:r>
      <w:r w:rsidR="004804DB" w:rsidRPr="00C232FB">
        <w:t>.  To be noted that this is a Software as a Service contract and therefore delivery of service is online hosting and not a physical delivery.</w:t>
      </w:r>
    </w:p>
    <w:p w14:paraId="3D9B0019" w14:textId="77777777" w:rsidR="00C94A07" w:rsidRPr="00C232FB" w:rsidRDefault="00243E32">
      <w:pPr>
        <w:pStyle w:val="Heading4"/>
      </w:pPr>
      <w:r w:rsidRPr="00C232FB">
        <w:t>Services and Performance Metrics</w:t>
      </w:r>
    </w:p>
    <w:p w14:paraId="7E5F9E9D" w14:textId="438A8197" w:rsidR="00C94A07" w:rsidRPr="00C232FB" w:rsidRDefault="00243E32" w:rsidP="00ED7D4C">
      <w:pPr>
        <w:pStyle w:val="ListParagraph"/>
        <w:numPr>
          <w:ilvl w:val="0"/>
          <w:numId w:val="10"/>
        </w:numPr>
      </w:pPr>
      <w:r w:rsidRPr="00C232FB">
        <w:t xml:space="preserve">The bidder is responsible to provide the following services as specified in the Service </w:t>
      </w:r>
      <w:r w:rsidRPr="00C232FB">
        <w:tab/>
      </w:r>
      <w:r w:rsidRPr="00C232FB">
        <w:tab/>
        <w:t>Breakdown Structure (SBS):</w:t>
      </w:r>
    </w:p>
    <w:tbl>
      <w:tblPr>
        <w:tblW w:w="4634" w:type="pct"/>
        <w:tblInd w:w="70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1563"/>
        <w:gridCol w:w="3940"/>
        <w:gridCol w:w="2570"/>
      </w:tblGrid>
      <w:tr w:rsidR="00B631E1" w:rsidRPr="00F609FE" w14:paraId="17DF3623" w14:textId="77777777" w:rsidTr="009F4489">
        <w:trPr>
          <w:trHeight w:val="311"/>
          <w:tblHeader/>
        </w:trPr>
        <w:tc>
          <w:tcPr>
            <w:tcW w:w="476" w:type="pct"/>
            <w:shd w:val="clear" w:color="auto" w:fill="DBE5F1"/>
          </w:tcPr>
          <w:p w14:paraId="7844CE3A" w14:textId="77777777" w:rsidR="00B631E1" w:rsidRPr="002A763C" w:rsidRDefault="00B631E1" w:rsidP="009F4489">
            <w:pPr>
              <w:rPr>
                <w:rFonts w:asciiTheme="minorHAnsi" w:hAnsiTheme="minorHAnsi" w:cstheme="minorHAnsi"/>
                <w:b/>
              </w:rPr>
            </w:pPr>
            <w:r w:rsidRPr="002A763C">
              <w:rPr>
                <w:rFonts w:asciiTheme="minorHAnsi" w:hAnsiTheme="minorHAnsi" w:cstheme="minorHAnsi"/>
                <w:b/>
              </w:rPr>
              <w:t>SBS</w:t>
            </w:r>
          </w:p>
        </w:tc>
        <w:tc>
          <w:tcPr>
            <w:tcW w:w="876" w:type="pct"/>
            <w:shd w:val="clear" w:color="auto" w:fill="DBE5F1"/>
          </w:tcPr>
          <w:p w14:paraId="02A8893A" w14:textId="77777777" w:rsidR="00B631E1" w:rsidRPr="002A763C" w:rsidRDefault="00B631E1" w:rsidP="009F4489">
            <w:pPr>
              <w:rPr>
                <w:rFonts w:asciiTheme="minorHAnsi" w:hAnsiTheme="minorHAnsi" w:cstheme="minorHAnsi"/>
                <w:b/>
              </w:rPr>
            </w:pPr>
            <w:r w:rsidRPr="002A763C">
              <w:rPr>
                <w:rFonts w:asciiTheme="minorHAnsi" w:hAnsiTheme="minorHAnsi" w:cstheme="minorHAnsi"/>
                <w:b/>
              </w:rPr>
              <w:t>Service Element</w:t>
            </w:r>
          </w:p>
        </w:tc>
        <w:tc>
          <w:tcPr>
            <w:tcW w:w="2208" w:type="pct"/>
            <w:shd w:val="clear" w:color="auto" w:fill="DBE5F1"/>
          </w:tcPr>
          <w:p w14:paraId="16A516D1" w14:textId="77777777" w:rsidR="00B631E1" w:rsidRPr="002A763C" w:rsidRDefault="00B631E1" w:rsidP="009F4489">
            <w:pPr>
              <w:rPr>
                <w:rFonts w:asciiTheme="minorHAnsi" w:hAnsiTheme="minorHAnsi" w:cstheme="minorHAnsi"/>
                <w:b/>
              </w:rPr>
            </w:pPr>
            <w:r w:rsidRPr="002A763C">
              <w:rPr>
                <w:rFonts w:asciiTheme="minorHAnsi" w:hAnsiTheme="minorHAnsi" w:cstheme="minorHAnsi"/>
                <w:b/>
              </w:rPr>
              <w:t>Service Grade</w:t>
            </w:r>
          </w:p>
        </w:tc>
        <w:tc>
          <w:tcPr>
            <w:tcW w:w="1440" w:type="pct"/>
            <w:shd w:val="clear" w:color="auto" w:fill="DBE5F1"/>
          </w:tcPr>
          <w:p w14:paraId="566911DD" w14:textId="77777777" w:rsidR="00B631E1" w:rsidRPr="00F609FE" w:rsidRDefault="00B631E1" w:rsidP="009F4489">
            <w:pPr>
              <w:rPr>
                <w:rFonts w:asciiTheme="minorHAnsi" w:hAnsiTheme="minorHAnsi" w:cstheme="minorHAnsi"/>
                <w:b/>
              </w:rPr>
            </w:pPr>
            <w:r w:rsidRPr="002A763C">
              <w:rPr>
                <w:rFonts w:asciiTheme="minorHAnsi" w:hAnsiTheme="minorHAnsi" w:cstheme="minorHAnsi"/>
                <w:b/>
              </w:rPr>
              <w:t>Service Level</w:t>
            </w:r>
          </w:p>
        </w:tc>
      </w:tr>
      <w:tr w:rsidR="00B631E1" w:rsidRPr="00F609FE" w14:paraId="64A50743" w14:textId="77777777" w:rsidTr="009F4489">
        <w:trPr>
          <w:trHeight w:val="420"/>
        </w:trPr>
        <w:tc>
          <w:tcPr>
            <w:tcW w:w="476" w:type="pct"/>
          </w:tcPr>
          <w:p w14:paraId="692C90F0" w14:textId="77777777" w:rsidR="00B631E1" w:rsidRPr="00F609FE" w:rsidRDefault="00B631E1" w:rsidP="00ED7D4C">
            <w:pPr>
              <w:pStyle w:val="ListParagraph"/>
              <w:numPr>
                <w:ilvl w:val="0"/>
                <w:numId w:val="36"/>
              </w:numPr>
              <w:spacing w:after="120" w:line="240" w:lineRule="auto"/>
              <w:jc w:val="left"/>
              <w:outlineLvl w:val="9"/>
              <w:rPr>
                <w:rFonts w:cstheme="minorHAnsi"/>
              </w:rPr>
            </w:pPr>
          </w:p>
        </w:tc>
        <w:tc>
          <w:tcPr>
            <w:tcW w:w="876" w:type="pct"/>
          </w:tcPr>
          <w:p w14:paraId="6DC1382D"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Install hardware and configuration of software</w:t>
            </w:r>
          </w:p>
        </w:tc>
        <w:tc>
          <w:tcPr>
            <w:tcW w:w="2208" w:type="pct"/>
          </w:tcPr>
          <w:p w14:paraId="28951341"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Installation of hardware and software to be arranged with site representative / owner</w:t>
            </w:r>
          </w:p>
        </w:tc>
        <w:tc>
          <w:tcPr>
            <w:tcW w:w="1440" w:type="pct"/>
          </w:tcPr>
          <w:p w14:paraId="7A1076A8"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Engagement sessions and project plan meeting to be arranged with site owner within four weeks of tender awarded.</w:t>
            </w:r>
          </w:p>
        </w:tc>
      </w:tr>
      <w:tr w:rsidR="00B631E1" w:rsidRPr="00F609FE" w14:paraId="2C8051DA" w14:textId="77777777" w:rsidTr="009F4489">
        <w:trPr>
          <w:trHeight w:val="436"/>
        </w:trPr>
        <w:tc>
          <w:tcPr>
            <w:tcW w:w="476" w:type="pct"/>
          </w:tcPr>
          <w:p w14:paraId="2A147579" w14:textId="77777777" w:rsidR="00B631E1" w:rsidRPr="00F609FE" w:rsidRDefault="00B631E1" w:rsidP="00ED7D4C">
            <w:pPr>
              <w:pStyle w:val="ListParagraph"/>
              <w:numPr>
                <w:ilvl w:val="0"/>
                <w:numId w:val="36"/>
              </w:numPr>
              <w:spacing w:after="120" w:line="240" w:lineRule="auto"/>
              <w:ind w:left="284" w:hanging="284"/>
              <w:jc w:val="left"/>
              <w:outlineLvl w:val="9"/>
              <w:rPr>
                <w:rFonts w:cstheme="minorHAnsi"/>
              </w:rPr>
            </w:pPr>
          </w:p>
        </w:tc>
        <w:tc>
          <w:tcPr>
            <w:tcW w:w="876" w:type="pct"/>
          </w:tcPr>
          <w:p w14:paraId="6DEB7E84"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Support</w:t>
            </w:r>
          </w:p>
        </w:tc>
        <w:tc>
          <w:tcPr>
            <w:tcW w:w="2208" w:type="pct"/>
          </w:tcPr>
          <w:p w14:paraId="7E618CCE" w14:textId="77777777" w:rsidR="00B631E1" w:rsidRPr="00F609FE" w:rsidRDefault="00B631E1" w:rsidP="009F4489">
            <w:pPr>
              <w:autoSpaceDE w:val="0"/>
              <w:autoSpaceDN w:val="0"/>
              <w:adjustRightInd w:val="0"/>
              <w:ind w:left="360" w:hanging="360"/>
              <w:rPr>
                <w:rFonts w:asciiTheme="minorHAnsi" w:hAnsiTheme="minorHAnsi" w:cstheme="minorHAnsi"/>
                <w:lang w:val="en-US" w:eastAsia="en-ZA"/>
              </w:rPr>
            </w:pPr>
            <w:r w:rsidRPr="00F609FE">
              <w:rPr>
                <w:rFonts w:asciiTheme="minorHAnsi" w:hAnsiTheme="minorHAnsi" w:cstheme="minorHAnsi"/>
                <w:lang w:val="en-US" w:eastAsia="en-ZA"/>
              </w:rPr>
              <w:t>Support:</w:t>
            </w:r>
          </w:p>
          <w:p w14:paraId="7F63A89A" w14:textId="77777777" w:rsidR="00B631E1" w:rsidRPr="00F609FE" w:rsidRDefault="00B631E1" w:rsidP="00ED7D4C">
            <w:pPr>
              <w:pStyle w:val="ListParagraph"/>
              <w:numPr>
                <w:ilvl w:val="0"/>
                <w:numId w:val="32"/>
              </w:numPr>
              <w:autoSpaceDE w:val="0"/>
              <w:autoSpaceDN w:val="0"/>
              <w:adjustRightInd w:val="0"/>
              <w:spacing w:after="120" w:line="240" w:lineRule="auto"/>
              <w:ind w:left="322"/>
              <w:jc w:val="left"/>
              <w:outlineLvl w:val="9"/>
              <w:rPr>
                <w:rFonts w:cstheme="minorHAnsi"/>
                <w:lang w:val="en-US" w:eastAsia="en-ZA"/>
              </w:rPr>
            </w:pPr>
            <w:r w:rsidRPr="00F609FE">
              <w:rPr>
                <w:rFonts w:cstheme="minorHAnsi"/>
                <w:lang w:val="en-US" w:eastAsia="en-ZA"/>
              </w:rPr>
              <w:t>Telephonic and e-mail support from Monday to Friday 07:30 to 16:30</w:t>
            </w:r>
          </w:p>
          <w:p w14:paraId="2D482032" w14:textId="77777777" w:rsidR="00B631E1" w:rsidRPr="00F609FE" w:rsidRDefault="00B631E1" w:rsidP="00ED7D4C">
            <w:pPr>
              <w:pStyle w:val="ListParagraph"/>
              <w:numPr>
                <w:ilvl w:val="0"/>
                <w:numId w:val="32"/>
              </w:numPr>
              <w:autoSpaceDE w:val="0"/>
              <w:autoSpaceDN w:val="0"/>
              <w:adjustRightInd w:val="0"/>
              <w:spacing w:after="120" w:line="240" w:lineRule="auto"/>
              <w:ind w:left="322"/>
              <w:jc w:val="left"/>
              <w:outlineLvl w:val="9"/>
              <w:rPr>
                <w:rFonts w:cstheme="minorHAnsi"/>
                <w:lang w:val="en-US" w:eastAsia="en-ZA"/>
              </w:rPr>
            </w:pPr>
            <w:r w:rsidRPr="00F609FE">
              <w:rPr>
                <w:rFonts w:cstheme="minorHAnsi"/>
                <w:lang w:val="en-US" w:eastAsia="en-ZA"/>
              </w:rPr>
              <w:t>Support requests requiring a call out to be arranged with site, and where technicians are not available, alternative arrangements to be made</w:t>
            </w:r>
          </w:p>
        </w:tc>
        <w:tc>
          <w:tcPr>
            <w:tcW w:w="1440" w:type="pct"/>
          </w:tcPr>
          <w:p w14:paraId="4307E891" w14:textId="77777777" w:rsidR="00B631E1" w:rsidRPr="00F609FE" w:rsidRDefault="00B631E1" w:rsidP="009F4489">
            <w:pPr>
              <w:ind w:left="173" w:hanging="187"/>
              <w:rPr>
                <w:rFonts w:asciiTheme="minorHAnsi" w:hAnsiTheme="minorHAnsi" w:cstheme="minorHAnsi"/>
              </w:rPr>
            </w:pPr>
          </w:p>
          <w:p w14:paraId="2171EAAE" w14:textId="77777777" w:rsidR="00B631E1" w:rsidRPr="00F609FE" w:rsidRDefault="00B631E1" w:rsidP="00ED7D4C">
            <w:pPr>
              <w:pStyle w:val="ListParagraph"/>
              <w:numPr>
                <w:ilvl w:val="0"/>
                <w:numId w:val="33"/>
              </w:numPr>
              <w:spacing w:after="120" w:line="240" w:lineRule="auto"/>
              <w:ind w:left="173" w:hanging="187"/>
              <w:jc w:val="left"/>
              <w:outlineLvl w:val="9"/>
              <w:rPr>
                <w:rFonts w:cstheme="minorHAnsi"/>
              </w:rPr>
            </w:pPr>
            <w:r w:rsidRPr="00F609FE">
              <w:rPr>
                <w:rFonts w:cstheme="minorHAnsi"/>
              </w:rPr>
              <w:t>Response within one business day</w:t>
            </w:r>
          </w:p>
          <w:p w14:paraId="2A44CD2F" w14:textId="77777777" w:rsidR="00B631E1" w:rsidRPr="00F609FE" w:rsidRDefault="00B631E1" w:rsidP="00ED7D4C">
            <w:pPr>
              <w:pStyle w:val="ListParagraph"/>
              <w:numPr>
                <w:ilvl w:val="0"/>
                <w:numId w:val="33"/>
              </w:numPr>
              <w:spacing w:after="120" w:line="240" w:lineRule="auto"/>
              <w:ind w:left="173" w:hanging="187"/>
              <w:jc w:val="left"/>
              <w:outlineLvl w:val="9"/>
              <w:rPr>
                <w:rFonts w:cstheme="minorHAnsi"/>
              </w:rPr>
            </w:pPr>
            <w:r w:rsidRPr="00F609FE">
              <w:rPr>
                <w:rFonts w:cstheme="minorHAnsi"/>
              </w:rPr>
              <w:t>On-site Support requests to be scheduled within three working days</w:t>
            </w:r>
          </w:p>
        </w:tc>
      </w:tr>
      <w:tr w:rsidR="00B631E1" w:rsidRPr="00F609FE" w14:paraId="3D78EAAF" w14:textId="77777777" w:rsidTr="009F4489">
        <w:trPr>
          <w:trHeight w:val="436"/>
        </w:trPr>
        <w:tc>
          <w:tcPr>
            <w:tcW w:w="476" w:type="pct"/>
          </w:tcPr>
          <w:p w14:paraId="51D0E080" w14:textId="77777777" w:rsidR="00B631E1" w:rsidRPr="00F609FE" w:rsidRDefault="00B631E1" w:rsidP="00ED7D4C">
            <w:pPr>
              <w:pStyle w:val="ListParagraph"/>
              <w:numPr>
                <w:ilvl w:val="0"/>
                <w:numId w:val="36"/>
              </w:numPr>
              <w:spacing w:after="120" w:line="240" w:lineRule="auto"/>
              <w:ind w:left="284" w:hanging="284"/>
              <w:jc w:val="left"/>
              <w:outlineLvl w:val="9"/>
              <w:rPr>
                <w:rFonts w:cstheme="minorHAnsi"/>
              </w:rPr>
            </w:pPr>
          </w:p>
        </w:tc>
        <w:tc>
          <w:tcPr>
            <w:tcW w:w="876" w:type="pct"/>
          </w:tcPr>
          <w:p w14:paraId="55417334"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Maintenance of units</w:t>
            </w:r>
          </w:p>
          <w:p w14:paraId="4AED7086" w14:textId="77777777" w:rsidR="00B631E1" w:rsidRPr="00F609FE" w:rsidRDefault="00B631E1" w:rsidP="009F4489">
            <w:pPr>
              <w:rPr>
                <w:rFonts w:asciiTheme="minorHAnsi" w:hAnsiTheme="minorHAnsi" w:cstheme="minorHAnsi"/>
              </w:rPr>
            </w:pPr>
          </w:p>
        </w:tc>
        <w:tc>
          <w:tcPr>
            <w:tcW w:w="2208" w:type="pct"/>
          </w:tcPr>
          <w:p w14:paraId="1202AE55" w14:textId="77777777" w:rsidR="00B631E1" w:rsidRPr="00F609FE" w:rsidRDefault="00B631E1" w:rsidP="009F4489">
            <w:pPr>
              <w:autoSpaceDE w:val="0"/>
              <w:autoSpaceDN w:val="0"/>
              <w:adjustRightInd w:val="0"/>
              <w:rPr>
                <w:rFonts w:asciiTheme="minorHAnsi" w:hAnsiTheme="minorHAnsi" w:cstheme="minorHAnsi"/>
                <w:lang w:val="en-US" w:eastAsia="en-ZA"/>
              </w:rPr>
            </w:pPr>
            <w:r w:rsidRPr="00F609FE">
              <w:rPr>
                <w:rFonts w:asciiTheme="minorHAnsi" w:hAnsiTheme="minorHAnsi" w:cstheme="minorHAnsi"/>
                <w:lang w:val="en-US" w:eastAsia="en-ZA"/>
              </w:rPr>
              <w:t>Maintenance of the Queue Management System should be carried out quarterly,</w:t>
            </w:r>
          </w:p>
          <w:p w14:paraId="0BE6AAB4" w14:textId="77777777" w:rsidR="00B631E1" w:rsidRPr="00F609FE" w:rsidRDefault="00B631E1" w:rsidP="009F4489">
            <w:pPr>
              <w:autoSpaceDE w:val="0"/>
              <w:autoSpaceDN w:val="0"/>
              <w:adjustRightInd w:val="0"/>
              <w:rPr>
                <w:rFonts w:asciiTheme="minorHAnsi" w:hAnsiTheme="minorHAnsi" w:cstheme="minorHAnsi"/>
                <w:lang w:val="en-US" w:eastAsia="en-ZA"/>
              </w:rPr>
            </w:pPr>
            <w:r w:rsidRPr="00F609FE">
              <w:rPr>
                <w:rFonts w:asciiTheme="minorHAnsi" w:hAnsiTheme="minorHAnsi" w:cstheme="minorHAnsi"/>
                <w:lang w:val="en-US" w:eastAsia="en-ZA"/>
              </w:rPr>
              <w:t>Maintenance includes:</w:t>
            </w:r>
          </w:p>
          <w:p w14:paraId="2B2F7B3B" w14:textId="77777777" w:rsidR="00B631E1" w:rsidRPr="00F609FE" w:rsidRDefault="00B631E1" w:rsidP="00ED7D4C">
            <w:pPr>
              <w:pStyle w:val="ListParagraph"/>
              <w:numPr>
                <w:ilvl w:val="0"/>
                <w:numId w:val="31"/>
              </w:numPr>
              <w:autoSpaceDE w:val="0"/>
              <w:autoSpaceDN w:val="0"/>
              <w:adjustRightInd w:val="0"/>
              <w:spacing w:after="120" w:line="240" w:lineRule="auto"/>
              <w:jc w:val="left"/>
              <w:outlineLvl w:val="9"/>
              <w:rPr>
                <w:rFonts w:cstheme="minorHAnsi"/>
                <w:lang w:val="en-US" w:eastAsia="en-ZA"/>
              </w:rPr>
            </w:pPr>
            <w:r w:rsidRPr="00F609FE">
              <w:rPr>
                <w:rFonts w:cstheme="minorHAnsi"/>
                <w:lang w:val="en-US" w:eastAsia="en-ZA"/>
              </w:rPr>
              <w:t>Three-monthly visits</w:t>
            </w:r>
          </w:p>
          <w:p w14:paraId="579756FB" w14:textId="77777777" w:rsidR="00B631E1" w:rsidRPr="00F609FE" w:rsidRDefault="00B631E1" w:rsidP="00ED7D4C">
            <w:pPr>
              <w:pStyle w:val="ListParagraph"/>
              <w:numPr>
                <w:ilvl w:val="0"/>
                <w:numId w:val="31"/>
              </w:numPr>
              <w:autoSpaceDE w:val="0"/>
              <w:autoSpaceDN w:val="0"/>
              <w:adjustRightInd w:val="0"/>
              <w:spacing w:after="120" w:line="240" w:lineRule="auto"/>
              <w:jc w:val="left"/>
              <w:outlineLvl w:val="9"/>
              <w:rPr>
                <w:rFonts w:cstheme="minorHAnsi"/>
                <w:lang w:val="en-US" w:eastAsia="en-ZA"/>
              </w:rPr>
            </w:pPr>
            <w:r w:rsidRPr="00F609FE">
              <w:rPr>
                <w:rFonts w:cstheme="minorHAnsi"/>
                <w:lang w:val="en-US" w:eastAsia="en-ZA"/>
              </w:rPr>
              <w:t>System log and hardware failures</w:t>
            </w:r>
          </w:p>
          <w:p w14:paraId="63F0BF23" w14:textId="77777777" w:rsidR="00B631E1" w:rsidRPr="00F609FE" w:rsidRDefault="00B631E1" w:rsidP="00ED7D4C">
            <w:pPr>
              <w:pStyle w:val="ListParagraph"/>
              <w:numPr>
                <w:ilvl w:val="0"/>
                <w:numId w:val="31"/>
              </w:numPr>
              <w:autoSpaceDE w:val="0"/>
              <w:autoSpaceDN w:val="0"/>
              <w:adjustRightInd w:val="0"/>
              <w:spacing w:after="120" w:line="240" w:lineRule="auto"/>
              <w:jc w:val="left"/>
              <w:outlineLvl w:val="9"/>
              <w:rPr>
                <w:rFonts w:cstheme="minorHAnsi"/>
                <w:lang w:val="en-US" w:eastAsia="en-ZA"/>
              </w:rPr>
            </w:pPr>
            <w:r w:rsidRPr="00F609FE">
              <w:rPr>
                <w:rFonts w:cstheme="minorHAnsi"/>
                <w:lang w:val="en-US" w:eastAsia="en-ZA"/>
              </w:rPr>
              <w:t>Inspection and testing of system at each facility</w:t>
            </w:r>
          </w:p>
          <w:p w14:paraId="25E18765" w14:textId="77777777" w:rsidR="00B631E1" w:rsidRPr="00F609FE" w:rsidRDefault="00B631E1" w:rsidP="00ED7D4C">
            <w:pPr>
              <w:pStyle w:val="ListParagraph"/>
              <w:numPr>
                <w:ilvl w:val="0"/>
                <w:numId w:val="31"/>
              </w:numPr>
              <w:autoSpaceDE w:val="0"/>
              <w:autoSpaceDN w:val="0"/>
              <w:adjustRightInd w:val="0"/>
              <w:spacing w:after="120" w:line="240" w:lineRule="auto"/>
              <w:jc w:val="left"/>
              <w:outlineLvl w:val="9"/>
              <w:rPr>
                <w:rFonts w:cstheme="minorHAnsi"/>
                <w:lang w:val="en-US" w:eastAsia="en-ZA"/>
              </w:rPr>
            </w:pPr>
            <w:r w:rsidRPr="00F609FE">
              <w:rPr>
                <w:rFonts w:cstheme="minorHAnsi"/>
                <w:lang w:val="en-US" w:eastAsia="en-ZA"/>
              </w:rPr>
              <w:t>Resolution of faults and failures.</w:t>
            </w:r>
          </w:p>
          <w:p w14:paraId="5813F3D3" w14:textId="77777777" w:rsidR="00B631E1" w:rsidRPr="00F609FE" w:rsidRDefault="00B631E1" w:rsidP="009F4489">
            <w:pPr>
              <w:rPr>
                <w:rFonts w:asciiTheme="minorHAnsi" w:hAnsiTheme="minorHAnsi" w:cstheme="minorHAnsi"/>
              </w:rPr>
            </w:pPr>
          </w:p>
        </w:tc>
        <w:tc>
          <w:tcPr>
            <w:tcW w:w="1440" w:type="pct"/>
          </w:tcPr>
          <w:p w14:paraId="107DC018" w14:textId="77777777" w:rsidR="00B631E1" w:rsidRPr="00F609FE" w:rsidRDefault="00B631E1" w:rsidP="009F4489">
            <w:pPr>
              <w:autoSpaceDE w:val="0"/>
              <w:autoSpaceDN w:val="0"/>
              <w:adjustRightInd w:val="0"/>
              <w:rPr>
                <w:rFonts w:asciiTheme="minorHAnsi" w:hAnsiTheme="minorHAnsi" w:cstheme="minorHAnsi"/>
                <w:lang w:val="en-US" w:eastAsia="en-ZA"/>
              </w:rPr>
            </w:pPr>
            <w:r w:rsidRPr="00F609FE">
              <w:rPr>
                <w:rFonts w:asciiTheme="minorHAnsi" w:hAnsiTheme="minorHAnsi" w:cstheme="minorHAnsi"/>
              </w:rPr>
              <w:t xml:space="preserve">Quarterly maintenance </w:t>
            </w:r>
            <w:r w:rsidRPr="00F609FE">
              <w:rPr>
                <w:rFonts w:asciiTheme="minorHAnsi" w:hAnsiTheme="minorHAnsi" w:cstheme="minorHAnsi"/>
                <w:lang w:val="en-US" w:eastAsia="en-ZA"/>
              </w:rPr>
              <w:t>at the end of the three-month period after the tender is awarded, and at the end of the</w:t>
            </w:r>
          </w:p>
          <w:p w14:paraId="433F1569" w14:textId="77777777" w:rsidR="00B631E1" w:rsidRPr="00F609FE" w:rsidRDefault="00B631E1" w:rsidP="009F4489">
            <w:pPr>
              <w:autoSpaceDE w:val="0"/>
              <w:autoSpaceDN w:val="0"/>
              <w:adjustRightInd w:val="0"/>
              <w:rPr>
                <w:rFonts w:asciiTheme="minorHAnsi" w:hAnsiTheme="minorHAnsi" w:cstheme="minorHAnsi"/>
                <w:lang w:val="en-US" w:eastAsia="en-ZA"/>
              </w:rPr>
            </w:pPr>
            <w:r w:rsidRPr="00F609FE">
              <w:rPr>
                <w:rFonts w:asciiTheme="minorHAnsi" w:hAnsiTheme="minorHAnsi" w:cstheme="minorHAnsi"/>
                <w:lang w:val="en-US" w:eastAsia="en-ZA"/>
              </w:rPr>
              <w:t>subsequent three-month cycles.</w:t>
            </w:r>
          </w:p>
          <w:p w14:paraId="66253BED" w14:textId="77777777" w:rsidR="00B631E1" w:rsidRPr="00F609FE" w:rsidRDefault="00B631E1" w:rsidP="009F4489">
            <w:pPr>
              <w:rPr>
                <w:rFonts w:asciiTheme="minorHAnsi" w:hAnsiTheme="minorHAnsi" w:cstheme="minorHAnsi"/>
              </w:rPr>
            </w:pPr>
          </w:p>
        </w:tc>
      </w:tr>
      <w:tr w:rsidR="00B631E1" w:rsidRPr="00F609FE" w14:paraId="7E67B10C" w14:textId="77777777" w:rsidTr="009F4489">
        <w:trPr>
          <w:trHeight w:val="436"/>
        </w:trPr>
        <w:tc>
          <w:tcPr>
            <w:tcW w:w="476" w:type="pct"/>
          </w:tcPr>
          <w:p w14:paraId="62D01184" w14:textId="77777777" w:rsidR="00B631E1" w:rsidRPr="00F609FE" w:rsidRDefault="00B631E1" w:rsidP="00ED7D4C">
            <w:pPr>
              <w:pStyle w:val="ListParagraph"/>
              <w:numPr>
                <w:ilvl w:val="0"/>
                <w:numId w:val="36"/>
              </w:numPr>
              <w:spacing w:after="120" w:line="240" w:lineRule="auto"/>
              <w:ind w:left="284" w:hanging="284"/>
              <w:jc w:val="left"/>
              <w:outlineLvl w:val="9"/>
              <w:rPr>
                <w:rFonts w:cstheme="minorHAnsi"/>
              </w:rPr>
            </w:pPr>
          </w:p>
        </w:tc>
        <w:tc>
          <w:tcPr>
            <w:tcW w:w="876" w:type="pct"/>
          </w:tcPr>
          <w:p w14:paraId="633CDBE7"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Replenishment of paper</w:t>
            </w:r>
          </w:p>
        </w:tc>
        <w:tc>
          <w:tcPr>
            <w:tcW w:w="2208" w:type="pct"/>
          </w:tcPr>
          <w:p w14:paraId="30CD1CCA" w14:textId="77777777" w:rsidR="00B631E1" w:rsidRPr="00F609FE" w:rsidRDefault="00B631E1" w:rsidP="009F4489">
            <w:pPr>
              <w:rPr>
                <w:rFonts w:asciiTheme="minorHAnsi" w:hAnsiTheme="minorHAnsi" w:cstheme="minorHAnsi"/>
              </w:rPr>
            </w:pPr>
            <w:r w:rsidRPr="00F609FE">
              <w:rPr>
                <w:rFonts w:asciiTheme="minorHAnsi" w:hAnsiTheme="minorHAnsi" w:cstheme="minorHAnsi"/>
                <w:lang w:val="en-US" w:eastAsia="en-ZA"/>
              </w:rPr>
              <w:t>Replenish paper rolls for queue kiosks.  Paper replenishment should take into consideration the number of users at each site and be supplied for the next quarter in advance.</w:t>
            </w:r>
          </w:p>
        </w:tc>
        <w:tc>
          <w:tcPr>
            <w:tcW w:w="1440" w:type="pct"/>
          </w:tcPr>
          <w:p w14:paraId="47D62C20"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Replenishment of paper during the quarterly maintenance visit.  If additional paper is required, the response time: One business day</w:t>
            </w:r>
          </w:p>
        </w:tc>
      </w:tr>
      <w:tr w:rsidR="00B631E1" w:rsidRPr="00F609FE" w14:paraId="3BBA1AE1" w14:textId="77777777" w:rsidTr="009F4489">
        <w:trPr>
          <w:trHeight w:val="436"/>
        </w:trPr>
        <w:tc>
          <w:tcPr>
            <w:tcW w:w="476" w:type="pct"/>
          </w:tcPr>
          <w:p w14:paraId="6B000900" w14:textId="77777777" w:rsidR="00B631E1" w:rsidRPr="00F609FE" w:rsidRDefault="00B631E1" w:rsidP="00ED7D4C">
            <w:pPr>
              <w:pStyle w:val="ListParagraph"/>
              <w:numPr>
                <w:ilvl w:val="0"/>
                <w:numId w:val="36"/>
              </w:numPr>
              <w:spacing w:after="120" w:line="240" w:lineRule="auto"/>
              <w:ind w:left="284" w:hanging="284"/>
              <w:jc w:val="left"/>
              <w:outlineLvl w:val="9"/>
              <w:rPr>
                <w:rFonts w:cstheme="minorHAnsi"/>
              </w:rPr>
            </w:pPr>
          </w:p>
        </w:tc>
        <w:tc>
          <w:tcPr>
            <w:tcW w:w="876" w:type="pct"/>
          </w:tcPr>
          <w:p w14:paraId="7B6637B6"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Training</w:t>
            </w:r>
          </w:p>
        </w:tc>
        <w:tc>
          <w:tcPr>
            <w:tcW w:w="2208" w:type="pct"/>
          </w:tcPr>
          <w:p w14:paraId="1B7444EB" w14:textId="77777777" w:rsidR="00B631E1" w:rsidRPr="00F609FE" w:rsidRDefault="00B631E1" w:rsidP="009F4489">
            <w:pPr>
              <w:rPr>
                <w:rFonts w:asciiTheme="minorHAnsi" w:hAnsiTheme="minorHAnsi" w:cstheme="minorHAnsi"/>
              </w:rPr>
            </w:pPr>
            <w:r w:rsidRPr="00F609FE">
              <w:rPr>
                <w:rFonts w:asciiTheme="minorHAnsi" w:hAnsiTheme="minorHAnsi" w:cstheme="minorHAnsi"/>
                <w:lang w:val="en-US" w:eastAsia="en-ZA"/>
              </w:rPr>
              <w:t>Training of new WCG staff on system and processes</w:t>
            </w:r>
          </w:p>
        </w:tc>
        <w:tc>
          <w:tcPr>
            <w:tcW w:w="1440" w:type="pct"/>
          </w:tcPr>
          <w:p w14:paraId="5684B254"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Within two weeks of installation (or as agreed with WCG)</w:t>
            </w:r>
          </w:p>
        </w:tc>
      </w:tr>
      <w:tr w:rsidR="00B631E1" w:rsidRPr="00F609FE" w14:paraId="53A703BF" w14:textId="77777777" w:rsidTr="009F4489">
        <w:trPr>
          <w:trHeight w:val="436"/>
        </w:trPr>
        <w:tc>
          <w:tcPr>
            <w:tcW w:w="476" w:type="pct"/>
          </w:tcPr>
          <w:p w14:paraId="6DA605D3" w14:textId="77777777" w:rsidR="00B631E1" w:rsidRPr="00F609FE" w:rsidRDefault="00B631E1" w:rsidP="00ED7D4C">
            <w:pPr>
              <w:pStyle w:val="ListParagraph"/>
              <w:numPr>
                <w:ilvl w:val="0"/>
                <w:numId w:val="36"/>
              </w:numPr>
              <w:spacing w:after="120" w:line="240" w:lineRule="auto"/>
              <w:ind w:left="284" w:hanging="284"/>
              <w:jc w:val="left"/>
              <w:outlineLvl w:val="9"/>
              <w:rPr>
                <w:rFonts w:cstheme="minorHAnsi"/>
              </w:rPr>
            </w:pPr>
          </w:p>
        </w:tc>
        <w:tc>
          <w:tcPr>
            <w:tcW w:w="876" w:type="pct"/>
          </w:tcPr>
          <w:p w14:paraId="153A5290"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Software Upgrade</w:t>
            </w:r>
          </w:p>
        </w:tc>
        <w:tc>
          <w:tcPr>
            <w:tcW w:w="2208" w:type="pct"/>
          </w:tcPr>
          <w:p w14:paraId="797E08CB"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Software upgrades to be included in maintenance visits</w:t>
            </w:r>
          </w:p>
        </w:tc>
        <w:tc>
          <w:tcPr>
            <w:tcW w:w="1440" w:type="pct"/>
          </w:tcPr>
          <w:p w14:paraId="73245392"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Software upgrade during three-month maintenance visit, or as arranged with site.</w:t>
            </w:r>
          </w:p>
        </w:tc>
      </w:tr>
      <w:tr w:rsidR="00B631E1" w:rsidRPr="00F609FE" w14:paraId="5FD94762" w14:textId="77777777" w:rsidTr="009F4489">
        <w:trPr>
          <w:trHeight w:val="436"/>
        </w:trPr>
        <w:tc>
          <w:tcPr>
            <w:tcW w:w="476" w:type="pct"/>
          </w:tcPr>
          <w:p w14:paraId="49478C08" w14:textId="77777777" w:rsidR="00B631E1" w:rsidRPr="00F609FE" w:rsidRDefault="00B631E1" w:rsidP="00ED7D4C">
            <w:pPr>
              <w:pStyle w:val="ListParagraph"/>
              <w:numPr>
                <w:ilvl w:val="0"/>
                <w:numId w:val="36"/>
              </w:numPr>
              <w:spacing w:after="120" w:line="240" w:lineRule="auto"/>
              <w:ind w:left="284" w:hanging="284"/>
              <w:jc w:val="left"/>
              <w:outlineLvl w:val="9"/>
              <w:rPr>
                <w:rFonts w:cstheme="minorHAnsi"/>
              </w:rPr>
            </w:pPr>
          </w:p>
        </w:tc>
        <w:tc>
          <w:tcPr>
            <w:tcW w:w="876" w:type="pct"/>
          </w:tcPr>
          <w:p w14:paraId="58D3D9FC"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Infotainment Module / WCG Digital Ads</w:t>
            </w:r>
          </w:p>
        </w:tc>
        <w:tc>
          <w:tcPr>
            <w:tcW w:w="2208" w:type="pct"/>
          </w:tcPr>
          <w:p w14:paraId="525E7289"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WCG Digital Ads to be loaded as provided.  WCG to provide the digital ads for sites as needed.</w:t>
            </w:r>
          </w:p>
        </w:tc>
        <w:tc>
          <w:tcPr>
            <w:tcW w:w="1440" w:type="pct"/>
          </w:tcPr>
          <w:p w14:paraId="0C5CD162" w14:textId="77777777" w:rsidR="00B631E1" w:rsidRPr="00F609FE" w:rsidRDefault="00B631E1" w:rsidP="009F4489">
            <w:pPr>
              <w:rPr>
                <w:rFonts w:asciiTheme="minorHAnsi" w:hAnsiTheme="minorHAnsi" w:cstheme="minorHAnsi"/>
              </w:rPr>
            </w:pPr>
            <w:r w:rsidRPr="00F609FE">
              <w:rPr>
                <w:rFonts w:asciiTheme="minorHAnsi" w:hAnsiTheme="minorHAnsi" w:cstheme="minorHAnsi"/>
              </w:rPr>
              <w:t>Ads loaded on relevant sites within one week of provision (or as agreed)</w:t>
            </w:r>
          </w:p>
        </w:tc>
      </w:tr>
    </w:tbl>
    <w:p w14:paraId="25BEE076" w14:textId="3FD89182" w:rsidR="00831D6E" w:rsidRDefault="00831D6E" w:rsidP="00B631E1">
      <w:pPr>
        <w:rPr>
          <w:highlight w:val="yellow"/>
        </w:rPr>
      </w:pPr>
    </w:p>
    <w:tbl>
      <w:tblPr>
        <w:tblW w:w="4634" w:type="pct"/>
        <w:tblInd w:w="70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0"/>
        <w:gridCol w:w="1563"/>
        <w:gridCol w:w="3940"/>
        <w:gridCol w:w="2570"/>
      </w:tblGrid>
      <w:tr w:rsidR="00061A1D" w:rsidRPr="00F609FE" w14:paraId="10E93163" w14:textId="77777777" w:rsidTr="009F4489">
        <w:trPr>
          <w:trHeight w:val="311"/>
          <w:tblHeader/>
        </w:trPr>
        <w:tc>
          <w:tcPr>
            <w:tcW w:w="476" w:type="pct"/>
            <w:shd w:val="clear" w:color="auto" w:fill="DBE5F1"/>
          </w:tcPr>
          <w:p w14:paraId="2A693699" w14:textId="77777777" w:rsidR="00061A1D" w:rsidRPr="002A763C" w:rsidRDefault="00061A1D" w:rsidP="009F4489">
            <w:pPr>
              <w:rPr>
                <w:rFonts w:asciiTheme="minorHAnsi" w:hAnsiTheme="minorHAnsi" w:cstheme="minorHAnsi"/>
                <w:b/>
              </w:rPr>
            </w:pPr>
            <w:r w:rsidRPr="002A763C">
              <w:rPr>
                <w:rFonts w:asciiTheme="minorHAnsi" w:hAnsiTheme="minorHAnsi" w:cstheme="minorHAnsi"/>
                <w:b/>
              </w:rPr>
              <w:t>SBS</w:t>
            </w:r>
          </w:p>
        </w:tc>
        <w:tc>
          <w:tcPr>
            <w:tcW w:w="876" w:type="pct"/>
            <w:shd w:val="clear" w:color="auto" w:fill="DBE5F1"/>
          </w:tcPr>
          <w:p w14:paraId="216051B8" w14:textId="77777777" w:rsidR="00061A1D" w:rsidRPr="002A763C" w:rsidRDefault="00061A1D" w:rsidP="009F4489">
            <w:pPr>
              <w:rPr>
                <w:rFonts w:asciiTheme="minorHAnsi" w:hAnsiTheme="minorHAnsi" w:cstheme="minorHAnsi"/>
                <w:b/>
              </w:rPr>
            </w:pPr>
            <w:r w:rsidRPr="002A763C">
              <w:rPr>
                <w:rFonts w:asciiTheme="minorHAnsi" w:hAnsiTheme="minorHAnsi" w:cstheme="minorHAnsi"/>
                <w:b/>
              </w:rPr>
              <w:t>Service Element</w:t>
            </w:r>
          </w:p>
        </w:tc>
        <w:tc>
          <w:tcPr>
            <w:tcW w:w="2208" w:type="pct"/>
            <w:shd w:val="clear" w:color="auto" w:fill="DBE5F1"/>
          </w:tcPr>
          <w:p w14:paraId="072BB3EC" w14:textId="77777777" w:rsidR="00061A1D" w:rsidRPr="002A763C" w:rsidRDefault="00061A1D" w:rsidP="009F4489">
            <w:pPr>
              <w:rPr>
                <w:rFonts w:asciiTheme="minorHAnsi" w:hAnsiTheme="minorHAnsi" w:cstheme="minorHAnsi"/>
                <w:b/>
              </w:rPr>
            </w:pPr>
            <w:r w:rsidRPr="002A763C">
              <w:rPr>
                <w:rFonts w:asciiTheme="minorHAnsi" w:hAnsiTheme="minorHAnsi" w:cstheme="minorHAnsi"/>
                <w:b/>
              </w:rPr>
              <w:t>Service Grade</w:t>
            </w:r>
          </w:p>
        </w:tc>
        <w:tc>
          <w:tcPr>
            <w:tcW w:w="1440" w:type="pct"/>
            <w:shd w:val="clear" w:color="auto" w:fill="DBE5F1"/>
          </w:tcPr>
          <w:p w14:paraId="32A2216D" w14:textId="77777777" w:rsidR="00061A1D" w:rsidRPr="00F609FE" w:rsidRDefault="00061A1D" w:rsidP="009F4489">
            <w:pPr>
              <w:rPr>
                <w:rFonts w:asciiTheme="minorHAnsi" w:hAnsiTheme="minorHAnsi" w:cstheme="minorHAnsi"/>
                <w:b/>
              </w:rPr>
            </w:pPr>
            <w:r w:rsidRPr="002A763C">
              <w:rPr>
                <w:rFonts w:asciiTheme="minorHAnsi" w:hAnsiTheme="minorHAnsi" w:cstheme="minorHAnsi"/>
                <w:b/>
              </w:rPr>
              <w:t>Service Level</w:t>
            </w:r>
          </w:p>
        </w:tc>
      </w:tr>
      <w:tr w:rsidR="00061A1D" w:rsidRPr="00F609FE" w14:paraId="23B3067B" w14:textId="77777777" w:rsidTr="009F4489">
        <w:trPr>
          <w:trHeight w:val="436"/>
        </w:trPr>
        <w:tc>
          <w:tcPr>
            <w:tcW w:w="476" w:type="pct"/>
          </w:tcPr>
          <w:p w14:paraId="5D184DD3" w14:textId="77777777" w:rsidR="00061A1D" w:rsidRPr="00000C48" w:rsidRDefault="00061A1D" w:rsidP="009F4489">
            <w:pPr>
              <w:spacing w:line="240" w:lineRule="auto"/>
              <w:jc w:val="left"/>
              <w:rPr>
                <w:rFonts w:cstheme="minorHAnsi"/>
              </w:rPr>
            </w:pPr>
            <w:r>
              <w:rPr>
                <w:rFonts w:cstheme="minorHAnsi"/>
              </w:rPr>
              <w:t>1.</w:t>
            </w:r>
          </w:p>
        </w:tc>
        <w:tc>
          <w:tcPr>
            <w:tcW w:w="876" w:type="pct"/>
          </w:tcPr>
          <w:p w14:paraId="086E6D99" w14:textId="77777777" w:rsidR="00061A1D" w:rsidRPr="00F609FE" w:rsidRDefault="00061A1D" w:rsidP="009F4489">
            <w:pPr>
              <w:rPr>
                <w:rFonts w:asciiTheme="minorHAnsi" w:hAnsiTheme="minorHAnsi" w:cstheme="minorHAnsi"/>
              </w:rPr>
            </w:pPr>
            <w:r w:rsidRPr="00F609FE">
              <w:rPr>
                <w:rFonts w:asciiTheme="minorHAnsi" w:hAnsiTheme="minorHAnsi" w:cstheme="minorHAnsi"/>
              </w:rPr>
              <w:t>Support</w:t>
            </w:r>
          </w:p>
        </w:tc>
        <w:tc>
          <w:tcPr>
            <w:tcW w:w="2208" w:type="pct"/>
          </w:tcPr>
          <w:p w14:paraId="0F6F472C" w14:textId="77777777" w:rsidR="00061A1D" w:rsidRPr="00F609FE" w:rsidRDefault="00061A1D" w:rsidP="009F4489">
            <w:pPr>
              <w:autoSpaceDE w:val="0"/>
              <w:autoSpaceDN w:val="0"/>
              <w:adjustRightInd w:val="0"/>
              <w:ind w:left="360" w:hanging="360"/>
              <w:rPr>
                <w:rFonts w:asciiTheme="minorHAnsi" w:hAnsiTheme="minorHAnsi" w:cstheme="minorHAnsi"/>
                <w:lang w:val="en-US" w:eastAsia="en-ZA"/>
              </w:rPr>
            </w:pPr>
            <w:r w:rsidRPr="00F609FE">
              <w:rPr>
                <w:rFonts w:asciiTheme="minorHAnsi" w:hAnsiTheme="minorHAnsi" w:cstheme="minorHAnsi"/>
                <w:lang w:val="en-US" w:eastAsia="en-ZA"/>
              </w:rPr>
              <w:t>Support:</w:t>
            </w:r>
          </w:p>
          <w:p w14:paraId="3B0A2C7D" w14:textId="77777777" w:rsidR="00061A1D" w:rsidRPr="00F609FE" w:rsidRDefault="00061A1D" w:rsidP="00ED7D4C">
            <w:pPr>
              <w:pStyle w:val="ListParagraph"/>
              <w:numPr>
                <w:ilvl w:val="0"/>
                <w:numId w:val="32"/>
              </w:numPr>
              <w:autoSpaceDE w:val="0"/>
              <w:autoSpaceDN w:val="0"/>
              <w:adjustRightInd w:val="0"/>
              <w:spacing w:after="120" w:line="240" w:lineRule="auto"/>
              <w:ind w:left="322"/>
              <w:jc w:val="left"/>
              <w:outlineLvl w:val="9"/>
              <w:rPr>
                <w:rFonts w:cstheme="minorHAnsi"/>
                <w:lang w:val="en-US" w:eastAsia="en-ZA"/>
              </w:rPr>
            </w:pPr>
            <w:r w:rsidRPr="00F609FE">
              <w:rPr>
                <w:rFonts w:cstheme="minorHAnsi"/>
                <w:lang w:val="en-US" w:eastAsia="en-ZA"/>
              </w:rPr>
              <w:t>Telephonic and e-mail support from Monday to Friday 07:30 to 16:30</w:t>
            </w:r>
          </w:p>
          <w:p w14:paraId="10599885" w14:textId="77777777" w:rsidR="00061A1D" w:rsidRDefault="00061A1D" w:rsidP="00ED7D4C">
            <w:pPr>
              <w:pStyle w:val="ListParagraph"/>
              <w:numPr>
                <w:ilvl w:val="0"/>
                <w:numId w:val="32"/>
              </w:numPr>
              <w:autoSpaceDE w:val="0"/>
              <w:autoSpaceDN w:val="0"/>
              <w:adjustRightInd w:val="0"/>
              <w:spacing w:after="120" w:line="240" w:lineRule="auto"/>
              <w:ind w:left="322"/>
              <w:jc w:val="left"/>
              <w:outlineLvl w:val="9"/>
              <w:rPr>
                <w:rFonts w:cstheme="minorHAnsi"/>
                <w:lang w:val="en-US" w:eastAsia="en-ZA"/>
              </w:rPr>
            </w:pPr>
            <w:r w:rsidRPr="00F609FE">
              <w:rPr>
                <w:rFonts w:cstheme="minorHAnsi"/>
                <w:lang w:val="en-US" w:eastAsia="en-ZA"/>
              </w:rPr>
              <w:t>Support requests requiring a call out to be arranged with site, and where technicians are not available, alternative arrangements to be made</w:t>
            </w:r>
          </w:p>
          <w:p w14:paraId="33D1F785" w14:textId="54CDF031" w:rsidR="00061A1D" w:rsidRPr="0011026C" w:rsidRDefault="00061A1D" w:rsidP="00ED7D4C">
            <w:pPr>
              <w:pStyle w:val="ListParagraph"/>
              <w:numPr>
                <w:ilvl w:val="0"/>
                <w:numId w:val="32"/>
              </w:numPr>
              <w:autoSpaceDE w:val="0"/>
              <w:autoSpaceDN w:val="0"/>
              <w:adjustRightInd w:val="0"/>
              <w:spacing w:after="120" w:line="240" w:lineRule="auto"/>
              <w:ind w:left="322"/>
              <w:jc w:val="left"/>
              <w:outlineLvl w:val="9"/>
              <w:rPr>
                <w:rFonts w:cstheme="minorHAnsi"/>
                <w:lang w:val="en-US" w:eastAsia="en-ZA"/>
              </w:rPr>
            </w:pPr>
            <w:r w:rsidRPr="00F4444A">
              <w:rPr>
                <w:rFonts w:eastAsia="Century Gothic" w:cstheme="minorHAnsi"/>
                <w:lang w:val="en"/>
              </w:rPr>
              <w:t>First, second- and third-line support to be provided for all permanent sites</w:t>
            </w:r>
            <w:r>
              <w:rPr>
                <w:rFonts w:eastAsia="Century Gothic" w:cstheme="minorHAnsi"/>
                <w:lang w:val="en"/>
              </w:rPr>
              <w:t xml:space="preserve"> by the </w:t>
            </w:r>
            <w:r>
              <w:rPr>
                <w:rFonts w:cstheme="minorHAnsi"/>
                <w:lang w:val="en-US" w:eastAsia="en-ZA"/>
              </w:rPr>
              <w:t>Service Provider</w:t>
            </w:r>
            <w:r w:rsidRPr="00F4444A">
              <w:rPr>
                <w:rFonts w:eastAsia="Century Gothic" w:cstheme="minorHAnsi"/>
                <w:lang w:val="en"/>
              </w:rPr>
              <w:t>.</w:t>
            </w:r>
          </w:p>
        </w:tc>
        <w:tc>
          <w:tcPr>
            <w:tcW w:w="1440" w:type="pct"/>
          </w:tcPr>
          <w:p w14:paraId="19117585" w14:textId="77777777" w:rsidR="00061A1D" w:rsidRPr="00F609FE" w:rsidRDefault="00061A1D" w:rsidP="009F4489">
            <w:pPr>
              <w:ind w:left="173" w:hanging="187"/>
              <w:rPr>
                <w:rFonts w:asciiTheme="minorHAnsi" w:hAnsiTheme="minorHAnsi" w:cstheme="minorHAnsi"/>
              </w:rPr>
            </w:pPr>
          </w:p>
          <w:p w14:paraId="4DD63EBD" w14:textId="77777777" w:rsidR="00061A1D" w:rsidRPr="00F609FE" w:rsidRDefault="00061A1D" w:rsidP="00ED7D4C">
            <w:pPr>
              <w:pStyle w:val="ListParagraph"/>
              <w:numPr>
                <w:ilvl w:val="0"/>
                <w:numId w:val="33"/>
              </w:numPr>
              <w:spacing w:after="120" w:line="240" w:lineRule="auto"/>
              <w:ind w:left="173" w:hanging="187"/>
              <w:jc w:val="left"/>
              <w:outlineLvl w:val="9"/>
              <w:rPr>
                <w:rFonts w:cstheme="minorHAnsi"/>
              </w:rPr>
            </w:pPr>
            <w:r w:rsidRPr="00F609FE">
              <w:rPr>
                <w:rFonts w:cstheme="minorHAnsi"/>
              </w:rPr>
              <w:t>Response within one business day</w:t>
            </w:r>
          </w:p>
          <w:p w14:paraId="2F31C72E" w14:textId="77777777" w:rsidR="00061A1D" w:rsidRPr="00F609FE" w:rsidRDefault="00061A1D" w:rsidP="00ED7D4C">
            <w:pPr>
              <w:pStyle w:val="ListParagraph"/>
              <w:numPr>
                <w:ilvl w:val="0"/>
                <w:numId w:val="33"/>
              </w:numPr>
              <w:spacing w:after="120" w:line="240" w:lineRule="auto"/>
              <w:ind w:left="173" w:hanging="187"/>
              <w:jc w:val="left"/>
              <w:outlineLvl w:val="9"/>
              <w:rPr>
                <w:rFonts w:cstheme="minorHAnsi"/>
              </w:rPr>
            </w:pPr>
            <w:r w:rsidRPr="00F609FE">
              <w:rPr>
                <w:rFonts w:cstheme="minorHAnsi"/>
              </w:rPr>
              <w:t>On-site Support requests to be scheduled within three working days</w:t>
            </w:r>
          </w:p>
        </w:tc>
      </w:tr>
      <w:tr w:rsidR="00061A1D" w:rsidRPr="00F609FE" w14:paraId="1794A161" w14:textId="77777777" w:rsidTr="009F4489">
        <w:trPr>
          <w:trHeight w:val="436"/>
        </w:trPr>
        <w:tc>
          <w:tcPr>
            <w:tcW w:w="476" w:type="pct"/>
          </w:tcPr>
          <w:p w14:paraId="260C5D33" w14:textId="77777777" w:rsidR="00061A1D" w:rsidRPr="00000C48" w:rsidRDefault="00061A1D" w:rsidP="009F4489">
            <w:pPr>
              <w:spacing w:line="240" w:lineRule="auto"/>
              <w:jc w:val="left"/>
              <w:rPr>
                <w:rFonts w:cstheme="minorHAnsi"/>
              </w:rPr>
            </w:pPr>
            <w:r>
              <w:rPr>
                <w:rFonts w:cstheme="minorHAnsi"/>
              </w:rPr>
              <w:lastRenderedPageBreak/>
              <w:t xml:space="preserve">2. </w:t>
            </w:r>
          </w:p>
        </w:tc>
        <w:tc>
          <w:tcPr>
            <w:tcW w:w="876" w:type="pct"/>
          </w:tcPr>
          <w:p w14:paraId="43603010" w14:textId="77777777" w:rsidR="00061A1D" w:rsidRPr="00F609FE" w:rsidRDefault="00061A1D" w:rsidP="009F4489">
            <w:pPr>
              <w:rPr>
                <w:rFonts w:asciiTheme="minorHAnsi" w:hAnsiTheme="minorHAnsi" w:cstheme="minorHAnsi"/>
              </w:rPr>
            </w:pPr>
            <w:r w:rsidRPr="00F609FE">
              <w:rPr>
                <w:rFonts w:asciiTheme="minorHAnsi" w:hAnsiTheme="minorHAnsi" w:cstheme="minorHAnsi"/>
              </w:rPr>
              <w:t>Replenishment of paper</w:t>
            </w:r>
          </w:p>
        </w:tc>
        <w:tc>
          <w:tcPr>
            <w:tcW w:w="2208" w:type="pct"/>
          </w:tcPr>
          <w:p w14:paraId="5C20BB0A" w14:textId="77777777" w:rsidR="00061A1D" w:rsidRPr="00F609FE" w:rsidRDefault="00061A1D" w:rsidP="009F4489">
            <w:pPr>
              <w:rPr>
                <w:rFonts w:asciiTheme="minorHAnsi" w:hAnsiTheme="minorHAnsi" w:cstheme="minorHAnsi"/>
              </w:rPr>
            </w:pPr>
            <w:r w:rsidRPr="00F609FE">
              <w:rPr>
                <w:rFonts w:asciiTheme="minorHAnsi" w:hAnsiTheme="minorHAnsi" w:cstheme="minorHAnsi"/>
                <w:lang w:val="en-US" w:eastAsia="en-ZA"/>
              </w:rPr>
              <w:t>Replenish paper rolls for queue kiosks.  Paper replenishment should take into consideration the number of users at each site and be supplied for the next quarter in advance.</w:t>
            </w:r>
          </w:p>
        </w:tc>
        <w:tc>
          <w:tcPr>
            <w:tcW w:w="1440" w:type="pct"/>
          </w:tcPr>
          <w:p w14:paraId="6EB457AE" w14:textId="77777777" w:rsidR="00061A1D" w:rsidRPr="00F609FE" w:rsidRDefault="00061A1D" w:rsidP="005D79F6">
            <w:pPr>
              <w:jc w:val="left"/>
              <w:rPr>
                <w:rFonts w:asciiTheme="minorHAnsi" w:hAnsiTheme="minorHAnsi" w:cstheme="minorHAnsi"/>
              </w:rPr>
            </w:pPr>
            <w:r w:rsidRPr="00F609FE">
              <w:rPr>
                <w:rFonts w:asciiTheme="minorHAnsi" w:hAnsiTheme="minorHAnsi" w:cstheme="minorHAnsi"/>
              </w:rPr>
              <w:t>Replenishment of paper during the quarterly maintenance visit.  If additional paper is required, the response time: One business day</w:t>
            </w:r>
          </w:p>
        </w:tc>
      </w:tr>
    </w:tbl>
    <w:p w14:paraId="7252F9AC" w14:textId="77777777" w:rsidR="00061A1D" w:rsidRPr="00B631E1" w:rsidRDefault="00061A1D" w:rsidP="00C232FB">
      <w:pPr>
        <w:rPr>
          <w:highlight w:val="yellow"/>
        </w:rPr>
      </w:pPr>
    </w:p>
    <w:p w14:paraId="12B5275D" w14:textId="77777777" w:rsidR="00C94A07" w:rsidRPr="00C232FB" w:rsidRDefault="00243E32">
      <w:pPr>
        <w:pStyle w:val="Heading4"/>
      </w:pPr>
      <w:r w:rsidRPr="00C232FB">
        <w:t>Supplier Performance Reporting</w:t>
      </w:r>
    </w:p>
    <w:p w14:paraId="4AB3DF32" w14:textId="697D0DBE" w:rsidR="00C94A07" w:rsidRPr="00C232FB" w:rsidRDefault="00243E32" w:rsidP="00ED7D4C">
      <w:pPr>
        <w:pStyle w:val="ListParagraph"/>
        <w:numPr>
          <w:ilvl w:val="0"/>
          <w:numId w:val="11"/>
        </w:numPr>
      </w:pPr>
      <w:r w:rsidRPr="00C232FB">
        <w:t>Reports need to be provide</w:t>
      </w:r>
      <w:r w:rsidR="007E6A37" w:rsidRPr="00C232FB">
        <w:t xml:space="preserve">d to the contract manager </w:t>
      </w:r>
      <w:r w:rsidR="00BE7F38" w:rsidRPr="00C232FB">
        <w:t>on a quarterly basis.</w:t>
      </w:r>
    </w:p>
    <w:p w14:paraId="496F71C5" w14:textId="77777777" w:rsidR="00C94A07" w:rsidRPr="00C232FB" w:rsidRDefault="00243E32">
      <w:pPr>
        <w:pStyle w:val="Heading4"/>
      </w:pPr>
      <w:r w:rsidRPr="00C232FB">
        <w:t>Certification, Expertise and Qualification</w:t>
      </w:r>
    </w:p>
    <w:p w14:paraId="536C68CF" w14:textId="77777777" w:rsidR="00C94A07" w:rsidRPr="00C232FB" w:rsidRDefault="00243E32" w:rsidP="00ED7D4C">
      <w:pPr>
        <w:pStyle w:val="ListParagraph"/>
        <w:numPr>
          <w:ilvl w:val="0"/>
          <w:numId w:val="12"/>
        </w:numPr>
      </w:pPr>
      <w:r w:rsidRPr="00C232FB">
        <w:t>The bidder certifies that:</w:t>
      </w:r>
    </w:p>
    <w:p w14:paraId="00FDA9AA" w14:textId="77777777" w:rsidR="00C94A07" w:rsidRPr="00C232FB" w:rsidRDefault="00243E32" w:rsidP="00ED7D4C">
      <w:pPr>
        <w:pStyle w:val="ListParagraph"/>
        <w:numPr>
          <w:ilvl w:val="1"/>
          <w:numId w:val="12"/>
        </w:numPr>
      </w:pPr>
      <w:r w:rsidRPr="00C232FB">
        <w:t>it has the necessary expertise, skill, qualifications and ability to undertake the work required in terms of the Statement of Work or Service Definition</w:t>
      </w:r>
    </w:p>
    <w:p w14:paraId="1E6297C8" w14:textId="77777777" w:rsidR="00C94A07" w:rsidRPr="00C232FB" w:rsidRDefault="00243E32" w:rsidP="00ED7D4C">
      <w:pPr>
        <w:pStyle w:val="ListParagraph"/>
        <w:numPr>
          <w:ilvl w:val="1"/>
          <w:numId w:val="12"/>
        </w:numPr>
      </w:pPr>
      <w:r w:rsidRPr="00C232FB">
        <w:t>it is committed to provide the Products or Services; and</w:t>
      </w:r>
    </w:p>
    <w:p w14:paraId="47658FE6" w14:textId="77777777" w:rsidR="00C94A07" w:rsidRPr="00C232FB" w:rsidRDefault="00243E32" w:rsidP="00ED7D4C">
      <w:pPr>
        <w:pStyle w:val="ListParagraph"/>
        <w:numPr>
          <w:ilvl w:val="1"/>
          <w:numId w:val="12"/>
        </w:numPr>
      </w:pPr>
      <w:r w:rsidRPr="00C232FB">
        <w:t>perform all obligations detailed herein without any interruption to the Customer</w:t>
      </w:r>
    </w:p>
    <w:p w14:paraId="1E4E5165" w14:textId="77777777" w:rsidR="00C94A07" w:rsidRPr="00C232FB" w:rsidRDefault="00243E32" w:rsidP="00ED7D4C">
      <w:pPr>
        <w:pStyle w:val="ListParagraph"/>
        <w:numPr>
          <w:ilvl w:val="1"/>
          <w:numId w:val="12"/>
        </w:numPr>
      </w:pPr>
      <w:r w:rsidRPr="00C232FB">
        <w:t>it has been certified for the Products and Services required</w:t>
      </w:r>
    </w:p>
    <w:p w14:paraId="26DC0524" w14:textId="77777777" w:rsidR="00C94A07" w:rsidRPr="00C232FB" w:rsidRDefault="00243E32">
      <w:pPr>
        <w:pStyle w:val="Heading4"/>
      </w:pPr>
      <w:r w:rsidRPr="00C232FB">
        <w:t>Logistical Conditions</w:t>
      </w:r>
    </w:p>
    <w:p w14:paraId="61BE09B2" w14:textId="77777777" w:rsidR="00C94A07" w:rsidRPr="00C232FB" w:rsidRDefault="00243E32" w:rsidP="00ED7D4C">
      <w:pPr>
        <w:pStyle w:val="ListParagraph"/>
        <w:numPr>
          <w:ilvl w:val="0"/>
          <w:numId w:val="13"/>
        </w:numPr>
      </w:pPr>
      <w:r w:rsidRPr="00C232FB">
        <w:rPr>
          <w:b/>
          <w:bCs/>
        </w:rPr>
        <w:t>Hours of Work</w:t>
      </w:r>
      <w:r w:rsidRPr="00C232FB">
        <w:t xml:space="preserve">  </w:t>
      </w:r>
    </w:p>
    <w:p w14:paraId="5286E6C7" w14:textId="77777777" w:rsidR="00C94A07" w:rsidRPr="00C232FB" w:rsidRDefault="00243E32" w:rsidP="00ED7D4C">
      <w:pPr>
        <w:pStyle w:val="ListParagraph"/>
        <w:numPr>
          <w:ilvl w:val="1"/>
          <w:numId w:val="13"/>
        </w:numPr>
      </w:pPr>
      <w:r w:rsidRPr="00C232FB">
        <w:t>Office hours are defined as business working hours of the customer and is Mondays to Fridays between 07:30 and 16:00</w:t>
      </w:r>
    </w:p>
    <w:p w14:paraId="1C503677" w14:textId="77777777" w:rsidR="00C94A07" w:rsidRPr="00C232FB" w:rsidRDefault="00243E32" w:rsidP="00ED7D4C">
      <w:pPr>
        <w:pStyle w:val="ListParagraph"/>
        <w:numPr>
          <w:ilvl w:val="1"/>
          <w:numId w:val="13"/>
        </w:numPr>
      </w:pPr>
      <w:r w:rsidRPr="00C232FB">
        <w:t>After hours of the customer during week days are from16:00 to 07:30</w:t>
      </w:r>
    </w:p>
    <w:p w14:paraId="4C46225C" w14:textId="77777777" w:rsidR="00C94A07" w:rsidRDefault="00243E32" w:rsidP="00ED7D4C">
      <w:pPr>
        <w:pStyle w:val="ListParagraph"/>
        <w:numPr>
          <w:ilvl w:val="1"/>
          <w:numId w:val="13"/>
        </w:numPr>
      </w:pPr>
      <w:r w:rsidRPr="00C232FB">
        <w:t xml:space="preserve">All mission critical sites will be managed on a 24 x 7 x 365 basis </w:t>
      </w:r>
    </w:p>
    <w:p w14:paraId="4854347F" w14:textId="78898737" w:rsidR="000A64D2" w:rsidRDefault="000A64D2" w:rsidP="00ED7D4C">
      <w:pPr>
        <w:pStyle w:val="ListParagraph"/>
        <w:numPr>
          <w:ilvl w:val="1"/>
          <w:numId w:val="13"/>
        </w:numPr>
      </w:pPr>
      <w:r>
        <w:t>Telephonic and e-mail support from Monday to Friday 07:30 to 16:30</w:t>
      </w:r>
    </w:p>
    <w:p w14:paraId="616ED9E8" w14:textId="531BE5B6" w:rsidR="000A64D2" w:rsidRDefault="000A64D2" w:rsidP="00ED7D4C">
      <w:pPr>
        <w:pStyle w:val="ListParagraph"/>
        <w:numPr>
          <w:ilvl w:val="1"/>
          <w:numId w:val="13"/>
        </w:numPr>
      </w:pPr>
      <w:r>
        <w:t>Support requests requiring a call out to be arranged with site, and where technicians are not available, alternative arrangements to be made</w:t>
      </w:r>
    </w:p>
    <w:p w14:paraId="74AA7717" w14:textId="73A87A55" w:rsidR="000A64D2" w:rsidRDefault="000A64D2" w:rsidP="00ED7D4C">
      <w:pPr>
        <w:pStyle w:val="ListParagraph"/>
        <w:numPr>
          <w:ilvl w:val="1"/>
          <w:numId w:val="13"/>
        </w:numPr>
      </w:pPr>
      <w:r>
        <w:t>First, second- and third-line support to be provided for all permanent sites by the Service Provider.</w:t>
      </w:r>
    </w:p>
    <w:p w14:paraId="4AA79714" w14:textId="423FC8CC" w:rsidR="000A64D2" w:rsidRDefault="000A64D2" w:rsidP="00ED7D4C">
      <w:pPr>
        <w:pStyle w:val="ListParagraph"/>
        <w:numPr>
          <w:ilvl w:val="1"/>
          <w:numId w:val="13"/>
        </w:numPr>
      </w:pPr>
      <w:r>
        <w:t>Response within one business day</w:t>
      </w:r>
    </w:p>
    <w:p w14:paraId="57ED6CBC" w14:textId="23628CC9" w:rsidR="000A64D2" w:rsidRPr="00C232FB" w:rsidRDefault="000A64D2" w:rsidP="00ED7D4C">
      <w:pPr>
        <w:pStyle w:val="ListParagraph"/>
        <w:numPr>
          <w:ilvl w:val="1"/>
          <w:numId w:val="13"/>
        </w:numPr>
      </w:pPr>
      <w:r>
        <w:t>On-site Support requests to be scheduled within three working days</w:t>
      </w:r>
    </w:p>
    <w:p w14:paraId="39A106ED" w14:textId="77777777" w:rsidR="00C94A07" w:rsidRPr="00C232FB" w:rsidRDefault="00243E32" w:rsidP="00ED7D4C">
      <w:pPr>
        <w:pStyle w:val="ListParagraph"/>
        <w:numPr>
          <w:ilvl w:val="0"/>
          <w:numId w:val="13"/>
        </w:numPr>
        <w:rPr>
          <w:b/>
          <w:bCs/>
        </w:rPr>
      </w:pPr>
      <w:r w:rsidRPr="00C232FB">
        <w:rPr>
          <w:b/>
          <w:bCs/>
        </w:rPr>
        <w:t>Client environment</w:t>
      </w:r>
    </w:p>
    <w:p w14:paraId="19CB101A" w14:textId="46EE9CB6" w:rsidR="000A64D2" w:rsidRPr="00C232FB" w:rsidRDefault="000A64D2" w:rsidP="00ED7D4C">
      <w:pPr>
        <w:pStyle w:val="ListParagraph"/>
        <w:numPr>
          <w:ilvl w:val="1"/>
          <w:numId w:val="13"/>
        </w:numPr>
      </w:pPr>
      <w:r w:rsidRPr="000A64D2">
        <w:t>On-site and Remote Support</w:t>
      </w:r>
      <w:r w:rsidR="005D79F6">
        <w:t>:</w:t>
      </w:r>
      <w:r w:rsidRPr="000A64D2">
        <w:t xml:space="preserve"> The Supplier must give off-site and remote support, and only when off-site support is not sufficient, then on-site support will be required upon approval by WCG representative.</w:t>
      </w:r>
    </w:p>
    <w:p w14:paraId="45AE3960" w14:textId="77777777" w:rsidR="00C94A07" w:rsidRPr="00C232FB" w:rsidRDefault="00243E32" w:rsidP="00ED7D4C">
      <w:pPr>
        <w:pStyle w:val="ListParagraph"/>
        <w:numPr>
          <w:ilvl w:val="0"/>
          <w:numId w:val="13"/>
        </w:numPr>
        <w:rPr>
          <w:b/>
          <w:bCs/>
        </w:rPr>
      </w:pPr>
      <w:r w:rsidRPr="00C232FB">
        <w:rPr>
          <w:b/>
          <w:bCs/>
        </w:rPr>
        <w:t>Tools of Trade</w:t>
      </w:r>
    </w:p>
    <w:p w14:paraId="47DBF037" w14:textId="77777777" w:rsidR="00C94A07" w:rsidRPr="00C232FB" w:rsidRDefault="00243E32" w:rsidP="00ED7D4C">
      <w:pPr>
        <w:pStyle w:val="ListParagraph"/>
        <w:numPr>
          <w:ilvl w:val="1"/>
          <w:numId w:val="13"/>
        </w:numPr>
      </w:pPr>
      <w:r w:rsidRPr="00C232FB">
        <w:t>The bidder is expected to use its own resources (cell phone, laptops etc) to communicate with its own offices or outside of the SITA/Client buildings, including all tools and equipment to render the services effectively.</w:t>
      </w:r>
    </w:p>
    <w:p w14:paraId="5B9B4DBD" w14:textId="0319C922" w:rsidR="00C94A07" w:rsidRPr="00C232FB" w:rsidRDefault="00500B0D" w:rsidP="00ED7D4C">
      <w:pPr>
        <w:pStyle w:val="ListParagraph"/>
        <w:numPr>
          <w:ilvl w:val="0"/>
          <w:numId w:val="13"/>
        </w:numPr>
        <w:rPr>
          <w:b/>
          <w:bCs/>
        </w:rPr>
      </w:pPr>
      <w:r w:rsidRPr="00C232FB">
        <w:rPr>
          <w:b/>
          <w:bCs/>
        </w:rPr>
        <w:t xml:space="preserve">Bidder Online Incident Management System and </w:t>
      </w:r>
      <w:r w:rsidR="00243E32" w:rsidRPr="00C232FB">
        <w:rPr>
          <w:b/>
          <w:bCs/>
        </w:rPr>
        <w:t>Support</w:t>
      </w:r>
      <w:r w:rsidR="00E60497" w:rsidRPr="00C232FB">
        <w:rPr>
          <w:b/>
          <w:bCs/>
        </w:rPr>
        <w:t xml:space="preserve"> </w:t>
      </w:r>
    </w:p>
    <w:p w14:paraId="1E2EA81F" w14:textId="370CB8CC" w:rsidR="00C94A07" w:rsidRPr="00965867" w:rsidRDefault="00245FF5" w:rsidP="00ED7D4C">
      <w:pPr>
        <w:pStyle w:val="ListParagraph"/>
        <w:numPr>
          <w:ilvl w:val="1"/>
          <w:numId w:val="13"/>
        </w:numPr>
      </w:pPr>
      <w:r w:rsidRPr="00C232FB">
        <w:t xml:space="preserve">The bidder to provide </w:t>
      </w:r>
      <w:r w:rsidR="00500B0D" w:rsidRPr="00C232FB">
        <w:t>online incident management system</w:t>
      </w:r>
      <w:r w:rsidR="005A4D30" w:rsidRPr="00C232FB">
        <w:t xml:space="preserve"> or portal in order to log queries/incidents. </w:t>
      </w:r>
    </w:p>
    <w:p w14:paraId="7EF472B7" w14:textId="77777777" w:rsidR="00C94A07" w:rsidRPr="00C232FB" w:rsidRDefault="00243E32">
      <w:pPr>
        <w:pStyle w:val="Heading4"/>
      </w:pPr>
      <w:r w:rsidRPr="00C232FB">
        <w:lastRenderedPageBreak/>
        <w:t>Regulatory, Quality and Standards</w:t>
      </w:r>
    </w:p>
    <w:p w14:paraId="2F26502E" w14:textId="4665BC1E" w:rsidR="00C94A07" w:rsidRPr="00965867" w:rsidRDefault="00243E32" w:rsidP="00ED7D4C">
      <w:pPr>
        <w:pStyle w:val="ListParagraph"/>
        <w:numPr>
          <w:ilvl w:val="0"/>
          <w:numId w:val="14"/>
        </w:numPr>
      </w:pPr>
      <w:r w:rsidRPr="00C232FB">
        <w:tab/>
      </w:r>
      <w:r w:rsidR="007D0CF4" w:rsidRPr="00C232FB">
        <w:t xml:space="preserve">Survey Data </w:t>
      </w:r>
      <w:r w:rsidR="00965867" w:rsidRPr="00965867">
        <w:rPr>
          <w:color w:val="000000" w:themeColor="text1"/>
        </w:rPr>
        <w:t>services must</w:t>
      </w:r>
      <w:r w:rsidRPr="00965867">
        <w:rPr>
          <w:color w:val="000000" w:themeColor="text1"/>
        </w:rPr>
        <w:t xml:space="preserve"> comply wit</w:t>
      </w:r>
      <w:r w:rsidR="005A4D30" w:rsidRPr="00965867">
        <w:rPr>
          <w:color w:val="000000" w:themeColor="text1"/>
        </w:rPr>
        <w:t xml:space="preserve">h Data </w:t>
      </w:r>
      <w:r w:rsidR="002B7985" w:rsidRPr="00965867">
        <w:rPr>
          <w:color w:val="000000" w:themeColor="text1"/>
        </w:rPr>
        <w:t>sovereignty</w:t>
      </w:r>
      <w:r w:rsidR="005A4D30" w:rsidRPr="00965867">
        <w:rPr>
          <w:color w:val="000000" w:themeColor="text1"/>
        </w:rPr>
        <w:t xml:space="preserve"> </w:t>
      </w:r>
      <w:r w:rsidR="0064027D" w:rsidRPr="00965867">
        <w:rPr>
          <w:color w:val="000000" w:themeColor="text1"/>
        </w:rPr>
        <w:t xml:space="preserve">- </w:t>
      </w:r>
      <w:r w:rsidR="007D0CF4" w:rsidRPr="00965867">
        <w:rPr>
          <w:color w:val="000000" w:themeColor="text1"/>
        </w:rPr>
        <w:t>GDPR (General Data Protection Regulation) compliant</w:t>
      </w:r>
      <w:r w:rsidR="00965867">
        <w:rPr>
          <w:color w:val="000000" w:themeColor="text1"/>
        </w:rPr>
        <w:t>.</w:t>
      </w:r>
      <w:r w:rsidR="007D0CF4" w:rsidRPr="00965867" w:rsidDel="005A4D30">
        <w:rPr>
          <w:color w:val="000000" w:themeColor="text1"/>
        </w:rPr>
        <w:t xml:space="preserve"> </w:t>
      </w:r>
    </w:p>
    <w:p w14:paraId="35594185" w14:textId="77777777" w:rsidR="00C94A07" w:rsidRPr="00C232FB" w:rsidRDefault="00243E32" w:rsidP="00965867">
      <w:pPr>
        <w:pStyle w:val="Heading4"/>
      </w:pPr>
      <w:r w:rsidRPr="00C232FB">
        <w:t>Confidentiality and non -disclosure conditions</w:t>
      </w:r>
    </w:p>
    <w:p w14:paraId="3C33495C" w14:textId="77777777" w:rsidR="00C94A07" w:rsidRPr="00C232FB" w:rsidRDefault="00243E32" w:rsidP="00ED7D4C">
      <w:pPr>
        <w:pStyle w:val="ListParagraph"/>
        <w:numPr>
          <w:ilvl w:val="0"/>
          <w:numId w:val="50"/>
        </w:numPr>
      </w:pPr>
      <w:r w:rsidRPr="00C232FB">
        <w:t>The Supplier, including its management and staff, must before commencement of the Contract, sign a non-disclosure agreement regarding Confidential Information</w:t>
      </w:r>
    </w:p>
    <w:p w14:paraId="16921130" w14:textId="77777777" w:rsidR="00C94A07" w:rsidRPr="00C232FB" w:rsidRDefault="00243E32" w:rsidP="00ED7D4C">
      <w:pPr>
        <w:pStyle w:val="ListParagraph"/>
        <w:numPr>
          <w:ilvl w:val="0"/>
          <w:numId w:val="50"/>
        </w:numPr>
      </w:pPr>
      <w:r w:rsidRPr="00C232FB">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CAA0BD7" w14:textId="77777777" w:rsidR="00C94A07" w:rsidRPr="00C232FB" w:rsidRDefault="00243E32" w:rsidP="00ED7D4C">
      <w:pPr>
        <w:pStyle w:val="ListParagraph"/>
        <w:numPr>
          <w:ilvl w:val="1"/>
          <w:numId w:val="15"/>
        </w:numPr>
      </w:pPr>
      <w:r w:rsidRPr="00C232FB">
        <w:t>the Promotion of Access to Information Act, 2000 (Act no. 2 of 2000);</w:t>
      </w:r>
    </w:p>
    <w:p w14:paraId="22953A28" w14:textId="77777777" w:rsidR="00C94A07" w:rsidRPr="00C232FB" w:rsidRDefault="00243E32" w:rsidP="00ED7D4C">
      <w:pPr>
        <w:pStyle w:val="ListParagraph"/>
        <w:numPr>
          <w:ilvl w:val="1"/>
          <w:numId w:val="15"/>
        </w:numPr>
      </w:pPr>
      <w:r w:rsidRPr="00C232FB">
        <w:t>being clearly marked "Confidential" and which is provided by one Party to another Party in terms of this Contract;</w:t>
      </w:r>
    </w:p>
    <w:p w14:paraId="51E4DE88" w14:textId="77777777" w:rsidR="00C94A07" w:rsidRPr="00C232FB" w:rsidRDefault="00243E32" w:rsidP="00ED7D4C">
      <w:pPr>
        <w:pStyle w:val="ListParagraph"/>
        <w:numPr>
          <w:ilvl w:val="1"/>
          <w:numId w:val="15"/>
        </w:numPr>
      </w:pPr>
      <w:r w:rsidRPr="00C232FB">
        <w:t>being information or data, which one Party provides to another Party or to which a Party has access because of Services provided in terms of this Contract and in which a Party would have a reasonable expectation of confidentiality;</w:t>
      </w:r>
    </w:p>
    <w:p w14:paraId="5439E49E" w14:textId="77777777" w:rsidR="00C94A07" w:rsidRPr="00C232FB" w:rsidRDefault="00243E32" w:rsidP="00ED7D4C">
      <w:pPr>
        <w:pStyle w:val="ListParagraph"/>
        <w:numPr>
          <w:ilvl w:val="1"/>
          <w:numId w:val="15"/>
        </w:numPr>
      </w:pPr>
      <w:r w:rsidRPr="00C232FB">
        <w:t>being information provided by one Party to another Party in the course of contractual or other negotiations, which could reasonably be expected to prejudice the right of the non-disclosing Party;</w:t>
      </w:r>
    </w:p>
    <w:p w14:paraId="4C0459BD" w14:textId="77777777" w:rsidR="00C94A07" w:rsidRPr="00C232FB" w:rsidRDefault="00243E32" w:rsidP="00ED7D4C">
      <w:pPr>
        <w:pStyle w:val="ListParagraph"/>
        <w:numPr>
          <w:ilvl w:val="1"/>
          <w:numId w:val="15"/>
        </w:numPr>
      </w:pPr>
      <w:r w:rsidRPr="00C232FB">
        <w:t>being information, the disclosure of which could reasonably be expected to endanger a life or physical security of a person;</w:t>
      </w:r>
    </w:p>
    <w:p w14:paraId="5DF3876B" w14:textId="77777777" w:rsidR="00C94A07" w:rsidRPr="00C232FB" w:rsidRDefault="00243E32" w:rsidP="00ED7D4C">
      <w:pPr>
        <w:pStyle w:val="ListParagraph"/>
        <w:numPr>
          <w:ilvl w:val="1"/>
          <w:numId w:val="15"/>
        </w:numPr>
      </w:pPr>
      <w:r w:rsidRPr="00C232FB">
        <w:t>being technical, scientific, commercial, financial and market-related information, know-how and trade secrets of a Party;</w:t>
      </w:r>
    </w:p>
    <w:p w14:paraId="629EF2F4" w14:textId="77777777" w:rsidR="00C94A07" w:rsidRPr="00C232FB" w:rsidRDefault="00243E32" w:rsidP="00ED7D4C">
      <w:pPr>
        <w:pStyle w:val="ListParagraph"/>
        <w:numPr>
          <w:ilvl w:val="1"/>
          <w:numId w:val="15"/>
        </w:numPr>
      </w:pPr>
      <w:r w:rsidRPr="00C232FB">
        <w:t>being financial, commercial, scientific or technical information, other than trade secrets, of a Party, the disclosure of which would be likely to cause harm to the commercial or financial interests of a non-disclosing Party; and</w:t>
      </w:r>
    </w:p>
    <w:p w14:paraId="06DB67BD" w14:textId="77777777" w:rsidR="00C94A07" w:rsidRPr="00C232FB" w:rsidRDefault="00243E32" w:rsidP="00ED7D4C">
      <w:pPr>
        <w:pStyle w:val="ListParagraph"/>
        <w:numPr>
          <w:ilvl w:val="1"/>
          <w:numId w:val="15"/>
        </w:numPr>
      </w:pPr>
      <w:r w:rsidRPr="00C232FB">
        <w:t>being information supplied by a Party in confidence, the disclosure of which could reasonably be expected either to put the Party at a disadvantage in contractual or other negotiations or to prejudice the Party in commercial competition; or</w:t>
      </w:r>
    </w:p>
    <w:p w14:paraId="2A27831F" w14:textId="77777777" w:rsidR="00C94A07" w:rsidRPr="00C232FB" w:rsidRDefault="00243E32" w:rsidP="00ED7D4C">
      <w:pPr>
        <w:pStyle w:val="ListParagraph"/>
        <w:numPr>
          <w:ilvl w:val="1"/>
          <w:numId w:val="15"/>
        </w:numPr>
      </w:pPr>
      <w:r w:rsidRPr="00C232FB">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8DDFE59" w14:textId="77777777" w:rsidR="00C94A07" w:rsidRPr="00C232FB" w:rsidRDefault="00243E32" w:rsidP="00ED7D4C">
      <w:pPr>
        <w:pStyle w:val="ListParagraph"/>
        <w:numPr>
          <w:ilvl w:val="0"/>
          <w:numId w:val="15"/>
        </w:numPr>
      </w:pPr>
      <w:r w:rsidRPr="00C232FB">
        <w:t>Notwithstanding the provisions of this Contract, no Party is entitled to disclose Confidential Information, except where required to do so in terms of a law, without the prior written consent of any other Party having an interest in the disclosure;</w:t>
      </w:r>
    </w:p>
    <w:p w14:paraId="07737E1E" w14:textId="77777777" w:rsidR="00C94A07" w:rsidRPr="00C232FB" w:rsidRDefault="00243E32" w:rsidP="00ED7D4C">
      <w:pPr>
        <w:pStyle w:val="ListParagraph"/>
        <w:numPr>
          <w:ilvl w:val="0"/>
          <w:numId w:val="15"/>
        </w:numPr>
      </w:pPr>
      <w:r w:rsidRPr="00C232FB">
        <w:lastRenderedPageBreak/>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4B9F9F2" w14:textId="77777777" w:rsidR="00C94A07" w:rsidRPr="00C232FB" w:rsidRDefault="00243E32" w:rsidP="00ED7D4C">
      <w:pPr>
        <w:pStyle w:val="ListParagraph"/>
        <w:numPr>
          <w:ilvl w:val="0"/>
          <w:numId w:val="15"/>
        </w:numPr>
      </w:pPr>
      <w:r w:rsidRPr="00C232FB">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DB6A9D5" w14:textId="77777777" w:rsidR="00C94A07" w:rsidRPr="00C232FB" w:rsidRDefault="00243E32" w:rsidP="00965867">
      <w:pPr>
        <w:pStyle w:val="Heading4"/>
      </w:pPr>
      <w:r w:rsidRPr="00C232FB">
        <w:t>Guarantee and warranties</w:t>
      </w:r>
    </w:p>
    <w:p w14:paraId="039E2008" w14:textId="77777777" w:rsidR="00C94A07" w:rsidRPr="00C232FB" w:rsidRDefault="00243E32" w:rsidP="00ED7D4C">
      <w:pPr>
        <w:pStyle w:val="ListParagraph"/>
        <w:numPr>
          <w:ilvl w:val="0"/>
          <w:numId w:val="16"/>
        </w:numPr>
      </w:pPr>
      <w:r w:rsidRPr="00C232FB">
        <w:t>The supplier confirms that:</w:t>
      </w:r>
    </w:p>
    <w:p w14:paraId="643F899A" w14:textId="77777777" w:rsidR="00C94A07" w:rsidRPr="00C232FB" w:rsidRDefault="00243E32" w:rsidP="00ED7D4C">
      <w:pPr>
        <w:pStyle w:val="ListParagraph"/>
        <w:numPr>
          <w:ilvl w:val="1"/>
          <w:numId w:val="16"/>
        </w:numPr>
      </w:pPr>
      <w:r w:rsidRPr="00C232FB">
        <w:t>The warranty of goods supplied under this contract remains valid for the duration of the contract after the goods were delivered, installed and commissioned with a sign off, including the clients signature</w:t>
      </w:r>
    </w:p>
    <w:p w14:paraId="748EC9B6" w14:textId="77777777" w:rsidR="00C94A07" w:rsidRPr="00C232FB" w:rsidRDefault="00243E32" w:rsidP="00ED7D4C">
      <w:pPr>
        <w:pStyle w:val="ListParagraph"/>
        <w:numPr>
          <w:ilvl w:val="1"/>
          <w:numId w:val="16"/>
        </w:numPr>
      </w:pPr>
      <w:r w:rsidRPr="00C232FB">
        <w:t>as at Commencement Date, it has the rights, title and interest in and to the Product or Services to deliver such Product or Services in terms of the Contract and that such rights are free from any encumbrances whatsoever;</w:t>
      </w:r>
    </w:p>
    <w:p w14:paraId="24DD331F" w14:textId="77777777" w:rsidR="00C94A07" w:rsidRPr="00C232FB" w:rsidRDefault="00243E32" w:rsidP="00ED7D4C">
      <w:pPr>
        <w:pStyle w:val="ListParagraph"/>
        <w:numPr>
          <w:ilvl w:val="1"/>
          <w:numId w:val="16"/>
        </w:numPr>
      </w:pPr>
      <w:r w:rsidRPr="00C232FB">
        <w:t>the Product is in good working order, free from Defects in material and workmanship, and substantially conforms to the Specifications, for the duration of the Warranty period;</w:t>
      </w:r>
    </w:p>
    <w:p w14:paraId="6ACCB87C" w14:textId="77777777" w:rsidR="00C94A07" w:rsidRPr="00C232FB" w:rsidRDefault="00243E32" w:rsidP="00965867">
      <w:pPr>
        <w:pStyle w:val="Heading4"/>
      </w:pPr>
      <w:r w:rsidRPr="00C232FB">
        <w:t>General</w:t>
      </w:r>
    </w:p>
    <w:p w14:paraId="4ACE52B9" w14:textId="77777777" w:rsidR="00C94A07" w:rsidRPr="00C232FB" w:rsidRDefault="00243E32" w:rsidP="00ED7D4C">
      <w:pPr>
        <w:pStyle w:val="ListParagraph"/>
        <w:numPr>
          <w:ilvl w:val="0"/>
          <w:numId w:val="17"/>
        </w:numPr>
      </w:pPr>
      <w:r w:rsidRPr="00C232FB">
        <w:t>The supplier will be bound by Government Procurement: General Conditions of Contract.</w:t>
      </w:r>
    </w:p>
    <w:p w14:paraId="68486FC7" w14:textId="77777777" w:rsidR="00C94A07" w:rsidRPr="00C232FB" w:rsidRDefault="00243E32" w:rsidP="00ED7D4C">
      <w:pPr>
        <w:pStyle w:val="ListParagraph"/>
        <w:numPr>
          <w:ilvl w:val="0"/>
          <w:numId w:val="17"/>
        </w:numPr>
      </w:pPr>
      <w:r w:rsidRPr="00C232FB">
        <w:t>(GCC) as well as this Special Conditions of Contract (SCC), which will form part of the signed contract with the Supplier. However, SITA reserves the right to include or waive the condition in the signed contract.</w:t>
      </w:r>
    </w:p>
    <w:p w14:paraId="3DF506B3" w14:textId="3EC75F50" w:rsidR="00C94A07" w:rsidRPr="00C232FB" w:rsidRDefault="00243E32" w:rsidP="00ED7D4C">
      <w:pPr>
        <w:pStyle w:val="ListParagraph"/>
        <w:numPr>
          <w:ilvl w:val="0"/>
          <w:numId w:val="17"/>
        </w:numPr>
      </w:pPr>
      <w:r w:rsidRPr="00C232FB">
        <w:t>SITA</w:t>
      </w:r>
      <w:r w:rsidR="0011026C">
        <w:t>/Department</w:t>
      </w:r>
      <w:r w:rsidRPr="00C232FB">
        <w:t xml:space="preserve"> reserves the right to:</w:t>
      </w:r>
    </w:p>
    <w:p w14:paraId="7C0EDFF5" w14:textId="77777777" w:rsidR="00C94A07" w:rsidRPr="00C232FB" w:rsidRDefault="00243E32" w:rsidP="00ED7D4C">
      <w:pPr>
        <w:pStyle w:val="ListParagraph"/>
        <w:numPr>
          <w:ilvl w:val="1"/>
          <w:numId w:val="17"/>
        </w:numPr>
      </w:pPr>
      <w:r w:rsidRPr="00C232FB">
        <w:t>Negotiate the conditions, or</w:t>
      </w:r>
    </w:p>
    <w:p w14:paraId="61B2BF86" w14:textId="77777777" w:rsidR="00C94A07" w:rsidRPr="00C232FB" w:rsidRDefault="00243E32" w:rsidP="00ED7D4C">
      <w:pPr>
        <w:pStyle w:val="ListParagraph"/>
        <w:numPr>
          <w:ilvl w:val="1"/>
          <w:numId w:val="17"/>
        </w:numPr>
      </w:pPr>
      <w:r w:rsidRPr="00C232FB">
        <w:t>Automatically disqualify a bidder for not accepting these conditions, or</w:t>
      </w:r>
    </w:p>
    <w:p w14:paraId="216A6BE5" w14:textId="77777777" w:rsidR="00C94A07" w:rsidRPr="00C232FB" w:rsidRDefault="00243E32" w:rsidP="00ED7D4C">
      <w:pPr>
        <w:pStyle w:val="ListParagraph"/>
        <w:numPr>
          <w:ilvl w:val="1"/>
          <w:numId w:val="17"/>
        </w:numPr>
      </w:pPr>
      <w:r w:rsidRPr="00C232FB">
        <w:t>Before entering into a contract, conduct or commission an external service provider to audit or conduct probity to ascertain whether a qualifying bidder has the technical capability to provide the goods and services as required by this tender.</w:t>
      </w:r>
    </w:p>
    <w:p w14:paraId="1C8A58D1" w14:textId="77777777" w:rsidR="00C94A07" w:rsidRPr="00C232FB" w:rsidRDefault="00243E32" w:rsidP="00965867">
      <w:pPr>
        <w:pStyle w:val="Heading4"/>
      </w:pPr>
      <w:r w:rsidRPr="00C232FB">
        <w:t>Counter Conditions</w:t>
      </w:r>
    </w:p>
    <w:p w14:paraId="027E0293" w14:textId="77777777" w:rsidR="00C94A07" w:rsidRPr="00C232FB" w:rsidRDefault="00243E32" w:rsidP="00ED7D4C">
      <w:pPr>
        <w:pStyle w:val="ListParagraph"/>
        <w:numPr>
          <w:ilvl w:val="0"/>
          <w:numId w:val="18"/>
        </w:numPr>
      </w:pPr>
      <w:r w:rsidRPr="00C232FB">
        <w:t>Bidders’ attention is drawn to the fact that amendments to any of the Bid Conditions or setting of counter conditions by bidders may result in the invalidation of such bids.</w:t>
      </w:r>
    </w:p>
    <w:p w14:paraId="3735812B" w14:textId="77777777" w:rsidR="00C94A07" w:rsidRPr="00C232FB" w:rsidRDefault="00243E32" w:rsidP="00965867">
      <w:pPr>
        <w:pStyle w:val="Heading4"/>
      </w:pPr>
      <w:r w:rsidRPr="00C232FB">
        <w:t>Fronting</w:t>
      </w:r>
    </w:p>
    <w:p w14:paraId="1AA91835" w14:textId="4CA8FCA3" w:rsidR="00C94A07" w:rsidRPr="00C232FB" w:rsidRDefault="00243E32" w:rsidP="00ED7D4C">
      <w:pPr>
        <w:pStyle w:val="ListParagraph"/>
        <w:numPr>
          <w:ilvl w:val="0"/>
          <w:numId w:val="19"/>
        </w:numPr>
      </w:pPr>
      <w:r w:rsidRPr="00C232FB">
        <w:t>The SITA</w:t>
      </w:r>
      <w:r w:rsidR="0011026C">
        <w:t>/Department</w:t>
      </w:r>
      <w:r w:rsidRPr="00C232FB">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4125B9B" w14:textId="7449FBAF" w:rsidR="00C94A07" w:rsidRPr="00C232FB" w:rsidRDefault="00243E32" w:rsidP="00ED7D4C">
      <w:pPr>
        <w:pStyle w:val="ListParagraph"/>
        <w:numPr>
          <w:ilvl w:val="0"/>
          <w:numId w:val="19"/>
        </w:numPr>
      </w:pPr>
      <w:r w:rsidRPr="00C232FB">
        <w:t>The SITA</w:t>
      </w:r>
      <w:r w:rsidR="0011026C">
        <w:t>/Department</w:t>
      </w:r>
      <w:r w:rsidRPr="00C232FB">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w:t>
      </w:r>
      <w:r w:rsidRPr="00C232FB">
        <w:lastRenderedPageBreak/>
        <w:t>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F51258C" w14:textId="77777777" w:rsidR="00C94A07" w:rsidRPr="00C232FB" w:rsidRDefault="00243E32" w:rsidP="00965867">
      <w:pPr>
        <w:pStyle w:val="Heading4"/>
      </w:pPr>
      <w:r w:rsidRPr="00C232FB">
        <w:t>Business Continuity and Disaster Recovery Plans</w:t>
      </w:r>
    </w:p>
    <w:p w14:paraId="571A3656" w14:textId="77777777" w:rsidR="00C94A07" w:rsidRPr="00C232FB" w:rsidRDefault="00243E32" w:rsidP="00ED7D4C">
      <w:pPr>
        <w:pStyle w:val="ListParagraph"/>
        <w:numPr>
          <w:ilvl w:val="0"/>
          <w:numId w:val="20"/>
        </w:numPr>
      </w:pPr>
      <w:r w:rsidRPr="00C232FB">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23A37037" w14:textId="77777777" w:rsidR="00C94A07" w:rsidRPr="00C232FB" w:rsidRDefault="00243E32" w:rsidP="00965867">
      <w:pPr>
        <w:pStyle w:val="Heading4"/>
      </w:pPr>
      <w:r w:rsidRPr="00C232FB">
        <w:t>Supplier Due Diligence</w:t>
      </w:r>
    </w:p>
    <w:p w14:paraId="5014A1D5" w14:textId="591D76FE" w:rsidR="00C94A07" w:rsidRPr="00C232FB" w:rsidRDefault="00243E32" w:rsidP="00ED7D4C">
      <w:pPr>
        <w:pStyle w:val="ListParagraph"/>
        <w:numPr>
          <w:ilvl w:val="0"/>
          <w:numId w:val="21"/>
        </w:numPr>
      </w:pPr>
      <w:r w:rsidRPr="00C232FB">
        <w:t>SITA</w:t>
      </w:r>
      <w:r w:rsidR="005D79F6">
        <w:t>/Department</w:t>
      </w:r>
      <w:r w:rsidRPr="00C232FB">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2913687" w14:textId="77777777" w:rsidR="00C94A07" w:rsidRPr="00C232FB" w:rsidRDefault="00243E32" w:rsidP="00965867">
      <w:pPr>
        <w:pStyle w:val="Heading4"/>
      </w:pPr>
      <w:r w:rsidRPr="00C232FB">
        <w:t>Preference Goal Requirements conditions</w:t>
      </w:r>
    </w:p>
    <w:p w14:paraId="57E5C430" w14:textId="77777777" w:rsidR="00C94A07" w:rsidRPr="00C232FB" w:rsidRDefault="00243E32" w:rsidP="00ED7D4C">
      <w:pPr>
        <w:pStyle w:val="ListParagraph"/>
        <w:numPr>
          <w:ilvl w:val="0"/>
          <w:numId w:val="22"/>
        </w:numPr>
      </w:pPr>
      <w:r w:rsidRPr="00C232FB">
        <w:t>The Bidder’s commitment for the Preference Goal Requirements in this tender will be legally binding and the Bidder needs to perform against their commitment for the duration of the contract which will form part of the Contractual Agreement.</w:t>
      </w:r>
    </w:p>
    <w:p w14:paraId="24A45BE7" w14:textId="77777777" w:rsidR="00C94A07" w:rsidRPr="00C232FB" w:rsidRDefault="00243E32" w:rsidP="00ED7D4C">
      <w:pPr>
        <w:pStyle w:val="ListParagraph"/>
        <w:numPr>
          <w:ilvl w:val="0"/>
          <w:numId w:val="22"/>
        </w:numPr>
      </w:pPr>
      <w:r w:rsidRPr="00C232FB">
        <w:t>The Bidder must sustain, or improve the company’s BBBEE Level for the duration of the contact which will form part of the Contractual Agreement.</w:t>
      </w:r>
    </w:p>
    <w:p w14:paraId="50666710" w14:textId="77777777" w:rsidR="00C94A07" w:rsidRPr="00C232FB" w:rsidRDefault="00243E32" w:rsidP="00ED7D4C">
      <w:pPr>
        <w:pStyle w:val="ListParagraph"/>
        <w:numPr>
          <w:ilvl w:val="0"/>
          <w:numId w:val="22"/>
        </w:numPr>
      </w:pPr>
      <w:r w:rsidRPr="00C232FB">
        <w:t>Performance of Preference Goal Requirements will be determined annually. Bidders must submit their Preference status report indicating progress against the Bidder’s Preferential commitments within 30 days of the yearly anniversary of the contract.</w:t>
      </w:r>
    </w:p>
    <w:p w14:paraId="038CA8DB" w14:textId="77777777" w:rsidR="00C94A07" w:rsidRPr="00C232FB" w:rsidRDefault="00243E32" w:rsidP="00ED7D4C">
      <w:pPr>
        <w:pStyle w:val="ListParagraph"/>
        <w:numPr>
          <w:ilvl w:val="0"/>
          <w:numId w:val="22"/>
        </w:numPr>
      </w:pPr>
      <w:r w:rsidRPr="00C232FB">
        <w:t>Bidders need to keep auditable substantive records / evidence and upon request by SITA/Department must be made available for audit and, or due diligence purposes.</w:t>
      </w:r>
    </w:p>
    <w:p w14:paraId="46369D72" w14:textId="4A5CD08C" w:rsidR="00C94A07" w:rsidRPr="00C232FB" w:rsidRDefault="00243E32" w:rsidP="00ED7D4C">
      <w:pPr>
        <w:pStyle w:val="ListParagraph"/>
        <w:numPr>
          <w:ilvl w:val="0"/>
          <w:numId w:val="22"/>
        </w:numPr>
      </w:pPr>
      <w:r w:rsidRPr="00C232FB">
        <w:t>SITA</w:t>
      </w:r>
      <w:r w:rsidR="00B8756A">
        <w:t>/Department</w:t>
      </w:r>
      <w:r w:rsidRPr="00C232FB">
        <w:t xml:space="preserve"> reserves the right to require from a Bidder, either before a bid is adjudicated or at any time subsequently, to substantiate any claim with regards to preferences, in any manner required by SITA.</w:t>
      </w:r>
    </w:p>
    <w:p w14:paraId="3842E79F" w14:textId="6AA14E29" w:rsidR="00C94A07" w:rsidRPr="00C232FB" w:rsidRDefault="00243E32" w:rsidP="00ED7D4C">
      <w:pPr>
        <w:pStyle w:val="ListParagraph"/>
        <w:numPr>
          <w:ilvl w:val="0"/>
          <w:numId w:val="22"/>
        </w:numPr>
      </w:pPr>
      <w:r w:rsidRPr="00C232FB">
        <w:t>SITA</w:t>
      </w:r>
      <w:r w:rsidR="00B8756A">
        <w:t>/Department</w:t>
      </w:r>
      <w:r w:rsidRPr="00C232FB">
        <w:t xml:space="preserve"> reserves the right to verify information / evidence provided by the Bidder.</w:t>
      </w:r>
    </w:p>
    <w:p w14:paraId="79BC83FE" w14:textId="77777777" w:rsidR="00C94A07" w:rsidRPr="00C232FB" w:rsidRDefault="00243E32" w:rsidP="00ED7D4C">
      <w:pPr>
        <w:pStyle w:val="ListParagraph"/>
        <w:numPr>
          <w:ilvl w:val="0"/>
          <w:numId w:val="22"/>
        </w:numPr>
      </w:pPr>
      <w:r w:rsidRPr="00C232FB">
        <w:t xml:space="preserve">SITA/Department reserves the right to introduce a </w:t>
      </w:r>
      <w:r w:rsidRPr="00C232FB">
        <w:rPr>
          <w:b/>
          <w:bCs/>
        </w:rPr>
        <w:t>penalty of 1%</w:t>
      </w:r>
      <w:r w:rsidRPr="00C232FB">
        <w:t xml:space="preserve"> of the overall annual year spent by SITA/Department for the prior year if the Bidder fails to comply to </w:t>
      </w:r>
      <w:r w:rsidRPr="00C232FB">
        <w:rPr>
          <w:b/>
          <w:bCs/>
        </w:rPr>
        <w:t>paragraphs (a), (b) and (c) above</w:t>
      </w:r>
      <w:r w:rsidRPr="00C232FB">
        <w:t>.</w:t>
      </w:r>
    </w:p>
    <w:p w14:paraId="5020A12E" w14:textId="77777777" w:rsidR="00C94A07" w:rsidRPr="00C232FB" w:rsidRDefault="00243E32">
      <w:pPr>
        <w:pStyle w:val="Heading3"/>
      </w:pPr>
      <w:bookmarkStart w:id="63" w:name="_Toc106894479"/>
      <w:bookmarkStart w:id="64" w:name="_Toc227224419"/>
      <w:r w:rsidRPr="00C232FB">
        <w:t>Declaration of compliance and acceptance SCC</w:t>
      </w:r>
      <w:bookmarkEnd w:id="63"/>
      <w:bookmarkEnd w:id="64"/>
    </w:p>
    <w:p w14:paraId="0ED44FEF" w14:textId="7F8E8699" w:rsidR="00C94A07" w:rsidRPr="00C232FB" w:rsidRDefault="00243E32">
      <w:pPr>
        <w:rPr>
          <w:lang w:val="en-GB"/>
        </w:rPr>
      </w:pPr>
      <w:r w:rsidRPr="00C232FB">
        <w:rPr>
          <w:lang w:val="en-GB"/>
        </w:rPr>
        <w:t>I (we), the bidder hereby declare that I (we) accept ALL the Special Conditions of Contract as specified in par 4.3.</w:t>
      </w:r>
      <w:r w:rsidR="00965867">
        <w:rPr>
          <w:lang w:val="en-GB"/>
        </w:rPr>
        <w:t>1</w:t>
      </w:r>
      <w:r w:rsidRPr="00C232FB">
        <w:rPr>
          <w:lang w:val="en-GB"/>
        </w:rPr>
        <w:t xml:space="preserve"> above and shall comply with all stated obligations:</w:t>
      </w:r>
    </w:p>
    <w:p w14:paraId="020B3EB9" w14:textId="77777777" w:rsidR="00C94A07" w:rsidRPr="00C232FB" w:rsidRDefault="00C94A07">
      <w:pPr>
        <w:rPr>
          <w:lang w:val="en-GB"/>
        </w:rPr>
      </w:pPr>
    </w:p>
    <w:p w14:paraId="0471E9D8" w14:textId="77777777" w:rsidR="00C94A07" w:rsidRPr="00C232FB" w:rsidRDefault="00243E32">
      <w:pPr>
        <w:rPr>
          <w:lang w:val="en-GB"/>
        </w:rPr>
      </w:pPr>
      <w:r w:rsidRPr="00C232FB">
        <w:rPr>
          <w:lang w:val="en-GB"/>
        </w:rPr>
        <w:t>Name of Bidder:_____________________________</w:t>
      </w:r>
      <w:r w:rsidRPr="00C232FB">
        <w:rPr>
          <w:lang w:val="en-GB"/>
        </w:rPr>
        <w:tab/>
        <w:t>Signature: _________________________</w:t>
      </w:r>
    </w:p>
    <w:p w14:paraId="2124C483" w14:textId="77777777" w:rsidR="00C94A07" w:rsidRPr="00C232FB" w:rsidRDefault="00C94A07"/>
    <w:p w14:paraId="2A81D56A" w14:textId="19CE8815" w:rsidR="00C94A07" w:rsidRDefault="00243E32">
      <w:r w:rsidRPr="00C232FB">
        <w:t>Date:______________</w:t>
      </w:r>
    </w:p>
    <w:p w14:paraId="51E51E35" w14:textId="1DA4D6AB" w:rsidR="00C94A07" w:rsidRDefault="00243E32">
      <w:pPr>
        <w:pStyle w:val="Heading2"/>
      </w:pPr>
      <w:bookmarkStart w:id="65" w:name="_Toc227224420"/>
      <w:r>
        <w:lastRenderedPageBreak/>
        <w:t xml:space="preserve">Price and Preference Points Evaluation (Stage </w:t>
      </w:r>
      <w:r w:rsidR="00273B27">
        <w:t>5</w:t>
      </w:r>
      <w:r>
        <w:t>)</w:t>
      </w:r>
      <w:bookmarkEnd w:id="65"/>
    </w:p>
    <w:p w14:paraId="6CFF41F1" w14:textId="2C9E131D" w:rsidR="00EE1AB3" w:rsidRPr="00EE1AB3" w:rsidRDefault="00EE1AB3" w:rsidP="00EE1AB3">
      <w:pPr>
        <w:pStyle w:val="Heading3"/>
      </w:pPr>
      <w:bookmarkStart w:id="66" w:name="_Toc226974148"/>
      <w:bookmarkStart w:id="67" w:name="_Toc227224421"/>
      <w:bookmarkEnd w:id="66"/>
      <w:r w:rsidRPr="00EE1AB3">
        <w:t>Costing and Preference Evaluation</w:t>
      </w:r>
      <w:bookmarkEnd w:id="67"/>
    </w:p>
    <w:p w14:paraId="1791B25D" w14:textId="77777777" w:rsidR="00EE1AB3" w:rsidRPr="00EE1AB3" w:rsidRDefault="00EE1AB3" w:rsidP="00ED7D4C">
      <w:pPr>
        <w:numPr>
          <w:ilvl w:val="0"/>
          <w:numId w:val="46"/>
        </w:numPr>
        <w:rPr>
          <w:rFonts w:eastAsia="Calibri Light" w:cs="Calibri Light"/>
        </w:rPr>
      </w:pPr>
      <w:r w:rsidRPr="00EE1AB3">
        <w:rPr>
          <w:rFonts w:eastAsia="Calibri Light" w:cs="Calibri Light"/>
          <w:lang w:val="en-GB"/>
        </w:rPr>
        <w:t xml:space="preserve">In terms of </w:t>
      </w:r>
      <w:bookmarkStart w:id="68" w:name="_Hlk80033687"/>
      <w:r w:rsidRPr="00EE1AB3">
        <w:rPr>
          <w:rFonts w:eastAsia="Calibri Light" w:cs="Calibri Light"/>
          <w:lang w:val="en-GB"/>
        </w:rPr>
        <w:t>the SITA Preferential Procurement Policy</w:t>
      </w:r>
      <w:bookmarkEnd w:id="68"/>
      <w:r w:rsidRPr="00EE1AB3">
        <w:rPr>
          <w:rFonts w:eastAsia="Calibri Light" w:cs="Calibri Light"/>
          <w:lang w:val="en-GB"/>
        </w:rPr>
        <w:t xml:space="preserve"> (PPP), the following preference point system is applicable to all Bids:</w:t>
      </w:r>
    </w:p>
    <w:p w14:paraId="4B745E58" w14:textId="77777777" w:rsidR="00EE1AB3" w:rsidRPr="00EE1AB3" w:rsidRDefault="00EE1AB3" w:rsidP="00ED7D4C">
      <w:pPr>
        <w:numPr>
          <w:ilvl w:val="1"/>
          <w:numId w:val="48"/>
        </w:numPr>
        <w:rPr>
          <w:rFonts w:eastAsia="Calibri Light" w:cs="Calibri Light"/>
        </w:rPr>
      </w:pPr>
      <w:r w:rsidRPr="00EE1AB3">
        <w:rPr>
          <w:rFonts w:eastAsia="Calibri Light" w:cs="Calibri Light"/>
        </w:rPr>
        <w:t xml:space="preserve">the 80/20 system (80 Price, 20 Specific Goals) for requirements with a Rand value of up to R50 000 000 (all applicable taxes included); or </w:t>
      </w:r>
    </w:p>
    <w:p w14:paraId="4A543786" w14:textId="77777777" w:rsidR="00EE1AB3" w:rsidRPr="00EE1AB3" w:rsidRDefault="00EE1AB3" w:rsidP="00ED7D4C">
      <w:pPr>
        <w:numPr>
          <w:ilvl w:val="0"/>
          <w:numId w:val="46"/>
        </w:numPr>
        <w:rPr>
          <w:rFonts w:eastAsia="Calibri Light" w:cs="Calibri Light"/>
          <w:lang w:val="en-GB"/>
        </w:rPr>
      </w:pPr>
      <w:r w:rsidRPr="00EE1AB3">
        <w:rPr>
          <w:rFonts w:eastAsia="Calibri Light" w:cs="Calibri Light"/>
          <w:lang w:val="en-GB"/>
        </w:rPr>
        <w:t xml:space="preserve">The Applicable Preference Point system for this tender is the </w:t>
      </w:r>
      <w:r w:rsidRPr="00EE1AB3">
        <w:rPr>
          <w:rFonts w:eastAsia="Calibri Light" w:cs="Calibri Light"/>
          <w:b/>
          <w:bCs/>
          <w:lang w:val="en-GB"/>
        </w:rPr>
        <w:t>80/20</w:t>
      </w:r>
      <w:r w:rsidRPr="00EE1AB3">
        <w:rPr>
          <w:rFonts w:eastAsia="Calibri Light" w:cs="Calibri Light"/>
          <w:lang w:val="en-GB"/>
        </w:rPr>
        <w:t xml:space="preserve"> preference point system. </w:t>
      </w:r>
    </w:p>
    <w:p w14:paraId="1BE2FC8E" w14:textId="77777777" w:rsidR="00EE1AB3" w:rsidRPr="00EE1AB3" w:rsidRDefault="00EE1AB3" w:rsidP="00ED7D4C">
      <w:pPr>
        <w:numPr>
          <w:ilvl w:val="0"/>
          <w:numId w:val="46"/>
        </w:numPr>
        <w:rPr>
          <w:rFonts w:eastAsia="Calibri Light" w:cs="Calibri Light"/>
          <w:lang w:val="en-GB"/>
        </w:rPr>
      </w:pPr>
      <w:r w:rsidRPr="00EE1AB3">
        <w:rPr>
          <w:rFonts w:eastAsia="Calibri Light" w:cs="Calibri Light"/>
          <w:lang w:val="en-GB"/>
        </w:rPr>
        <w:t xml:space="preserve">Points for this tender shall be awarded for: </w:t>
      </w:r>
    </w:p>
    <w:p w14:paraId="6DFF8423" w14:textId="77777777" w:rsidR="00EE1AB3" w:rsidRPr="00EE1AB3" w:rsidRDefault="00EE1AB3" w:rsidP="00ED7D4C">
      <w:pPr>
        <w:numPr>
          <w:ilvl w:val="1"/>
          <w:numId w:val="49"/>
        </w:numPr>
        <w:rPr>
          <w:rFonts w:eastAsia="Calibri Light" w:cs="Calibri Light"/>
        </w:rPr>
      </w:pPr>
      <w:r w:rsidRPr="00EE1AB3">
        <w:rPr>
          <w:rFonts w:eastAsia="Calibri Light" w:cs="Calibri Light"/>
        </w:rPr>
        <w:t>Price; and</w:t>
      </w:r>
    </w:p>
    <w:p w14:paraId="7E7D2786" w14:textId="77777777" w:rsidR="00EE1AB3" w:rsidRPr="00EE1AB3" w:rsidRDefault="00EE1AB3" w:rsidP="00ED7D4C">
      <w:pPr>
        <w:numPr>
          <w:ilvl w:val="1"/>
          <w:numId w:val="49"/>
        </w:numPr>
        <w:rPr>
          <w:rFonts w:eastAsia="Calibri Light" w:cs="Calibri Light"/>
        </w:rPr>
      </w:pPr>
      <w:r w:rsidRPr="00EE1AB3">
        <w:rPr>
          <w:rFonts w:eastAsia="Calibri Light" w:cs="Calibri Light"/>
        </w:rPr>
        <w:t>Preference points for specific goals.</w:t>
      </w:r>
    </w:p>
    <w:p w14:paraId="226246C7" w14:textId="77777777" w:rsidR="00EE1AB3" w:rsidRPr="00EE1AB3" w:rsidRDefault="00EE1AB3" w:rsidP="00ED7D4C">
      <w:pPr>
        <w:numPr>
          <w:ilvl w:val="0"/>
          <w:numId w:val="46"/>
        </w:numPr>
        <w:rPr>
          <w:rFonts w:eastAsia="Calibri Light" w:cs="Calibri Light"/>
          <w:lang w:val="en-GB"/>
        </w:rPr>
      </w:pPr>
      <w:r w:rsidRPr="00EE1AB3">
        <w:rPr>
          <w:rFonts w:eastAsia="Calibri Light" w:cs="Calibri Light"/>
          <w:lang w:val="en-GB"/>
        </w:rPr>
        <w:t>The maximum points for this tender will be allocated as follows, subject to par.2.</w:t>
      </w:r>
    </w:p>
    <w:p w14:paraId="2F4206F4" w14:textId="49D8CA42" w:rsidR="00EE1AB3" w:rsidRPr="00EE1AB3" w:rsidRDefault="00EE1AB3" w:rsidP="00EE1AB3">
      <w:pPr>
        <w:keepNext/>
        <w:spacing w:before="120"/>
        <w:ind w:left="567"/>
        <w:jc w:val="center"/>
        <w:rPr>
          <w:rFonts w:eastAsia="Calibri Light" w:cs="Calibri Light"/>
          <w:b/>
          <w:noProof/>
        </w:rPr>
      </w:pPr>
      <w:bookmarkStart w:id="69" w:name="_Toc107394442"/>
      <w:r w:rsidRPr="00EE1AB3">
        <w:rPr>
          <w:rFonts w:asciiTheme="minorHAnsi" w:eastAsia="Calibri Light" w:hAnsiTheme="minorHAnsi" w:cs="Times New Roman"/>
          <w:b/>
          <w:sz w:val="20"/>
          <w:lang w:val="en-GB"/>
        </w:rPr>
        <w:t>Table</w:t>
      </w:r>
      <w:r w:rsidRPr="00EE1AB3">
        <w:rPr>
          <w:rFonts w:asciiTheme="minorHAnsi" w:eastAsia="Times New Roman" w:hAnsiTheme="minorHAnsi" w:cs="Times New Roman"/>
          <w:b/>
          <w:szCs w:val="24"/>
          <w:lang w:val="en-GB"/>
        </w:rPr>
        <w:t xml:space="preserve"> </w:t>
      </w:r>
      <w:r>
        <w:rPr>
          <w:rFonts w:asciiTheme="minorHAnsi" w:eastAsia="Times New Roman" w:hAnsiTheme="minorHAnsi" w:cs="Times New Roman"/>
          <w:b/>
          <w:szCs w:val="24"/>
          <w:lang w:val="en-GB"/>
        </w:rPr>
        <w:t>6</w:t>
      </w:r>
      <w:r w:rsidRPr="00EE1AB3">
        <w:rPr>
          <w:rFonts w:eastAsia="Calibri Light" w:cs="Calibri Light"/>
          <w:b/>
          <w:noProof/>
        </w:rPr>
        <w:t>: Points allocation</w:t>
      </w:r>
      <w:bookmarkEnd w:id="69"/>
    </w:p>
    <w:tbl>
      <w:tblPr>
        <w:tblStyle w:val="TableGrid7"/>
        <w:tblW w:w="0" w:type="auto"/>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791"/>
        <w:gridCol w:w="1275"/>
      </w:tblGrid>
      <w:tr w:rsidR="00EE1AB3" w:rsidRPr="00EE1AB3" w14:paraId="3C981A5B" w14:textId="77777777" w:rsidTr="00CE4644">
        <w:tc>
          <w:tcPr>
            <w:tcW w:w="7791" w:type="dxa"/>
            <w:shd w:val="solid" w:color="DBE5F1" w:fill="DBE5F1"/>
          </w:tcPr>
          <w:p w14:paraId="13117D22" w14:textId="77777777" w:rsidR="00EE1AB3" w:rsidRPr="00EE1AB3" w:rsidRDefault="00EE1AB3" w:rsidP="00ED7D4C">
            <w:pPr>
              <w:numPr>
                <w:ilvl w:val="0"/>
                <w:numId w:val="47"/>
              </w:numPr>
              <w:rPr>
                <w:rFonts w:asciiTheme="minorHAnsi" w:eastAsia="Calibri Light" w:hAnsiTheme="minorHAnsi" w:cstheme="minorHAnsi"/>
                <w:b/>
                <w:bCs/>
                <w:color w:val="002060"/>
                <w:lang w:eastAsia="en-ZA"/>
              </w:rPr>
            </w:pPr>
            <w:r w:rsidRPr="00EE1AB3">
              <w:rPr>
                <w:rFonts w:asciiTheme="minorHAnsi" w:eastAsia="Calibri Light" w:hAnsiTheme="minorHAnsi" w:cstheme="minorHAnsi"/>
                <w:b/>
                <w:bCs/>
                <w:color w:val="002060"/>
                <w:lang w:eastAsia="en-ZA"/>
              </w:rPr>
              <w:t>Description</w:t>
            </w:r>
          </w:p>
        </w:tc>
        <w:tc>
          <w:tcPr>
            <w:tcW w:w="1275" w:type="dxa"/>
            <w:shd w:val="solid" w:color="DBE5F1" w:fill="DBE5F1"/>
          </w:tcPr>
          <w:p w14:paraId="20FA4790" w14:textId="77777777" w:rsidR="00EE1AB3" w:rsidRPr="00EE1AB3" w:rsidRDefault="00EE1AB3" w:rsidP="00EE1AB3">
            <w:pPr>
              <w:rPr>
                <w:rFonts w:asciiTheme="minorHAnsi" w:eastAsia="Calibri Light" w:hAnsiTheme="minorHAnsi" w:cstheme="minorHAnsi"/>
                <w:b/>
                <w:bCs/>
                <w:color w:val="002060"/>
                <w:lang w:eastAsia="en-ZA"/>
              </w:rPr>
            </w:pPr>
            <w:r w:rsidRPr="00EE1AB3">
              <w:rPr>
                <w:rFonts w:asciiTheme="minorHAnsi" w:eastAsia="Calibri Light" w:hAnsiTheme="minorHAnsi" w:cstheme="minorHAnsi"/>
                <w:b/>
                <w:bCs/>
                <w:color w:val="002060"/>
                <w:lang w:eastAsia="en-ZA"/>
              </w:rPr>
              <w:t>Points</w:t>
            </w:r>
          </w:p>
        </w:tc>
      </w:tr>
      <w:tr w:rsidR="00EE1AB3" w:rsidRPr="00EE1AB3" w14:paraId="156D0E07" w14:textId="77777777" w:rsidTr="00CE4644">
        <w:tc>
          <w:tcPr>
            <w:tcW w:w="7791" w:type="dxa"/>
          </w:tcPr>
          <w:p w14:paraId="3237F3FE" w14:textId="77777777" w:rsidR="00EE1AB3" w:rsidRPr="00EE1AB3" w:rsidRDefault="00EE1AB3" w:rsidP="00EE1AB3">
            <w:pPr>
              <w:rPr>
                <w:rFonts w:asciiTheme="minorHAnsi" w:eastAsia="Calibri Light" w:hAnsiTheme="minorHAnsi" w:cstheme="minorHAnsi"/>
                <w:lang w:val="en-GB" w:eastAsia="en-ZA"/>
              </w:rPr>
            </w:pPr>
            <w:r w:rsidRPr="00EE1AB3">
              <w:rPr>
                <w:rFonts w:asciiTheme="minorHAnsi" w:eastAsia="Calibri Light" w:hAnsiTheme="minorHAnsi" w:cstheme="minorHAnsi"/>
                <w:lang w:val="en-GB" w:eastAsia="en-ZA"/>
              </w:rPr>
              <w:t>Price</w:t>
            </w:r>
          </w:p>
        </w:tc>
        <w:tc>
          <w:tcPr>
            <w:tcW w:w="1275" w:type="dxa"/>
          </w:tcPr>
          <w:p w14:paraId="2798366F" w14:textId="77777777" w:rsidR="00EE1AB3" w:rsidRPr="00EE1AB3" w:rsidRDefault="00EE1AB3" w:rsidP="00EE1AB3">
            <w:pPr>
              <w:jc w:val="center"/>
              <w:rPr>
                <w:rFonts w:asciiTheme="minorHAnsi" w:eastAsia="Calibri Light" w:hAnsiTheme="minorHAnsi" w:cstheme="minorHAnsi"/>
                <w:b/>
                <w:bCs/>
                <w:lang w:eastAsia="en-ZA"/>
              </w:rPr>
            </w:pPr>
            <w:r w:rsidRPr="00EE1AB3">
              <w:rPr>
                <w:rFonts w:asciiTheme="minorHAnsi" w:eastAsia="Calibri Light" w:hAnsiTheme="minorHAnsi" w:cstheme="minorHAnsi"/>
                <w:b/>
                <w:bCs/>
                <w:lang w:eastAsia="en-ZA"/>
              </w:rPr>
              <w:t>80</w:t>
            </w:r>
          </w:p>
        </w:tc>
      </w:tr>
      <w:tr w:rsidR="00EE1AB3" w:rsidRPr="00EE1AB3" w14:paraId="7012CD92" w14:textId="77777777" w:rsidTr="00CE4644">
        <w:tc>
          <w:tcPr>
            <w:tcW w:w="7791" w:type="dxa"/>
          </w:tcPr>
          <w:p w14:paraId="13BFE3E2" w14:textId="77777777" w:rsidR="00EE1AB3" w:rsidRPr="00EE1AB3" w:rsidRDefault="00EE1AB3" w:rsidP="00EE1AB3">
            <w:pPr>
              <w:rPr>
                <w:rFonts w:asciiTheme="minorHAnsi" w:eastAsia="Calibri Light" w:hAnsiTheme="minorHAnsi" w:cstheme="minorHAnsi"/>
                <w:lang w:val="en-GB" w:eastAsia="en-ZA"/>
              </w:rPr>
            </w:pPr>
            <w:r w:rsidRPr="00EE1AB3">
              <w:rPr>
                <w:rFonts w:asciiTheme="minorHAnsi" w:eastAsia="Calibri Light" w:hAnsiTheme="minorHAnsi" w:cstheme="minorHAnsi"/>
                <w:lang w:val="en-GB" w:eastAsia="en-ZA"/>
              </w:rPr>
              <w:t>Preference points for specific goals</w:t>
            </w:r>
          </w:p>
        </w:tc>
        <w:tc>
          <w:tcPr>
            <w:tcW w:w="1275" w:type="dxa"/>
          </w:tcPr>
          <w:p w14:paraId="43961790" w14:textId="77777777" w:rsidR="00EE1AB3" w:rsidRPr="00EE1AB3" w:rsidRDefault="00EE1AB3" w:rsidP="00EE1AB3">
            <w:pPr>
              <w:jc w:val="center"/>
              <w:rPr>
                <w:rFonts w:asciiTheme="minorHAnsi" w:eastAsia="Calibri Light" w:hAnsiTheme="minorHAnsi" w:cstheme="minorHAnsi"/>
                <w:b/>
                <w:bCs/>
                <w:lang w:eastAsia="en-ZA"/>
              </w:rPr>
            </w:pPr>
            <w:r w:rsidRPr="00EE1AB3">
              <w:rPr>
                <w:rFonts w:asciiTheme="minorHAnsi" w:eastAsia="Calibri Light" w:hAnsiTheme="minorHAnsi" w:cstheme="minorHAnsi"/>
                <w:b/>
                <w:bCs/>
                <w:lang w:eastAsia="en-ZA"/>
              </w:rPr>
              <w:t>20</w:t>
            </w:r>
          </w:p>
        </w:tc>
      </w:tr>
      <w:tr w:rsidR="00EE1AB3" w:rsidRPr="00EE1AB3" w14:paraId="156FFD33" w14:textId="77777777" w:rsidTr="00CE4644">
        <w:tc>
          <w:tcPr>
            <w:tcW w:w="7791" w:type="dxa"/>
          </w:tcPr>
          <w:p w14:paraId="1C654736" w14:textId="77777777" w:rsidR="00EE1AB3" w:rsidRPr="00EE1AB3" w:rsidRDefault="00EE1AB3" w:rsidP="00EE1AB3">
            <w:pPr>
              <w:rPr>
                <w:rFonts w:asciiTheme="minorHAnsi" w:eastAsia="Calibri Light" w:hAnsiTheme="minorHAnsi" w:cstheme="minorHAnsi"/>
                <w:lang w:val="en-GB" w:eastAsia="en-ZA"/>
              </w:rPr>
            </w:pPr>
            <w:r w:rsidRPr="00EE1AB3">
              <w:rPr>
                <w:rFonts w:asciiTheme="minorHAnsi" w:eastAsia="Calibri Light" w:hAnsiTheme="minorHAnsi" w:cstheme="minorHAnsi"/>
                <w:lang w:val="en-GB" w:eastAsia="en-ZA"/>
              </w:rPr>
              <w:t>Total points for Price and preference points for specific goals</w:t>
            </w:r>
          </w:p>
        </w:tc>
        <w:tc>
          <w:tcPr>
            <w:tcW w:w="1275" w:type="dxa"/>
          </w:tcPr>
          <w:p w14:paraId="7469AF1E" w14:textId="77777777" w:rsidR="00EE1AB3" w:rsidRPr="00EE1AB3" w:rsidRDefault="00EE1AB3" w:rsidP="00EE1AB3">
            <w:pPr>
              <w:jc w:val="center"/>
              <w:rPr>
                <w:rFonts w:asciiTheme="minorHAnsi" w:eastAsia="Calibri Light" w:hAnsiTheme="minorHAnsi" w:cstheme="minorHAnsi"/>
                <w:b/>
                <w:bCs/>
                <w:lang w:eastAsia="en-ZA"/>
              </w:rPr>
            </w:pPr>
            <w:r w:rsidRPr="00EE1AB3">
              <w:rPr>
                <w:rFonts w:asciiTheme="minorHAnsi" w:eastAsia="Calibri Light" w:hAnsiTheme="minorHAnsi" w:cstheme="minorHAnsi"/>
                <w:b/>
                <w:bCs/>
                <w:lang w:eastAsia="en-ZA"/>
              </w:rPr>
              <w:t>100</w:t>
            </w:r>
          </w:p>
        </w:tc>
      </w:tr>
    </w:tbl>
    <w:p w14:paraId="073CF886" w14:textId="04514534" w:rsidR="00EE1AB3" w:rsidRPr="006F16D0" w:rsidRDefault="00EE1AB3" w:rsidP="00C232FB">
      <w:pPr>
        <w:tabs>
          <w:tab w:val="left" w:pos="1044"/>
        </w:tabs>
      </w:pPr>
      <w:r>
        <w:rPr>
          <w:lang w:val="en-GB"/>
        </w:rPr>
        <w:tab/>
      </w:r>
    </w:p>
    <w:p w14:paraId="30DB80BC" w14:textId="77777777" w:rsidR="00C94A07" w:rsidRDefault="00243E32">
      <w:pPr>
        <w:pStyle w:val="Heading3"/>
      </w:pPr>
      <w:bookmarkStart w:id="70" w:name="_Toc226974149"/>
      <w:bookmarkStart w:id="71" w:name="_Toc227224422"/>
      <w:bookmarkEnd w:id="70"/>
      <w:r>
        <w:t>Costing and Pricing Conditions</w:t>
      </w:r>
      <w:bookmarkEnd w:id="71"/>
    </w:p>
    <w:p w14:paraId="6FE68B27" w14:textId="77777777" w:rsidR="00C94A07" w:rsidRDefault="00243E32" w:rsidP="00ED7D4C">
      <w:pPr>
        <w:pStyle w:val="ListParagraph"/>
        <w:numPr>
          <w:ilvl w:val="0"/>
          <w:numId w:val="23"/>
        </w:numPr>
      </w:pPr>
      <w:r>
        <w:rPr>
          <w:b/>
          <w:bCs/>
        </w:rPr>
        <w:t>South African Pricing</w:t>
      </w:r>
      <w:r>
        <w:t xml:space="preserve"> - The total price must be VAT inclusive and be quoted in South African Rand (ZAR).</w:t>
      </w:r>
    </w:p>
    <w:p w14:paraId="7A7555B8" w14:textId="77777777" w:rsidR="00C94A07" w:rsidRDefault="00243E32" w:rsidP="00ED7D4C">
      <w:pPr>
        <w:pStyle w:val="ListParagraph"/>
        <w:numPr>
          <w:ilvl w:val="0"/>
          <w:numId w:val="23"/>
        </w:numPr>
        <w:rPr>
          <w:b/>
          <w:bCs/>
        </w:rPr>
      </w:pPr>
      <w:r>
        <w:rPr>
          <w:b/>
          <w:bCs/>
        </w:rPr>
        <w:t>Total Price</w:t>
      </w:r>
    </w:p>
    <w:p w14:paraId="02666C1C" w14:textId="77777777" w:rsidR="00C94A07" w:rsidRDefault="00243E32" w:rsidP="00ED7D4C">
      <w:pPr>
        <w:pStyle w:val="ListParagraph"/>
        <w:numPr>
          <w:ilvl w:val="1"/>
          <w:numId w:val="23"/>
        </w:numPr>
      </w:pPr>
      <w:r>
        <w:t>All quoted prices are the total price for the entire scope of required services and deliverables to be provided by the bidder.</w:t>
      </w:r>
    </w:p>
    <w:p w14:paraId="2E4E0FD1" w14:textId="77777777" w:rsidR="00C94A07" w:rsidRDefault="00243E32" w:rsidP="00ED7D4C">
      <w:pPr>
        <w:pStyle w:val="ListParagraph"/>
        <w:numPr>
          <w:ilvl w:val="1"/>
          <w:numId w:val="23"/>
        </w:numPr>
      </w:pPr>
      <w:r>
        <w:t>All additional costs as well as cost of delivery, labour, S&amp;T, overtime, etc. must be included in this bid.</w:t>
      </w:r>
    </w:p>
    <w:p w14:paraId="03C18DC3" w14:textId="77777777" w:rsidR="00C94A07" w:rsidRDefault="00243E32" w:rsidP="00ED7D4C">
      <w:pPr>
        <w:pStyle w:val="ListParagraph"/>
        <w:numPr>
          <w:ilvl w:val="1"/>
          <w:numId w:val="23"/>
        </w:numPr>
      </w:pPr>
      <w:r>
        <w:t>All services, accessories, upgrades and options required by the solution or specified by the client must be included in the quoted price. If not included, suppliers will be required to supply these accessories at no cost to the client.</w:t>
      </w:r>
    </w:p>
    <w:p w14:paraId="33682B3C" w14:textId="77777777" w:rsidR="00C94A07" w:rsidRPr="009F477C" w:rsidRDefault="00243E32" w:rsidP="00ED7D4C">
      <w:pPr>
        <w:pStyle w:val="ListParagraph"/>
        <w:numPr>
          <w:ilvl w:val="1"/>
          <w:numId w:val="23"/>
        </w:numPr>
        <w:rPr>
          <w:u w:val="single"/>
        </w:rPr>
      </w:pPr>
      <w:r>
        <w:rPr>
          <w:u w:val="single"/>
        </w:rPr>
        <w:t xml:space="preserve">SITA reserves the right to negotiate pricing with the successful bidder prior to the award </w:t>
      </w:r>
      <w:r w:rsidRPr="009F477C">
        <w:rPr>
          <w:u w:val="single"/>
        </w:rPr>
        <w:t>as well as envisaged quantities</w:t>
      </w:r>
    </w:p>
    <w:p w14:paraId="3E4F7BE2" w14:textId="77777777" w:rsidR="00C94A07" w:rsidRPr="00C232FB" w:rsidRDefault="00243E32" w:rsidP="00ED7D4C">
      <w:pPr>
        <w:pStyle w:val="ListParagraph"/>
        <w:numPr>
          <w:ilvl w:val="0"/>
          <w:numId w:val="23"/>
        </w:numPr>
        <w:rPr>
          <w:b/>
          <w:bCs/>
        </w:rPr>
      </w:pPr>
      <w:r w:rsidRPr="00C232FB">
        <w:rPr>
          <w:b/>
          <w:bCs/>
        </w:rPr>
        <w:t>Time and Material</w:t>
      </w:r>
    </w:p>
    <w:p w14:paraId="0A5053D6" w14:textId="77777777" w:rsidR="00C94A07" w:rsidRPr="0011026C" w:rsidRDefault="00243E32" w:rsidP="00ED7D4C">
      <w:pPr>
        <w:pStyle w:val="ListParagraph"/>
        <w:numPr>
          <w:ilvl w:val="1"/>
          <w:numId w:val="23"/>
        </w:numPr>
        <w:rPr>
          <w:rFonts w:cstheme="minorHAnsi"/>
        </w:rPr>
      </w:pPr>
      <w:r w:rsidRPr="0011026C">
        <w:rPr>
          <w:rFonts w:cstheme="minorHAnsi"/>
        </w:rPr>
        <w:t>Time and Material Quotations will not form part of the total bid price.  It will be based on an ad-hoc basis as and when required by the client.</w:t>
      </w:r>
    </w:p>
    <w:p w14:paraId="46ACFE33" w14:textId="77777777" w:rsidR="00C94A07" w:rsidRPr="0011026C" w:rsidRDefault="00243E32" w:rsidP="00ED7D4C">
      <w:pPr>
        <w:pStyle w:val="ListParagraph"/>
        <w:numPr>
          <w:ilvl w:val="0"/>
          <w:numId w:val="23"/>
        </w:numPr>
        <w:rPr>
          <w:rFonts w:cstheme="minorHAnsi"/>
        </w:rPr>
      </w:pPr>
      <w:r w:rsidRPr="0011026C">
        <w:rPr>
          <w:rFonts w:cstheme="minorHAnsi"/>
        </w:rPr>
        <w:t>These conditions will form part of the Contract between SITA and the bidder. However, SITA reserves the right to include or waive the condition in the Contract.</w:t>
      </w:r>
    </w:p>
    <w:p w14:paraId="75A0D2F9" w14:textId="77777777" w:rsidR="00C94A07" w:rsidRPr="0011026C" w:rsidRDefault="00243E32" w:rsidP="00ED7D4C">
      <w:pPr>
        <w:pStyle w:val="ListParagraph"/>
        <w:numPr>
          <w:ilvl w:val="0"/>
          <w:numId w:val="23"/>
        </w:numPr>
        <w:rPr>
          <w:rFonts w:cstheme="minorHAnsi"/>
        </w:rPr>
      </w:pPr>
      <w:r w:rsidRPr="0011026C">
        <w:rPr>
          <w:rFonts w:cstheme="minorHAnsi"/>
        </w:rPr>
        <w:t xml:space="preserve">The bidder must complete the declaration of acceptance as per </w:t>
      </w:r>
      <w:r w:rsidRPr="0011026C">
        <w:rPr>
          <w:rFonts w:cstheme="minorHAnsi"/>
          <w:b/>
          <w:bCs/>
        </w:rPr>
        <w:t xml:space="preserve">par 4.5 </w:t>
      </w:r>
      <w:r w:rsidRPr="0011026C">
        <w:rPr>
          <w:rFonts w:cstheme="minorHAnsi"/>
        </w:rPr>
        <w:t xml:space="preserve">below by marking with an “X” either “ACCEPT ALL”, or “DO NOT ACCEPT ALL”, failing which the declaration will be regarded as “DO NOT ACCEPT ALL” and the bid will be disqualified. </w:t>
      </w:r>
    </w:p>
    <w:p w14:paraId="35CAA29A" w14:textId="77777777" w:rsidR="00C94A07" w:rsidRPr="00C232FB" w:rsidRDefault="00243E32">
      <w:pPr>
        <w:pStyle w:val="Heading3"/>
      </w:pPr>
      <w:bookmarkStart w:id="72" w:name="_Toc72441262"/>
      <w:bookmarkStart w:id="73" w:name="_Toc80563735"/>
      <w:bookmarkStart w:id="74" w:name="_Toc227224423"/>
      <w:r w:rsidRPr="00C232FB">
        <w:lastRenderedPageBreak/>
        <w:t>R</w:t>
      </w:r>
      <w:bookmarkEnd w:id="72"/>
      <w:bookmarkEnd w:id="73"/>
      <w:r w:rsidRPr="00C232FB">
        <w:t>ate of Exchange Pricing Information</w:t>
      </w:r>
      <w:bookmarkEnd w:id="74"/>
    </w:p>
    <w:p w14:paraId="7504581B" w14:textId="77777777" w:rsidR="0011026C" w:rsidRDefault="00243E32" w:rsidP="0011026C">
      <w:pPr>
        <w:ind w:left="567"/>
      </w:pPr>
      <w:r w:rsidRPr="00C232FB">
        <w:t>Provide the TOTAL BID PRICE for the duration of Contract and clearly indicate the Local Price and Foreign Price, where –</w:t>
      </w:r>
    </w:p>
    <w:p w14:paraId="7D3F0745" w14:textId="77777777" w:rsidR="0011026C" w:rsidRPr="0011026C" w:rsidRDefault="00243E32" w:rsidP="00ED7D4C">
      <w:pPr>
        <w:pStyle w:val="ListParagraph"/>
        <w:numPr>
          <w:ilvl w:val="0"/>
          <w:numId w:val="54"/>
        </w:numPr>
        <w:ind w:left="924" w:hanging="357"/>
      </w:pPr>
      <w:r w:rsidRPr="0011026C">
        <w:rPr>
          <w:b/>
          <w:szCs w:val="24"/>
        </w:rPr>
        <w:t>Local Price</w:t>
      </w:r>
      <w:r w:rsidRPr="0011026C">
        <w:rPr>
          <w:szCs w:val="24"/>
        </w:rPr>
        <w:t xml:space="preserve"> means the portion of the TOTAL price that is NOT dependent on the Foreign Rate of </w:t>
      </w:r>
      <w:r w:rsidR="00D44CB0" w:rsidRPr="0011026C">
        <w:rPr>
          <w:szCs w:val="24"/>
        </w:rPr>
        <w:t xml:space="preserve">  </w:t>
      </w:r>
      <w:r w:rsidRPr="0011026C">
        <w:rPr>
          <w:szCs w:val="24"/>
        </w:rPr>
        <w:t>Exchange (ROE) and;</w:t>
      </w:r>
    </w:p>
    <w:p w14:paraId="4366EDE9" w14:textId="77777777" w:rsidR="0011026C" w:rsidRPr="0011026C" w:rsidRDefault="00243E32" w:rsidP="00ED7D4C">
      <w:pPr>
        <w:pStyle w:val="ListParagraph"/>
        <w:numPr>
          <w:ilvl w:val="0"/>
          <w:numId w:val="54"/>
        </w:numPr>
        <w:ind w:left="924" w:hanging="357"/>
      </w:pPr>
      <w:r w:rsidRPr="0011026C">
        <w:rPr>
          <w:b/>
          <w:szCs w:val="24"/>
        </w:rPr>
        <w:t>Foreign Price</w:t>
      </w:r>
      <w:r w:rsidRPr="0011026C">
        <w:rPr>
          <w:szCs w:val="24"/>
        </w:rPr>
        <w:t xml:space="preserve"> means the portion of the TOTAL price that is dependent on the Foreign Rate of Exchange (ROE).</w:t>
      </w:r>
    </w:p>
    <w:p w14:paraId="51382D32" w14:textId="4081820C" w:rsidR="00C94A07" w:rsidRPr="00C232FB" w:rsidRDefault="00243E32" w:rsidP="00ED7D4C">
      <w:pPr>
        <w:pStyle w:val="ListParagraph"/>
        <w:numPr>
          <w:ilvl w:val="0"/>
          <w:numId w:val="54"/>
        </w:numPr>
        <w:ind w:left="924" w:hanging="357"/>
      </w:pPr>
      <w:r w:rsidRPr="0011026C">
        <w:rPr>
          <w:b/>
          <w:szCs w:val="24"/>
        </w:rPr>
        <w:t>Exchange Rate</w:t>
      </w:r>
      <w:r w:rsidRPr="0011026C">
        <w:rPr>
          <w:szCs w:val="24"/>
        </w:rPr>
        <w:t xml:space="preserve"> means the ROE (ZA Rand vs foreign currency) as determined at time of bid.</w:t>
      </w:r>
    </w:p>
    <w:p w14:paraId="732AC947" w14:textId="77777777" w:rsidR="00C94A07" w:rsidRPr="00C232FB" w:rsidRDefault="00243E32">
      <w:pPr>
        <w:pStyle w:val="Heading3"/>
      </w:pPr>
      <w:bookmarkStart w:id="75" w:name="_Toc435315931"/>
      <w:bookmarkStart w:id="76" w:name="_Toc227224424"/>
      <w:r w:rsidRPr="00C232FB">
        <w:t>B</w:t>
      </w:r>
      <w:bookmarkEnd w:id="75"/>
      <w:r w:rsidRPr="00C232FB">
        <w:t>id Exchange Rate Conditions</w:t>
      </w:r>
      <w:bookmarkEnd w:id="76"/>
    </w:p>
    <w:p w14:paraId="4B789B22" w14:textId="6A33151D" w:rsidR="00C94A07" w:rsidRPr="0011026C" w:rsidRDefault="00243E32">
      <w:pPr>
        <w:pStyle w:val="Specification"/>
        <w:spacing w:line="276" w:lineRule="auto"/>
        <w:ind w:left="567"/>
        <w:rPr>
          <w:rFonts w:asciiTheme="minorHAnsi" w:hAnsiTheme="minorHAnsi" w:cstheme="minorHAnsi"/>
          <w:b/>
          <w:sz w:val="22"/>
          <w:szCs w:val="22"/>
        </w:rPr>
      </w:pPr>
      <w:r w:rsidRPr="0011026C">
        <w:rPr>
          <w:rFonts w:asciiTheme="minorHAnsi" w:hAnsiTheme="minorHAnsi" w:cstheme="minorHAnsi"/>
          <w:sz w:val="22"/>
          <w:szCs w:val="22"/>
        </w:rPr>
        <w:t>The bidders must use the exchange rate provided below to enable SITA</w:t>
      </w:r>
      <w:r w:rsidR="0011026C">
        <w:rPr>
          <w:rFonts w:asciiTheme="minorHAnsi" w:hAnsiTheme="minorHAnsi" w:cstheme="minorHAnsi"/>
          <w:sz w:val="22"/>
          <w:szCs w:val="22"/>
        </w:rPr>
        <w:t>/Department</w:t>
      </w:r>
      <w:r w:rsidRPr="0011026C">
        <w:rPr>
          <w:rFonts w:asciiTheme="minorHAnsi" w:hAnsiTheme="minorHAnsi" w:cstheme="minorHAnsi"/>
          <w:sz w:val="22"/>
          <w:szCs w:val="22"/>
        </w:rPr>
        <w:t xml:space="preserve">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C94A07" w:rsidRPr="0011026C" w14:paraId="4C239F00" w14:textId="77777777">
        <w:tc>
          <w:tcPr>
            <w:tcW w:w="4536" w:type="dxa"/>
            <w:shd w:val="clear" w:color="auto" w:fill="C6D9F1" w:themeFill="text2" w:themeFillTint="33"/>
          </w:tcPr>
          <w:p w14:paraId="6CE44862" w14:textId="77777777" w:rsidR="00C94A07" w:rsidRPr="0011026C" w:rsidRDefault="00243E32">
            <w:pPr>
              <w:spacing w:after="0"/>
              <w:rPr>
                <w:rFonts w:asciiTheme="minorHAnsi" w:hAnsiTheme="minorHAnsi" w:cstheme="minorHAnsi"/>
                <w:b/>
                <w:szCs w:val="24"/>
              </w:rPr>
            </w:pPr>
            <w:r w:rsidRPr="0011026C">
              <w:rPr>
                <w:rFonts w:asciiTheme="minorHAnsi" w:hAnsiTheme="minorHAnsi" w:cstheme="minorHAnsi"/>
                <w:b/>
                <w:szCs w:val="24"/>
              </w:rPr>
              <w:t>Foreign currency</w:t>
            </w:r>
          </w:p>
        </w:tc>
        <w:tc>
          <w:tcPr>
            <w:tcW w:w="4530" w:type="dxa"/>
            <w:shd w:val="clear" w:color="auto" w:fill="C6D9F1" w:themeFill="text2" w:themeFillTint="33"/>
          </w:tcPr>
          <w:p w14:paraId="0CB9BA10" w14:textId="77777777" w:rsidR="00C94A07" w:rsidRPr="0011026C" w:rsidRDefault="00243E32">
            <w:pPr>
              <w:spacing w:after="0"/>
              <w:rPr>
                <w:rFonts w:asciiTheme="minorHAnsi" w:hAnsiTheme="minorHAnsi" w:cstheme="minorHAnsi"/>
                <w:b/>
                <w:szCs w:val="24"/>
              </w:rPr>
            </w:pPr>
            <w:r w:rsidRPr="0011026C">
              <w:rPr>
                <w:rFonts w:asciiTheme="minorHAnsi" w:hAnsiTheme="minorHAnsi" w:cstheme="minorHAnsi"/>
                <w:b/>
                <w:szCs w:val="24"/>
              </w:rPr>
              <w:t xml:space="preserve">South African Rand (ZAR) exchange rate </w:t>
            </w:r>
          </w:p>
        </w:tc>
      </w:tr>
      <w:tr w:rsidR="00C94A07" w:rsidRPr="0011026C" w14:paraId="39CC02CB" w14:textId="77777777">
        <w:tc>
          <w:tcPr>
            <w:tcW w:w="4536" w:type="dxa"/>
          </w:tcPr>
          <w:p w14:paraId="0D979CC4" w14:textId="77777777" w:rsidR="00C94A07" w:rsidRPr="0011026C" w:rsidRDefault="00243E32">
            <w:pPr>
              <w:spacing w:after="0"/>
              <w:rPr>
                <w:rFonts w:asciiTheme="minorHAnsi" w:hAnsiTheme="minorHAnsi" w:cstheme="minorHAnsi"/>
                <w:szCs w:val="24"/>
              </w:rPr>
            </w:pPr>
            <w:r w:rsidRPr="0011026C">
              <w:rPr>
                <w:rFonts w:asciiTheme="minorHAnsi" w:hAnsiTheme="minorHAnsi" w:cstheme="minorHAnsi"/>
                <w:szCs w:val="24"/>
              </w:rPr>
              <w:t>1 US Dollar</w:t>
            </w:r>
          </w:p>
        </w:tc>
        <w:tc>
          <w:tcPr>
            <w:tcW w:w="4530" w:type="dxa"/>
          </w:tcPr>
          <w:p w14:paraId="0C65D5E9" w14:textId="26AEC16C" w:rsidR="00B8756A" w:rsidRPr="002F25EE" w:rsidRDefault="00B8756A" w:rsidP="00B8756A">
            <w:pPr>
              <w:spacing w:after="0"/>
              <w:jc w:val="center"/>
              <w:rPr>
                <w:rFonts w:asciiTheme="minorHAnsi" w:hAnsiTheme="minorHAnsi" w:cstheme="minorHAnsi"/>
                <w:color w:val="EE0000"/>
                <w:szCs w:val="24"/>
              </w:rPr>
            </w:pPr>
            <w:r w:rsidRPr="002F25EE">
              <w:rPr>
                <w:rFonts w:asciiTheme="minorHAnsi" w:hAnsiTheme="minorHAnsi" w:cstheme="minorHAnsi"/>
                <w:color w:val="EE0000"/>
                <w:szCs w:val="24"/>
              </w:rPr>
              <w:t>R16.</w:t>
            </w:r>
            <w:r w:rsidR="00833A67">
              <w:rPr>
                <w:rFonts w:asciiTheme="minorHAnsi" w:hAnsiTheme="minorHAnsi" w:cstheme="minorHAnsi"/>
                <w:color w:val="EE0000"/>
                <w:szCs w:val="24"/>
              </w:rPr>
              <w:t>39</w:t>
            </w:r>
          </w:p>
        </w:tc>
      </w:tr>
      <w:tr w:rsidR="00C94A07" w:rsidRPr="0011026C" w14:paraId="32A1C924" w14:textId="77777777">
        <w:tc>
          <w:tcPr>
            <w:tcW w:w="4536" w:type="dxa"/>
          </w:tcPr>
          <w:p w14:paraId="6293F398" w14:textId="77777777" w:rsidR="00C94A07" w:rsidRPr="0011026C" w:rsidRDefault="00243E32">
            <w:pPr>
              <w:spacing w:after="0"/>
              <w:rPr>
                <w:rFonts w:asciiTheme="minorHAnsi" w:hAnsiTheme="minorHAnsi" w:cstheme="minorHAnsi"/>
                <w:szCs w:val="24"/>
              </w:rPr>
            </w:pPr>
            <w:r w:rsidRPr="0011026C">
              <w:rPr>
                <w:rFonts w:asciiTheme="minorHAnsi" w:hAnsiTheme="minorHAnsi" w:cstheme="minorHAnsi"/>
                <w:szCs w:val="24"/>
              </w:rPr>
              <w:t>1 Euro</w:t>
            </w:r>
          </w:p>
        </w:tc>
        <w:tc>
          <w:tcPr>
            <w:tcW w:w="4530" w:type="dxa"/>
          </w:tcPr>
          <w:p w14:paraId="60F503DB" w14:textId="78B6A157" w:rsidR="00C94A07" w:rsidRPr="002F25EE" w:rsidRDefault="00B8756A">
            <w:pPr>
              <w:spacing w:after="0"/>
              <w:jc w:val="center"/>
              <w:rPr>
                <w:rFonts w:asciiTheme="minorHAnsi" w:hAnsiTheme="minorHAnsi" w:cstheme="minorHAnsi"/>
                <w:color w:val="EE0000"/>
                <w:szCs w:val="24"/>
              </w:rPr>
            </w:pPr>
            <w:r w:rsidRPr="002F25EE">
              <w:rPr>
                <w:rFonts w:asciiTheme="minorHAnsi" w:hAnsiTheme="minorHAnsi" w:cstheme="minorHAnsi"/>
                <w:color w:val="EE0000"/>
                <w:szCs w:val="24"/>
              </w:rPr>
              <w:t>R19.</w:t>
            </w:r>
            <w:r w:rsidR="00833A67">
              <w:rPr>
                <w:rFonts w:asciiTheme="minorHAnsi" w:hAnsiTheme="minorHAnsi" w:cstheme="minorHAnsi"/>
                <w:color w:val="EE0000"/>
                <w:szCs w:val="24"/>
              </w:rPr>
              <w:t>03</w:t>
            </w:r>
          </w:p>
        </w:tc>
      </w:tr>
      <w:tr w:rsidR="00C94A07" w:rsidRPr="0011026C" w14:paraId="5E1BE9D7" w14:textId="77777777" w:rsidTr="002F25EE">
        <w:trPr>
          <w:trHeight w:val="58"/>
        </w:trPr>
        <w:tc>
          <w:tcPr>
            <w:tcW w:w="4536" w:type="dxa"/>
          </w:tcPr>
          <w:p w14:paraId="03AE4917" w14:textId="77777777" w:rsidR="00C94A07" w:rsidRPr="0011026C" w:rsidRDefault="00243E32">
            <w:pPr>
              <w:spacing w:after="0" w:line="240" w:lineRule="auto"/>
              <w:rPr>
                <w:rFonts w:asciiTheme="minorHAnsi" w:hAnsiTheme="minorHAnsi" w:cstheme="minorHAnsi"/>
                <w:szCs w:val="24"/>
              </w:rPr>
            </w:pPr>
            <w:r w:rsidRPr="0011026C">
              <w:rPr>
                <w:rFonts w:asciiTheme="minorHAnsi" w:hAnsiTheme="minorHAnsi" w:cstheme="minorHAnsi"/>
                <w:szCs w:val="24"/>
              </w:rPr>
              <w:t>1 Pound</w:t>
            </w:r>
          </w:p>
        </w:tc>
        <w:tc>
          <w:tcPr>
            <w:tcW w:w="4530" w:type="dxa"/>
          </w:tcPr>
          <w:p w14:paraId="5036B71E" w14:textId="04E4A8A0" w:rsidR="00C94A07" w:rsidRPr="002F25EE" w:rsidRDefault="00B8756A">
            <w:pPr>
              <w:spacing w:after="0" w:line="240" w:lineRule="auto"/>
              <w:jc w:val="center"/>
              <w:rPr>
                <w:rFonts w:asciiTheme="minorHAnsi" w:hAnsiTheme="minorHAnsi" w:cstheme="minorHAnsi"/>
                <w:color w:val="EE0000"/>
                <w:szCs w:val="24"/>
              </w:rPr>
            </w:pPr>
            <w:r w:rsidRPr="002F25EE">
              <w:rPr>
                <w:rFonts w:asciiTheme="minorHAnsi" w:hAnsiTheme="minorHAnsi" w:cstheme="minorHAnsi"/>
                <w:color w:val="EE0000"/>
                <w:szCs w:val="24"/>
              </w:rPr>
              <w:t>R2</w:t>
            </w:r>
            <w:r w:rsidR="00833A67">
              <w:rPr>
                <w:rFonts w:asciiTheme="minorHAnsi" w:hAnsiTheme="minorHAnsi" w:cstheme="minorHAnsi"/>
                <w:color w:val="EE0000"/>
                <w:szCs w:val="24"/>
              </w:rPr>
              <w:t>1,96</w:t>
            </w:r>
          </w:p>
        </w:tc>
      </w:tr>
    </w:tbl>
    <w:p w14:paraId="6FE6C52E" w14:textId="77777777" w:rsidR="00C94A07" w:rsidRPr="0011026C" w:rsidRDefault="00C94A07">
      <w:pPr>
        <w:pStyle w:val="Specification"/>
        <w:spacing w:line="276" w:lineRule="auto"/>
        <w:rPr>
          <w:rFonts w:asciiTheme="minorHAnsi" w:hAnsiTheme="minorHAnsi" w:cstheme="minorHAnsi"/>
          <w:b/>
        </w:rPr>
      </w:pPr>
      <w:bookmarkStart w:id="77" w:name="_Ref455341955"/>
      <w:bookmarkStart w:id="78" w:name="_Toc57764329"/>
    </w:p>
    <w:p w14:paraId="03275B05" w14:textId="77777777" w:rsidR="00C94A07" w:rsidRPr="00C232FB" w:rsidRDefault="00243E32">
      <w:pPr>
        <w:pStyle w:val="Heading3"/>
      </w:pPr>
      <w:bookmarkStart w:id="79" w:name="_Toc227224425"/>
      <w:r w:rsidRPr="00C232FB">
        <w:t>B</w:t>
      </w:r>
      <w:bookmarkEnd w:id="77"/>
      <w:bookmarkEnd w:id="78"/>
      <w:r w:rsidRPr="00C232FB">
        <w:t>id Pricing Schedule</w:t>
      </w:r>
      <w:bookmarkEnd w:id="79"/>
    </w:p>
    <w:p w14:paraId="17DB721C" w14:textId="77777777" w:rsidR="00C94A07" w:rsidRPr="00C232FB" w:rsidRDefault="00243E32" w:rsidP="00ED7D4C">
      <w:pPr>
        <w:pStyle w:val="ListParagraph"/>
        <w:numPr>
          <w:ilvl w:val="1"/>
          <w:numId w:val="24"/>
        </w:numPr>
        <w:spacing w:after="60"/>
        <w:contextualSpacing/>
        <w:outlineLvl w:val="9"/>
        <w:rPr>
          <w:rFonts w:cs="Calibri"/>
        </w:rPr>
      </w:pPr>
      <w:r w:rsidRPr="00C232FB">
        <w:rPr>
          <w:rFonts w:cs="Calibri"/>
          <w:lang w:val="en-GB"/>
        </w:rPr>
        <w:t xml:space="preserve">Bidders </w:t>
      </w:r>
      <w:r w:rsidRPr="00C232FB">
        <w:rPr>
          <w:rFonts w:cs="Calibri"/>
          <w:b/>
          <w:bCs/>
          <w:lang w:val="en-GB"/>
        </w:rPr>
        <w:t xml:space="preserve">must </w:t>
      </w:r>
      <w:r w:rsidRPr="00C232FB">
        <w:rPr>
          <w:rFonts w:cs="Calibri"/>
          <w:lang w:val="en-GB"/>
        </w:rPr>
        <w:t>complete the bid pricing schedule in the Excel spreadsheet format provided and upload this as part of their submission.</w:t>
      </w:r>
    </w:p>
    <w:p w14:paraId="58B564DA" w14:textId="77777777" w:rsidR="00C94A07" w:rsidRDefault="00C94A07">
      <w:pPr>
        <w:pStyle w:val="Specification"/>
        <w:spacing w:line="276" w:lineRule="auto"/>
        <w:ind w:left="567"/>
        <w:rPr>
          <w:highlight w:val="cyan"/>
        </w:rPr>
      </w:pPr>
    </w:p>
    <w:p w14:paraId="41EAF761" w14:textId="77777777" w:rsidR="00C94A07" w:rsidRPr="00C232FB" w:rsidRDefault="00243E32">
      <w:pPr>
        <w:pStyle w:val="Heading2"/>
      </w:pPr>
      <w:bookmarkStart w:id="80" w:name="_Toc435315930"/>
      <w:bookmarkStart w:id="81" w:name="_Ref455338328"/>
      <w:bookmarkStart w:id="82" w:name="_Ref455597629"/>
      <w:bookmarkStart w:id="83" w:name="_Toc127119463"/>
      <w:bookmarkStart w:id="84" w:name="_Toc227224426"/>
      <w:r w:rsidRPr="00C232FB">
        <w:t>D</w:t>
      </w:r>
      <w:bookmarkEnd w:id="80"/>
      <w:bookmarkEnd w:id="81"/>
      <w:bookmarkEnd w:id="82"/>
      <w:bookmarkEnd w:id="83"/>
      <w:r w:rsidRPr="00C232FB">
        <w:t>eclaration of Acceptance</w:t>
      </w:r>
      <w:bookmarkEnd w:id="84"/>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C94A07" w:rsidRPr="007826A5" w14:paraId="687C963A" w14:textId="77777777">
        <w:trPr>
          <w:tblHeader/>
        </w:trPr>
        <w:tc>
          <w:tcPr>
            <w:tcW w:w="3339" w:type="pct"/>
            <w:shd w:val="clear" w:color="auto" w:fill="C6D9F1" w:themeFill="text2" w:themeFillTint="33"/>
          </w:tcPr>
          <w:p w14:paraId="6E212B90" w14:textId="77777777" w:rsidR="00C94A07" w:rsidRPr="00C232FB" w:rsidRDefault="00C94A07">
            <w:pPr>
              <w:spacing w:after="0" w:line="240" w:lineRule="auto"/>
              <w:rPr>
                <w:rFonts w:asciiTheme="minorHAnsi" w:hAnsiTheme="minorHAnsi" w:cstheme="minorHAnsi"/>
                <w:b/>
              </w:rPr>
            </w:pPr>
          </w:p>
        </w:tc>
        <w:tc>
          <w:tcPr>
            <w:tcW w:w="764" w:type="pct"/>
            <w:shd w:val="clear" w:color="auto" w:fill="C6D9F1" w:themeFill="text2" w:themeFillTint="33"/>
          </w:tcPr>
          <w:p w14:paraId="09911FAA" w14:textId="77777777" w:rsidR="00C94A07" w:rsidRPr="00C232FB" w:rsidRDefault="00243E32">
            <w:pPr>
              <w:spacing w:after="0" w:line="240" w:lineRule="auto"/>
              <w:jc w:val="center"/>
              <w:rPr>
                <w:rFonts w:asciiTheme="minorHAnsi" w:hAnsiTheme="minorHAnsi" w:cstheme="minorHAnsi"/>
                <w:b/>
              </w:rPr>
            </w:pPr>
            <w:r w:rsidRPr="00C232FB">
              <w:rPr>
                <w:rFonts w:asciiTheme="minorHAnsi" w:hAnsiTheme="minorHAnsi" w:cstheme="minorHAnsi"/>
                <w:b/>
              </w:rPr>
              <w:t>ACCEPT ALL</w:t>
            </w:r>
          </w:p>
        </w:tc>
        <w:tc>
          <w:tcPr>
            <w:tcW w:w="897" w:type="pct"/>
            <w:shd w:val="clear" w:color="auto" w:fill="C6D9F1" w:themeFill="text2" w:themeFillTint="33"/>
          </w:tcPr>
          <w:p w14:paraId="1F78630C" w14:textId="77777777" w:rsidR="00C94A07" w:rsidRPr="00C232FB" w:rsidRDefault="00243E32">
            <w:pPr>
              <w:spacing w:after="0" w:line="240" w:lineRule="auto"/>
              <w:jc w:val="center"/>
              <w:rPr>
                <w:rFonts w:asciiTheme="minorHAnsi" w:hAnsiTheme="minorHAnsi" w:cstheme="minorHAnsi"/>
                <w:b/>
              </w:rPr>
            </w:pPr>
            <w:r w:rsidRPr="00C232FB">
              <w:rPr>
                <w:rFonts w:asciiTheme="minorHAnsi" w:hAnsiTheme="minorHAnsi" w:cstheme="minorHAnsi"/>
                <w:b/>
              </w:rPr>
              <w:t>DO NOT ACCEPT ALL</w:t>
            </w:r>
          </w:p>
        </w:tc>
      </w:tr>
      <w:tr w:rsidR="00C94A07" w:rsidRPr="007826A5" w14:paraId="3D06D186" w14:textId="77777777">
        <w:tc>
          <w:tcPr>
            <w:tcW w:w="3339" w:type="pct"/>
          </w:tcPr>
          <w:p w14:paraId="0E9C2B3B" w14:textId="331FAB4C" w:rsidR="00C94A07" w:rsidRPr="00B8756A" w:rsidRDefault="00243E32" w:rsidP="00ED7D4C">
            <w:pPr>
              <w:pStyle w:val="Specification"/>
              <w:numPr>
                <w:ilvl w:val="0"/>
                <w:numId w:val="25"/>
              </w:numPr>
              <w:rPr>
                <w:rFonts w:asciiTheme="minorHAnsi" w:hAnsiTheme="minorHAnsi" w:cstheme="minorHAnsi"/>
                <w:sz w:val="22"/>
                <w:szCs w:val="22"/>
              </w:rPr>
            </w:pPr>
            <w:r w:rsidRPr="00C232FB">
              <w:rPr>
                <w:rFonts w:asciiTheme="minorHAnsi" w:hAnsiTheme="minorHAnsi" w:cstheme="minorHAnsi"/>
                <w:sz w:val="22"/>
                <w:szCs w:val="22"/>
              </w:rPr>
              <w:t xml:space="preserve">The bidder declares to ACCEPT ALL the Costing and Pricing conditions as specified in </w:t>
            </w:r>
            <w:r w:rsidRPr="00B8756A">
              <w:rPr>
                <w:rFonts w:asciiTheme="minorHAnsi" w:hAnsiTheme="minorHAnsi" w:cstheme="minorHAnsi"/>
                <w:b/>
                <w:bCs/>
                <w:sz w:val="22"/>
                <w:szCs w:val="22"/>
              </w:rPr>
              <w:t xml:space="preserve">par </w:t>
            </w:r>
            <w:r w:rsidR="0011026C" w:rsidRPr="00B8756A">
              <w:rPr>
                <w:rFonts w:asciiTheme="minorHAnsi" w:hAnsiTheme="minorHAnsi" w:cstheme="minorHAnsi"/>
                <w:b/>
                <w:bCs/>
                <w:sz w:val="22"/>
                <w:szCs w:val="22"/>
              </w:rPr>
              <w:t xml:space="preserve">4.4.2 </w:t>
            </w:r>
            <w:r w:rsidR="0011026C" w:rsidRPr="00B8756A">
              <w:rPr>
                <w:rFonts w:asciiTheme="minorHAnsi" w:hAnsiTheme="minorHAnsi" w:cstheme="minorHAnsi"/>
                <w:sz w:val="22"/>
                <w:szCs w:val="22"/>
              </w:rPr>
              <w:t>above</w:t>
            </w:r>
            <w:r w:rsidRPr="00B8756A">
              <w:rPr>
                <w:rFonts w:asciiTheme="minorHAnsi" w:hAnsiTheme="minorHAnsi" w:cstheme="minorHAnsi"/>
                <w:sz w:val="22"/>
                <w:szCs w:val="22"/>
              </w:rPr>
              <w:t xml:space="preserve"> by indicating with an “X” in the “ACCEPT ALL” column, or</w:t>
            </w:r>
          </w:p>
          <w:p w14:paraId="18332916" w14:textId="35906AB7" w:rsidR="00C94A07" w:rsidRPr="00C232FB" w:rsidRDefault="00243E32" w:rsidP="00ED7D4C">
            <w:pPr>
              <w:pStyle w:val="Specification"/>
              <w:numPr>
                <w:ilvl w:val="0"/>
                <w:numId w:val="25"/>
              </w:numPr>
              <w:rPr>
                <w:rFonts w:asciiTheme="minorHAnsi" w:hAnsiTheme="minorHAnsi" w:cstheme="minorHAnsi"/>
                <w:sz w:val="22"/>
                <w:szCs w:val="22"/>
              </w:rPr>
            </w:pPr>
            <w:r w:rsidRPr="00B8756A">
              <w:rPr>
                <w:rFonts w:asciiTheme="minorHAnsi" w:hAnsiTheme="minorHAnsi" w:cstheme="minorHAnsi"/>
                <w:sz w:val="22"/>
                <w:szCs w:val="22"/>
              </w:rPr>
              <w:t xml:space="preserve">The bidder declares to NOT ACCEPT ALL the Costing and Pricing Conditions as specified in </w:t>
            </w:r>
            <w:r w:rsidRPr="00B8756A">
              <w:rPr>
                <w:rFonts w:asciiTheme="minorHAnsi" w:hAnsiTheme="minorHAnsi" w:cstheme="minorHAnsi"/>
                <w:b/>
                <w:bCs/>
                <w:sz w:val="22"/>
                <w:szCs w:val="22"/>
              </w:rPr>
              <w:t xml:space="preserve">par </w:t>
            </w:r>
            <w:r w:rsidR="0011026C" w:rsidRPr="00B8756A">
              <w:rPr>
                <w:rFonts w:asciiTheme="minorHAnsi" w:hAnsiTheme="minorHAnsi" w:cstheme="minorHAnsi"/>
                <w:b/>
                <w:bCs/>
                <w:sz w:val="22"/>
                <w:szCs w:val="22"/>
              </w:rPr>
              <w:t xml:space="preserve">4.4.2 </w:t>
            </w:r>
            <w:r w:rsidR="0011026C" w:rsidRPr="00B8756A">
              <w:rPr>
                <w:rFonts w:asciiTheme="minorHAnsi" w:hAnsiTheme="minorHAnsi" w:cstheme="minorHAnsi"/>
                <w:sz w:val="22"/>
                <w:szCs w:val="22"/>
              </w:rPr>
              <w:t>above</w:t>
            </w:r>
            <w:r w:rsidRPr="00C232FB">
              <w:rPr>
                <w:rFonts w:asciiTheme="minorHAnsi" w:hAnsiTheme="minorHAnsi" w:cstheme="minorHAnsi"/>
                <w:sz w:val="22"/>
                <w:szCs w:val="22"/>
              </w:rPr>
              <w:t xml:space="preserve"> by - </w:t>
            </w:r>
          </w:p>
          <w:p w14:paraId="7DBC02BC" w14:textId="77777777" w:rsidR="00C94A07" w:rsidRPr="00C232FB" w:rsidRDefault="00243E32" w:rsidP="00ED7D4C">
            <w:pPr>
              <w:pStyle w:val="Specification"/>
              <w:numPr>
                <w:ilvl w:val="1"/>
                <w:numId w:val="26"/>
              </w:numPr>
              <w:tabs>
                <w:tab w:val="left" w:pos="993"/>
              </w:tabs>
              <w:ind w:left="993"/>
              <w:rPr>
                <w:rFonts w:asciiTheme="minorHAnsi" w:hAnsiTheme="minorHAnsi" w:cstheme="minorHAnsi"/>
                <w:sz w:val="22"/>
                <w:szCs w:val="22"/>
              </w:rPr>
            </w:pPr>
            <w:r w:rsidRPr="00C232FB">
              <w:rPr>
                <w:rFonts w:asciiTheme="minorHAnsi" w:hAnsiTheme="minorHAnsi" w:cstheme="minorHAnsi"/>
                <w:sz w:val="22"/>
                <w:szCs w:val="22"/>
              </w:rPr>
              <w:t>Indicating with an “X” in the “DO NOT ACCEPT ALL” column, and;</w:t>
            </w:r>
          </w:p>
          <w:p w14:paraId="30C1ED05" w14:textId="77777777" w:rsidR="00C94A07" w:rsidRPr="00C232FB" w:rsidRDefault="00243E32" w:rsidP="00ED7D4C">
            <w:pPr>
              <w:pStyle w:val="Specification"/>
              <w:numPr>
                <w:ilvl w:val="1"/>
                <w:numId w:val="26"/>
              </w:numPr>
              <w:tabs>
                <w:tab w:val="left" w:pos="993"/>
              </w:tabs>
              <w:ind w:left="993"/>
              <w:rPr>
                <w:rFonts w:asciiTheme="minorHAnsi" w:hAnsiTheme="minorHAnsi" w:cstheme="minorHAnsi"/>
                <w:sz w:val="22"/>
                <w:szCs w:val="22"/>
              </w:rPr>
            </w:pPr>
            <w:r w:rsidRPr="00C232FB">
              <w:rPr>
                <w:rFonts w:asciiTheme="minorHAnsi" w:hAnsiTheme="minorHAnsi" w:cstheme="minorHAnsi"/>
                <w:sz w:val="22"/>
                <w:szCs w:val="22"/>
              </w:rPr>
              <w:t xml:space="preserve">Provide reason and proposal for each of the condition not accepted. </w:t>
            </w:r>
          </w:p>
        </w:tc>
        <w:tc>
          <w:tcPr>
            <w:tcW w:w="764" w:type="pct"/>
          </w:tcPr>
          <w:p w14:paraId="1AAEA313" w14:textId="77777777" w:rsidR="00C94A07" w:rsidRPr="00C232FB" w:rsidRDefault="00C94A07">
            <w:pPr>
              <w:spacing w:after="0" w:line="240" w:lineRule="auto"/>
              <w:jc w:val="center"/>
              <w:rPr>
                <w:rFonts w:asciiTheme="minorHAnsi" w:hAnsiTheme="minorHAnsi" w:cstheme="minorHAnsi"/>
              </w:rPr>
            </w:pPr>
          </w:p>
        </w:tc>
        <w:tc>
          <w:tcPr>
            <w:tcW w:w="897" w:type="pct"/>
          </w:tcPr>
          <w:p w14:paraId="38B2C39B" w14:textId="77777777" w:rsidR="00C94A07" w:rsidRPr="00C232FB" w:rsidRDefault="00C94A07">
            <w:pPr>
              <w:spacing w:after="0" w:line="240" w:lineRule="auto"/>
              <w:jc w:val="center"/>
              <w:rPr>
                <w:rFonts w:asciiTheme="minorHAnsi" w:hAnsiTheme="minorHAnsi" w:cstheme="minorHAnsi"/>
              </w:rPr>
            </w:pPr>
          </w:p>
        </w:tc>
      </w:tr>
      <w:tr w:rsidR="00C94A07" w14:paraId="6876DA86" w14:textId="77777777">
        <w:tc>
          <w:tcPr>
            <w:tcW w:w="5000" w:type="pct"/>
            <w:gridSpan w:val="3"/>
          </w:tcPr>
          <w:p w14:paraId="49A0CEB5" w14:textId="77777777" w:rsidR="00C94A07" w:rsidRPr="00C232FB" w:rsidRDefault="00243E32">
            <w:pPr>
              <w:spacing w:after="0" w:line="240" w:lineRule="auto"/>
              <w:rPr>
                <w:rFonts w:asciiTheme="minorHAnsi" w:hAnsiTheme="minorHAnsi" w:cstheme="minorHAnsi"/>
                <w:b/>
              </w:rPr>
            </w:pPr>
            <w:r w:rsidRPr="00C232FB">
              <w:rPr>
                <w:rFonts w:asciiTheme="minorHAnsi" w:hAnsiTheme="minorHAnsi" w:cstheme="minorHAnsi"/>
                <w:b/>
              </w:rPr>
              <w:t>Comments by bidder:</w:t>
            </w:r>
          </w:p>
          <w:p w14:paraId="3926C51B" w14:textId="77777777" w:rsidR="00C94A07" w:rsidRDefault="00243E32">
            <w:pPr>
              <w:spacing w:after="0" w:line="240" w:lineRule="auto"/>
              <w:rPr>
                <w:rFonts w:asciiTheme="minorHAnsi" w:hAnsiTheme="minorHAnsi" w:cstheme="minorHAnsi"/>
              </w:rPr>
            </w:pPr>
            <w:r w:rsidRPr="00C232FB">
              <w:rPr>
                <w:rFonts w:asciiTheme="minorHAnsi" w:hAnsiTheme="minorHAnsi" w:cstheme="minorHAnsi"/>
              </w:rPr>
              <w:t>Provide the condition reference, the reasons for not accepting the condition.</w:t>
            </w:r>
          </w:p>
          <w:p w14:paraId="1F645E00" w14:textId="77777777" w:rsidR="00C94A07" w:rsidRDefault="00C94A07">
            <w:pPr>
              <w:spacing w:after="0" w:line="240" w:lineRule="auto"/>
              <w:rPr>
                <w:rFonts w:asciiTheme="minorHAnsi" w:hAnsiTheme="minorHAnsi" w:cstheme="minorHAnsi"/>
                <w:b/>
              </w:rPr>
            </w:pPr>
          </w:p>
        </w:tc>
      </w:tr>
    </w:tbl>
    <w:p w14:paraId="32AA2D2F" w14:textId="77777777" w:rsidR="00C94A07" w:rsidRDefault="00C94A07"/>
    <w:p w14:paraId="45942A22" w14:textId="77777777" w:rsidR="00C94A07" w:rsidRDefault="00243E32">
      <w:pPr>
        <w:pStyle w:val="Heading2"/>
      </w:pPr>
      <w:bookmarkStart w:id="85" w:name="_Toc227224427"/>
      <w:r>
        <w:t>Preference Requirements</w:t>
      </w:r>
      <w:bookmarkEnd w:id="85"/>
    </w:p>
    <w:p w14:paraId="60212DD2" w14:textId="77777777" w:rsidR="00C94A07" w:rsidRDefault="00243E32" w:rsidP="00ED7D4C">
      <w:pPr>
        <w:pStyle w:val="ListParagraph"/>
        <w:numPr>
          <w:ilvl w:val="0"/>
          <w:numId w:val="27"/>
        </w:numPr>
      </w:pPr>
      <w:r>
        <w:t>The bidder must complete in full all the PREFERENCE requirements.</w:t>
      </w:r>
    </w:p>
    <w:p w14:paraId="73E7B876" w14:textId="77777777" w:rsidR="00C94A07" w:rsidRDefault="00243E32" w:rsidP="00ED7D4C">
      <w:pPr>
        <w:numPr>
          <w:ilvl w:val="0"/>
          <w:numId w:val="27"/>
        </w:numPr>
        <w:rPr>
          <w:rFonts w:cs="Calibri"/>
        </w:rPr>
      </w:pPr>
      <w:r>
        <w:rPr>
          <w:rFonts w:cs="Calibri"/>
          <w:szCs w:val="24"/>
        </w:rPr>
        <w:t>Allocation of points per requirements:</w:t>
      </w:r>
      <w:r>
        <w:rPr>
          <w:rFonts w:cs="Calibri"/>
          <w:b/>
          <w:bCs/>
          <w:szCs w:val="24"/>
        </w:rPr>
        <w:t xml:space="preserve"> </w:t>
      </w:r>
      <w:r>
        <w:rPr>
          <w:rFonts w:cs="Calibri"/>
          <w:szCs w:val="24"/>
        </w:rPr>
        <w:t>The points allocation of bidders’ responses to the requirements will be determined by the completeness, relevance and accuracy of substantiating evidence.</w:t>
      </w:r>
    </w:p>
    <w:p w14:paraId="1B9C8BA5" w14:textId="77777777" w:rsidR="00C94A07" w:rsidRDefault="00243E32" w:rsidP="00ED7D4C">
      <w:pPr>
        <w:numPr>
          <w:ilvl w:val="0"/>
          <w:numId w:val="27"/>
        </w:numPr>
        <w:rPr>
          <w:rFonts w:cs="Calibri"/>
          <w:szCs w:val="24"/>
        </w:rPr>
      </w:pPr>
      <w:r>
        <w:rPr>
          <w:rFonts w:cs="Calibri"/>
          <w:szCs w:val="24"/>
        </w:rPr>
        <w:lastRenderedPageBreak/>
        <w:t xml:space="preserve">Points will be allocated for each </w:t>
      </w:r>
      <w:r>
        <w:rPr>
          <w:rFonts w:cs="Calibri"/>
          <w:b/>
          <w:bCs/>
          <w:szCs w:val="24"/>
        </w:rPr>
        <w:t>PREFERENCE requirement</w:t>
      </w:r>
      <w:r>
        <w:rPr>
          <w:rFonts w:cs="Calibri"/>
          <w:szCs w:val="24"/>
        </w:rPr>
        <w:t xml:space="preserve"> as per the criteria set in each section in the </w:t>
      </w:r>
      <w:r>
        <w:rPr>
          <w:rFonts w:cs="Calibri"/>
          <w:b/>
          <w:bCs/>
          <w:szCs w:val="24"/>
        </w:rPr>
        <w:t>table</w:t>
      </w:r>
      <w:r>
        <w:rPr>
          <w:rFonts w:cs="Calibri"/>
          <w:szCs w:val="24"/>
        </w:rPr>
        <w:t xml:space="preserve"> below.</w:t>
      </w:r>
    </w:p>
    <w:p w14:paraId="5FA5E752" w14:textId="77777777" w:rsidR="00C94A07" w:rsidRDefault="00243E32" w:rsidP="00ED7D4C">
      <w:pPr>
        <w:numPr>
          <w:ilvl w:val="0"/>
          <w:numId w:val="27"/>
        </w:numPr>
        <w:rPr>
          <w:rFonts w:cs="Calibri"/>
          <w:szCs w:val="24"/>
        </w:rPr>
      </w:pPr>
      <w:r>
        <w:rPr>
          <w:rFonts w:cs="Calibri"/>
          <w:b/>
          <w:bCs/>
          <w:szCs w:val="24"/>
        </w:rPr>
        <w:t>The bidder must provide a unique reference number</w:t>
      </w:r>
      <w:r>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Pr>
          <w:rFonts w:cs="Calibri"/>
          <w:b/>
          <w:bCs/>
          <w:szCs w:val="24"/>
        </w:rPr>
        <w:t>ANNEX A</w:t>
      </w:r>
      <w:r>
        <w:rPr>
          <w:rFonts w:cs="Calibri"/>
          <w:szCs w:val="24"/>
        </w:rPr>
        <w:t>.</w:t>
      </w:r>
    </w:p>
    <w:p w14:paraId="7AA81F55" w14:textId="77777777" w:rsidR="00C94A07" w:rsidRDefault="00243E32" w:rsidP="00ED7D4C">
      <w:pPr>
        <w:numPr>
          <w:ilvl w:val="0"/>
          <w:numId w:val="27"/>
        </w:numPr>
        <w:rPr>
          <w:rFonts w:cs="Calibri"/>
        </w:rPr>
      </w:pPr>
      <w:r>
        <w:rPr>
          <w:rFonts w:asciiTheme="minorHAnsi" w:hAnsiTheme="minorHAnsi" w:cstheme="minorHAnsi"/>
          <w:b/>
          <w:bCs/>
        </w:rPr>
        <w:t>Preference Goal Requirements</w:t>
      </w:r>
    </w:p>
    <w:p w14:paraId="1EC70B53" w14:textId="2E69EA25" w:rsidR="00C94A07" w:rsidRPr="009F477C" w:rsidRDefault="00243E32" w:rsidP="00ED7D4C">
      <w:pPr>
        <w:pStyle w:val="ListParagraph"/>
        <w:numPr>
          <w:ilvl w:val="1"/>
          <w:numId w:val="28"/>
        </w:numPr>
      </w:pPr>
      <w:r>
        <w:tab/>
        <w:t xml:space="preserve">The </w:t>
      </w:r>
      <w:r w:rsidRPr="009F477C">
        <w:t xml:space="preserve">applicable Preference Point system for this tender and points claimed is </w:t>
      </w:r>
      <w:r w:rsidRPr="00C232FB">
        <w:t>80/20</w:t>
      </w:r>
      <w:r w:rsidRPr="009F477C">
        <w:t>.</w:t>
      </w:r>
    </w:p>
    <w:p w14:paraId="550A23FA" w14:textId="1CA134CC" w:rsidR="00C94A07" w:rsidRPr="009F477C" w:rsidRDefault="00243E32" w:rsidP="00ED7D4C">
      <w:pPr>
        <w:pStyle w:val="ListParagraph"/>
        <w:numPr>
          <w:ilvl w:val="1"/>
          <w:numId w:val="28"/>
        </w:numPr>
      </w:pPr>
      <w:r w:rsidRPr="009F477C">
        <w:rPr>
          <w:rFonts w:cs="Calibri"/>
        </w:rPr>
        <w:t>The specific Preferential Goal Requirements for this tender is indicated in</w:t>
      </w:r>
      <w:r w:rsidR="009F477C">
        <w:rPr>
          <w:rFonts w:cs="Calibri"/>
        </w:rPr>
        <w:t xml:space="preserve"> </w:t>
      </w:r>
      <w:r w:rsidRPr="00C232FB">
        <w:rPr>
          <w:rFonts w:cs="Calibri"/>
          <w:b/>
          <w:bCs/>
        </w:rPr>
        <w:t>table</w:t>
      </w:r>
      <w:r w:rsidRPr="00C232FB">
        <w:rPr>
          <w:rFonts w:cs="Calibri"/>
        </w:rPr>
        <w:t>.</w:t>
      </w:r>
    </w:p>
    <w:p w14:paraId="526D0C51" w14:textId="5B7C2A2B" w:rsidR="00C94A07" w:rsidRDefault="00243E32" w:rsidP="00ED7D4C">
      <w:pPr>
        <w:pStyle w:val="ListParagraph"/>
        <w:numPr>
          <w:ilvl w:val="1"/>
          <w:numId w:val="28"/>
        </w:numPr>
      </w:pPr>
      <w:r>
        <w:rPr>
          <w:rFonts w:cs="Calibri"/>
        </w:rPr>
        <w:t xml:space="preserve">The Bidder </w:t>
      </w:r>
      <w:r>
        <w:rPr>
          <w:rFonts w:cs="Calibri"/>
          <w:b/>
          <w:bCs/>
        </w:rPr>
        <w:t>must</w:t>
      </w:r>
      <w:r>
        <w:rPr>
          <w:rFonts w:cs="Calibri"/>
        </w:rPr>
        <w:t xml:space="preserve"> indicate how they claim points </w:t>
      </w:r>
      <w:r>
        <w:rPr>
          <w:rFonts w:cs="Calibri"/>
          <w:b/>
          <w:bCs/>
        </w:rPr>
        <w:t xml:space="preserve">for each of the </w:t>
      </w:r>
      <w:r>
        <w:rPr>
          <w:b/>
          <w:bCs/>
        </w:rPr>
        <w:t>preference points</w:t>
      </w:r>
      <w:r w:rsidR="00B8756A">
        <w:rPr>
          <w:rFonts w:cs="Calibri"/>
        </w:rPr>
        <w:t>.</w:t>
      </w:r>
      <w:r>
        <w:rPr>
          <w:rFonts w:cs="Calibri"/>
        </w:rPr>
        <w:t xml:space="preserve"> </w:t>
      </w:r>
    </w:p>
    <w:p w14:paraId="55788B3F" w14:textId="77777777" w:rsidR="00C94A07" w:rsidRDefault="00243E32" w:rsidP="00ED7D4C">
      <w:pPr>
        <w:pStyle w:val="ListParagraph"/>
        <w:numPr>
          <w:ilvl w:val="1"/>
          <w:numId w:val="28"/>
        </w:numPr>
      </w:pPr>
      <w:r>
        <w:rPr>
          <w:rFonts w:cs="Calibri"/>
        </w:rPr>
        <w:t xml:space="preserve">Failure on the part of a bidder to submit proof or documentation required in terms of this tender to claim preference points for the </w:t>
      </w:r>
      <w:r>
        <w:rPr>
          <w:rFonts w:cs="Calibri"/>
          <w:b/>
          <w:bCs/>
        </w:rPr>
        <w:t>Preference Goal Requirements</w:t>
      </w:r>
      <w:r>
        <w:rPr>
          <w:rFonts w:cs="Calibri"/>
        </w:rPr>
        <w:t xml:space="preserve"> for this tender, will be interpreted to mean that preference points are not claimed.</w:t>
      </w:r>
    </w:p>
    <w:p w14:paraId="0C82C097" w14:textId="77777777" w:rsidR="00C94A07" w:rsidRDefault="00243E32" w:rsidP="00ED7D4C">
      <w:pPr>
        <w:pStyle w:val="ListParagraph"/>
        <w:numPr>
          <w:ilvl w:val="1"/>
          <w:numId w:val="28"/>
        </w:numPr>
        <w:spacing w:after="120"/>
        <w:outlineLvl w:val="9"/>
        <w:rPr>
          <w:rFonts w:cs="Calibri"/>
        </w:rPr>
      </w:pPr>
      <w:r>
        <w:t xml:space="preserve">The Bidder’s </w:t>
      </w:r>
      <w:r>
        <w:rPr>
          <w:b/>
          <w:bCs/>
        </w:rPr>
        <w:t>commitment</w:t>
      </w:r>
      <w:r>
        <w:t xml:space="preserve"> for the </w:t>
      </w:r>
      <w:r>
        <w:rPr>
          <w:b/>
          <w:bCs/>
        </w:rPr>
        <w:t xml:space="preserve">Preference Goal Requirements </w:t>
      </w:r>
      <w:r>
        <w:t xml:space="preserve">in this tender will be </w:t>
      </w:r>
      <w:r>
        <w:rPr>
          <w:b/>
          <w:bCs/>
        </w:rPr>
        <w:t>legally binding</w:t>
      </w:r>
      <w:r>
        <w:t xml:space="preserve"> and the Bidder needs to </w:t>
      </w:r>
      <w:r>
        <w:rPr>
          <w:b/>
          <w:bCs/>
        </w:rPr>
        <w:t>perform against their commitment</w:t>
      </w:r>
      <w:r>
        <w:t xml:space="preserve"> for the duration of the contract which will form part of the Contractual Agreement.</w:t>
      </w:r>
    </w:p>
    <w:p w14:paraId="0F230606" w14:textId="32068E87" w:rsidR="00C94A07" w:rsidRDefault="00243E32" w:rsidP="00ED7D4C">
      <w:pPr>
        <w:pStyle w:val="ListParagraph"/>
        <w:numPr>
          <w:ilvl w:val="1"/>
          <w:numId w:val="28"/>
        </w:numPr>
        <w:spacing w:after="120"/>
        <w:outlineLvl w:val="9"/>
        <w:rPr>
          <w:rFonts w:cs="Calibri"/>
        </w:rPr>
      </w:pPr>
      <w:r>
        <w:t xml:space="preserve">The Bidder </w:t>
      </w:r>
      <w:r>
        <w:rPr>
          <w:b/>
          <w:bCs/>
        </w:rPr>
        <w:t xml:space="preserve">must </w:t>
      </w:r>
      <w:r w:rsidR="0011026C">
        <w:rPr>
          <w:b/>
          <w:bCs/>
        </w:rPr>
        <w:t>sustain or</w:t>
      </w:r>
      <w:r>
        <w:rPr>
          <w:b/>
          <w:bCs/>
        </w:rPr>
        <w:t xml:space="preserve"> improve</w:t>
      </w:r>
      <w:r>
        <w:t xml:space="preserve"> the company’s BBBEE Level for the duration of the contact which will form part of the Contractual Agreement.</w:t>
      </w:r>
    </w:p>
    <w:p w14:paraId="4DAACB40" w14:textId="77777777" w:rsidR="00C94A07" w:rsidRPr="009F477C" w:rsidRDefault="00243E32" w:rsidP="00ED7D4C">
      <w:pPr>
        <w:pStyle w:val="ListParagraph"/>
        <w:numPr>
          <w:ilvl w:val="1"/>
          <w:numId w:val="28"/>
        </w:numPr>
        <w:spacing w:after="120"/>
        <w:outlineLvl w:val="9"/>
        <w:rPr>
          <w:rFonts w:cs="Calibri"/>
        </w:rPr>
      </w:pPr>
      <w:r>
        <w:rPr>
          <w:b/>
          <w:bCs/>
        </w:rPr>
        <w:t>Performance of Preference Goal Requirements will be determined annually</w:t>
      </w:r>
      <w:r>
        <w:rPr>
          <w:rFonts w:cs="Calibri"/>
        </w:rPr>
        <w:t xml:space="preserve">. Bidders must </w:t>
      </w:r>
      <w:r w:rsidRPr="009F477C">
        <w:rPr>
          <w:rFonts w:cs="Calibri"/>
        </w:rPr>
        <w:t>submit their Preference status report indicating progress against the Bidder’s Preferential commitments within 30 days of the yearly anniversary of the contract.</w:t>
      </w:r>
    </w:p>
    <w:p w14:paraId="2C44437F" w14:textId="77777777" w:rsidR="00C94A07" w:rsidRPr="009F477C" w:rsidRDefault="00243E32" w:rsidP="00ED7D4C">
      <w:pPr>
        <w:pStyle w:val="ListParagraph"/>
        <w:numPr>
          <w:ilvl w:val="1"/>
          <w:numId w:val="28"/>
        </w:numPr>
        <w:spacing w:after="120"/>
        <w:outlineLvl w:val="9"/>
      </w:pPr>
      <w:r w:rsidRPr="009F477C">
        <w:t xml:space="preserve">Bidders need to keep auditable substantive records / evidence and upon request by </w:t>
      </w:r>
      <w:r w:rsidRPr="00C232FB">
        <w:rPr>
          <w:b/>
          <w:bCs/>
        </w:rPr>
        <w:t xml:space="preserve">SITA/Department </w:t>
      </w:r>
      <w:r w:rsidRPr="009F477C">
        <w:t>must be made available for audit and, or due diligence purposes.</w:t>
      </w:r>
    </w:p>
    <w:p w14:paraId="51DE3288" w14:textId="77777777" w:rsidR="00C94A07" w:rsidRPr="009F477C" w:rsidRDefault="00243E32" w:rsidP="00ED7D4C">
      <w:pPr>
        <w:pStyle w:val="ListParagraph"/>
        <w:numPr>
          <w:ilvl w:val="1"/>
          <w:numId w:val="28"/>
        </w:numPr>
        <w:spacing w:after="120"/>
        <w:outlineLvl w:val="9"/>
      </w:pPr>
      <w:r w:rsidRPr="00C232FB">
        <w:rPr>
          <w:b/>
          <w:bCs/>
        </w:rPr>
        <w:t>SITA/Department</w:t>
      </w:r>
      <w:r w:rsidRPr="009F477C">
        <w:rPr>
          <w:b/>
          <w:bCs/>
        </w:rPr>
        <w:t xml:space="preserve"> reserves the right</w:t>
      </w:r>
      <w:r w:rsidRPr="009F477C">
        <w:t xml:space="preserve"> </w:t>
      </w:r>
      <w:r w:rsidRPr="009F477C">
        <w:rPr>
          <w:b/>
          <w:bCs/>
        </w:rPr>
        <w:t>to</w:t>
      </w:r>
      <w:r w:rsidRPr="009F477C">
        <w:t xml:space="preserve"> require from a Bidder, either before a bid is adjudicated or at any time subsequently, to substantiate any claim with regards to preferences, in any manner required by SITA.</w:t>
      </w:r>
    </w:p>
    <w:p w14:paraId="54456B9D" w14:textId="28501669" w:rsidR="00C94A07" w:rsidRPr="009F477C" w:rsidRDefault="00243E32" w:rsidP="00ED7D4C">
      <w:pPr>
        <w:pStyle w:val="ListParagraph"/>
        <w:numPr>
          <w:ilvl w:val="1"/>
          <w:numId w:val="28"/>
        </w:numPr>
        <w:spacing w:after="120"/>
        <w:outlineLvl w:val="9"/>
      </w:pPr>
      <w:r w:rsidRPr="00C232FB">
        <w:rPr>
          <w:b/>
          <w:bCs/>
        </w:rPr>
        <w:t>SITA</w:t>
      </w:r>
      <w:r w:rsidR="00B8756A">
        <w:rPr>
          <w:b/>
          <w:bCs/>
        </w:rPr>
        <w:t>/Department</w:t>
      </w:r>
      <w:r w:rsidRPr="00C232FB">
        <w:rPr>
          <w:b/>
          <w:bCs/>
        </w:rPr>
        <w:t xml:space="preserve"> </w:t>
      </w:r>
      <w:r w:rsidRPr="009F477C">
        <w:rPr>
          <w:b/>
          <w:bCs/>
        </w:rPr>
        <w:t>reserves the right to</w:t>
      </w:r>
      <w:r w:rsidRPr="009F477C">
        <w:t xml:space="preserve"> verify information / evidence provided by the Bidder.</w:t>
      </w:r>
    </w:p>
    <w:p w14:paraId="063E4892" w14:textId="0C145554" w:rsidR="00C94A07" w:rsidRPr="00C232FB" w:rsidRDefault="00243E32" w:rsidP="00ED7D4C">
      <w:pPr>
        <w:pStyle w:val="ListParagraph"/>
        <w:numPr>
          <w:ilvl w:val="1"/>
          <w:numId w:val="28"/>
        </w:numPr>
        <w:spacing w:after="120"/>
        <w:outlineLvl w:val="9"/>
      </w:pPr>
      <w:r w:rsidRPr="00C232FB">
        <w:rPr>
          <w:b/>
          <w:bCs/>
        </w:rPr>
        <w:t>SITA/Department</w:t>
      </w:r>
      <w:r w:rsidRPr="009F477C">
        <w:rPr>
          <w:b/>
          <w:bCs/>
        </w:rPr>
        <w:t xml:space="preserve"> reserves the right to</w:t>
      </w:r>
      <w:r w:rsidRPr="009F477C">
        <w:t xml:space="preserve"> introduce a </w:t>
      </w:r>
      <w:r w:rsidRPr="009F477C">
        <w:rPr>
          <w:b/>
          <w:bCs/>
        </w:rPr>
        <w:t>penalty of 1%</w:t>
      </w:r>
      <w:r w:rsidRPr="009F477C">
        <w:t xml:space="preserve"> of the overall annual year spent by </w:t>
      </w:r>
      <w:r w:rsidRPr="00C232FB">
        <w:rPr>
          <w:b/>
          <w:bCs/>
        </w:rPr>
        <w:t>SITA</w:t>
      </w:r>
      <w:r w:rsidR="00B8756A">
        <w:rPr>
          <w:b/>
          <w:bCs/>
        </w:rPr>
        <w:t>/Department</w:t>
      </w:r>
      <w:r w:rsidRPr="009F477C">
        <w:t xml:space="preserve"> for the prior year if the Bidder fails to comply to paragraphs </w:t>
      </w:r>
      <w:r w:rsidRPr="00C232FB">
        <w:t>(g), (h) and (i) above.</w:t>
      </w:r>
    </w:p>
    <w:p w14:paraId="1E72B70C" w14:textId="77777777" w:rsidR="00C94A07" w:rsidRDefault="00C94A07">
      <w:pPr>
        <w:pStyle w:val="ListParagraph"/>
        <w:spacing w:after="120"/>
        <w:ind w:left="1701"/>
        <w:outlineLvl w:val="9"/>
      </w:pPr>
    </w:p>
    <w:p w14:paraId="0D19679B" w14:textId="53FDD425" w:rsidR="009F477C" w:rsidRPr="00075966" w:rsidRDefault="009F477C" w:rsidP="009F477C">
      <w:pPr>
        <w:keepNext/>
        <w:spacing w:before="120"/>
        <w:rPr>
          <w:rFonts w:asciiTheme="majorHAnsi" w:eastAsia="Times New Roman" w:hAnsiTheme="majorHAnsi" w:cstheme="majorHAnsi"/>
          <w:bCs/>
          <w:szCs w:val="24"/>
          <w:lang w:val="en-GB"/>
        </w:rPr>
      </w:pPr>
      <w:r w:rsidRPr="00075966">
        <w:rPr>
          <w:rFonts w:asciiTheme="majorHAnsi" w:eastAsia="Times New Roman" w:hAnsiTheme="majorHAnsi" w:cstheme="majorHAnsi"/>
          <w:b/>
          <w:szCs w:val="24"/>
          <w:lang w:val="en-GB"/>
        </w:rPr>
        <w:lastRenderedPageBreak/>
        <w:t xml:space="preserve">Table </w:t>
      </w:r>
      <w:r w:rsidR="00EE1AB3">
        <w:rPr>
          <w:rFonts w:asciiTheme="majorHAnsi" w:eastAsia="Times New Roman" w:hAnsiTheme="majorHAnsi" w:cstheme="majorHAnsi"/>
          <w:b/>
          <w:szCs w:val="24"/>
          <w:lang w:val="en-GB"/>
        </w:rPr>
        <w:t>7</w:t>
      </w:r>
      <w:r w:rsidRPr="00075966">
        <w:rPr>
          <w:rFonts w:asciiTheme="majorHAnsi" w:eastAsia="Times New Roman" w:hAnsiTheme="majorHAnsi" w:cstheme="majorHAnsi"/>
          <w:b/>
          <w:bCs/>
          <w:szCs w:val="24"/>
          <w:lang w:val="en-GB"/>
        </w:rPr>
        <w:t xml:space="preserve">: </w:t>
      </w:r>
      <w:r w:rsidRPr="00075966">
        <w:rPr>
          <w:rFonts w:asciiTheme="majorHAnsi" w:eastAsia="Times New Roman" w:hAnsiTheme="majorHAnsi" w:cstheme="majorHAnsi"/>
          <w:b/>
          <w:szCs w:val="24"/>
          <w:lang w:val="en-GB"/>
        </w:rPr>
        <w:t>Preference Goal Requirements (Specific Goals)</w:t>
      </w:r>
    </w:p>
    <w:tbl>
      <w:tblPr>
        <w:tblW w:w="10196" w:type="dxa"/>
        <w:tblLayout w:type="fixed"/>
        <w:tblLook w:val="04A0" w:firstRow="1" w:lastRow="0" w:firstColumn="1" w:lastColumn="0" w:noHBand="0" w:noVBand="1"/>
      </w:tblPr>
      <w:tblGrid>
        <w:gridCol w:w="1691"/>
        <w:gridCol w:w="2410"/>
        <w:gridCol w:w="4536"/>
        <w:gridCol w:w="1559"/>
      </w:tblGrid>
      <w:tr w:rsidR="009F477C" w:rsidRPr="00075966" w14:paraId="02C44D51" w14:textId="77777777" w:rsidTr="00CE4644">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22A85DE2" w14:textId="77777777" w:rsidR="009F477C" w:rsidRPr="00075966" w:rsidRDefault="009F477C" w:rsidP="00CE464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30265FE6" w14:textId="77777777" w:rsidR="009F477C" w:rsidRPr="00075966" w:rsidRDefault="009F477C" w:rsidP="00CE464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w:t>
            </w:r>
          </w:p>
        </w:tc>
        <w:tc>
          <w:tcPr>
            <w:tcW w:w="6095" w:type="dxa"/>
            <w:gridSpan w:val="2"/>
            <w:tcBorders>
              <w:top w:val="single" w:sz="8" w:space="0" w:color="4F81BD"/>
              <w:left w:val="nil"/>
              <w:bottom w:val="single" w:sz="8" w:space="0" w:color="4F81BD"/>
              <w:right w:val="single" w:sz="8" w:space="0" w:color="4F81BD"/>
            </w:tcBorders>
            <w:shd w:val="clear" w:color="000000" w:fill="DBE5F1"/>
            <w:hideMark/>
          </w:tcPr>
          <w:p w14:paraId="4B39C841" w14:textId="77777777" w:rsidR="009F477C" w:rsidRPr="00075966" w:rsidRDefault="009F477C" w:rsidP="00CE464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Preferential Goal Requirements </w:t>
            </w:r>
          </w:p>
        </w:tc>
      </w:tr>
      <w:tr w:rsidR="009F477C" w:rsidRPr="00075966" w14:paraId="30D33986" w14:textId="77777777" w:rsidTr="00CE4644">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FD6DEE3" w14:textId="77777777" w:rsidR="009F477C" w:rsidRPr="00075966" w:rsidRDefault="009F477C" w:rsidP="00CE4644">
            <w:pPr>
              <w:jc w:val="left"/>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313188BA" w14:textId="77777777" w:rsidR="009F477C" w:rsidRPr="00075966" w:rsidRDefault="009F477C" w:rsidP="00CE464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Preferential Goal Requirements allocated for this tender</w:t>
            </w:r>
          </w:p>
        </w:tc>
        <w:tc>
          <w:tcPr>
            <w:tcW w:w="4536" w:type="dxa"/>
            <w:tcBorders>
              <w:top w:val="nil"/>
              <w:left w:val="nil"/>
              <w:bottom w:val="single" w:sz="8" w:space="0" w:color="4F81BD"/>
              <w:right w:val="single" w:sz="8" w:space="0" w:color="4F81BD"/>
            </w:tcBorders>
            <w:shd w:val="clear" w:color="000000" w:fill="DBE5F1"/>
            <w:hideMark/>
          </w:tcPr>
          <w:p w14:paraId="54572561" w14:textId="77777777" w:rsidR="009F477C" w:rsidRPr="00075966" w:rsidRDefault="009F477C" w:rsidP="00CE464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 xml:space="preserve">Substantiating evidence and evidence reference to be completed by bidder. </w:t>
            </w:r>
            <w:r w:rsidRPr="00075966">
              <w:rPr>
                <w:rFonts w:asciiTheme="majorHAnsi" w:hAnsiTheme="majorHAnsi" w:cstheme="majorHAnsi"/>
                <w:b/>
                <w:bCs/>
                <w:szCs w:val="24"/>
                <w:lang w:eastAsia="en-GB"/>
              </w:rPr>
              <w:br/>
              <w:t xml:space="preserve">Evaluation per requirement: Each requirement indicated in the table below must be completed and points will be allocated based on the evidence required below </w:t>
            </w:r>
          </w:p>
        </w:tc>
        <w:tc>
          <w:tcPr>
            <w:tcW w:w="1559" w:type="dxa"/>
            <w:tcBorders>
              <w:top w:val="nil"/>
              <w:left w:val="nil"/>
              <w:bottom w:val="single" w:sz="8" w:space="0" w:color="4F81BD"/>
              <w:right w:val="single" w:sz="8" w:space="0" w:color="4F81BD"/>
            </w:tcBorders>
            <w:shd w:val="clear" w:color="000000" w:fill="DBE5F1"/>
            <w:hideMark/>
          </w:tcPr>
          <w:p w14:paraId="2E41E3F7" w14:textId="77777777" w:rsidR="009F477C" w:rsidRPr="00075966" w:rsidRDefault="009F477C" w:rsidP="00CE4644">
            <w:pPr>
              <w:jc w:val="left"/>
              <w:rPr>
                <w:rFonts w:asciiTheme="majorHAnsi" w:hAnsiTheme="majorHAnsi" w:cstheme="majorHAnsi"/>
                <w:b/>
                <w:bCs/>
                <w:szCs w:val="24"/>
                <w:lang w:eastAsia="en-GB"/>
              </w:rPr>
            </w:pPr>
            <w:r w:rsidRPr="00075966">
              <w:rPr>
                <w:rFonts w:asciiTheme="majorHAnsi" w:hAnsiTheme="majorHAnsi" w:cstheme="majorHAnsi"/>
                <w:b/>
                <w:bCs/>
                <w:szCs w:val="24"/>
                <w:lang w:eastAsia="en-GB"/>
              </w:rPr>
              <w:t>Evidence Reference</w:t>
            </w:r>
          </w:p>
        </w:tc>
      </w:tr>
      <w:tr w:rsidR="009F477C" w:rsidRPr="00075966" w14:paraId="365363B0" w14:textId="77777777" w:rsidTr="00CE4644">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2528566" w14:textId="77777777" w:rsidR="009F477C" w:rsidRPr="00075966" w:rsidRDefault="009F477C" w:rsidP="00CE4644">
            <w:pPr>
              <w:rPr>
                <w:rFonts w:asciiTheme="majorHAnsi" w:hAnsiTheme="majorHAnsi" w:cstheme="majorHAnsi"/>
                <w:b/>
                <w:bCs/>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22D46AFB" w14:textId="77777777" w:rsidR="009F477C" w:rsidRPr="00075966" w:rsidRDefault="009F477C" w:rsidP="00CE4644">
            <w:pPr>
              <w:rPr>
                <w:rFonts w:asciiTheme="majorHAnsi" w:hAnsiTheme="majorHAnsi" w:cstheme="majorHAnsi"/>
                <w:b/>
                <w:bCs/>
                <w:szCs w:val="24"/>
                <w:lang w:eastAsia="en-GB"/>
              </w:rPr>
            </w:pPr>
            <w:r w:rsidRPr="00075966">
              <w:rPr>
                <w:rFonts w:asciiTheme="majorHAnsi" w:hAnsiTheme="majorHAnsi" w:cstheme="majorHAnsi"/>
                <w:b/>
                <w:bCs/>
                <w:szCs w:val="24"/>
                <w:lang w:eastAsia="en-GB"/>
              </w:rPr>
              <w:t>B-BBEE Requirements</w:t>
            </w:r>
          </w:p>
        </w:tc>
        <w:tc>
          <w:tcPr>
            <w:tcW w:w="6095" w:type="dxa"/>
            <w:gridSpan w:val="2"/>
            <w:tcBorders>
              <w:top w:val="nil"/>
              <w:left w:val="nil"/>
              <w:bottom w:val="single" w:sz="8" w:space="0" w:color="4F81BD"/>
              <w:right w:val="single" w:sz="8" w:space="0" w:color="4F81BD"/>
            </w:tcBorders>
            <w:shd w:val="clear" w:color="000000" w:fill="DBE5F1"/>
            <w:vAlign w:val="center"/>
            <w:hideMark/>
          </w:tcPr>
          <w:p w14:paraId="4A18D941" w14:textId="77777777" w:rsidR="009F477C" w:rsidRPr="00075966" w:rsidRDefault="009F477C" w:rsidP="00CE4644">
            <w:pPr>
              <w:rPr>
                <w:rFonts w:asciiTheme="majorHAnsi" w:hAnsiTheme="majorHAnsi" w:cstheme="majorHAnsi"/>
                <w:b/>
                <w:bCs/>
                <w:lang w:eastAsia="en-GB"/>
              </w:rPr>
            </w:pPr>
            <w:r w:rsidRPr="00075966">
              <w:rPr>
                <w:rFonts w:asciiTheme="majorHAnsi" w:hAnsiTheme="majorHAnsi" w:cstheme="majorHAnsi"/>
                <w:b/>
                <w:bCs/>
                <w:lang w:eastAsia="en-GB"/>
              </w:rPr>
              <w:t> </w:t>
            </w:r>
          </w:p>
        </w:tc>
      </w:tr>
      <w:tr w:rsidR="009F477C" w:rsidRPr="00075966" w14:paraId="5265EDE7" w14:textId="77777777" w:rsidTr="00CE4644">
        <w:trPr>
          <w:trHeight w:val="768"/>
        </w:trPr>
        <w:tc>
          <w:tcPr>
            <w:tcW w:w="1691" w:type="dxa"/>
            <w:tcBorders>
              <w:top w:val="nil"/>
              <w:left w:val="single" w:sz="8" w:space="0" w:color="4F81BD"/>
              <w:bottom w:val="single" w:sz="8" w:space="0" w:color="4F81BD"/>
              <w:right w:val="single" w:sz="8" w:space="0" w:color="4F81BD"/>
            </w:tcBorders>
          </w:tcPr>
          <w:p w14:paraId="38241EF2" w14:textId="77777777" w:rsidR="009F477C" w:rsidRPr="00075966" w:rsidRDefault="009F477C" w:rsidP="00CE4644">
            <w:pPr>
              <w:jc w:val="left"/>
              <w:rPr>
                <w:rFonts w:asciiTheme="majorHAnsi" w:hAnsiTheme="majorHAnsi" w:cstheme="majorHAnsi"/>
                <w:szCs w:val="24"/>
                <w:lang w:eastAsia="en-GB"/>
              </w:rPr>
            </w:pPr>
            <w:r w:rsidRPr="00075966">
              <w:rPr>
                <w:rFonts w:asciiTheme="majorHAnsi" w:hAnsiTheme="majorHAnsi" w:cstheme="majorHAnsi"/>
                <w:szCs w:val="24"/>
                <w:lang w:eastAsia="en-GB"/>
              </w:rPr>
              <w:t>1)</w:t>
            </w:r>
          </w:p>
        </w:tc>
        <w:tc>
          <w:tcPr>
            <w:tcW w:w="2410" w:type="dxa"/>
            <w:tcBorders>
              <w:top w:val="nil"/>
              <w:left w:val="single" w:sz="8" w:space="0" w:color="4F81BD"/>
              <w:bottom w:val="single" w:sz="8" w:space="0" w:color="4F81BD"/>
              <w:right w:val="single" w:sz="8" w:space="0" w:color="4F81BD"/>
            </w:tcBorders>
            <w:hideMark/>
          </w:tcPr>
          <w:p w14:paraId="5CC3F2BE" w14:textId="77777777" w:rsidR="009F477C" w:rsidRPr="00075966" w:rsidRDefault="009F477C" w:rsidP="00CE4644">
            <w:pPr>
              <w:jc w:val="left"/>
              <w:rPr>
                <w:rFonts w:asciiTheme="majorHAnsi" w:hAnsiTheme="majorHAnsi" w:cstheme="majorHAnsi"/>
                <w:szCs w:val="24"/>
                <w:lang w:eastAsia="en-GB"/>
              </w:rPr>
            </w:pPr>
            <w:r w:rsidRPr="00075966">
              <w:rPr>
                <w:rFonts w:asciiTheme="majorHAnsi" w:hAnsiTheme="majorHAnsi" w:cstheme="majorHAnsi"/>
                <w:b/>
                <w:bCs/>
                <w:szCs w:val="24"/>
                <w:lang w:eastAsia="en-GB"/>
              </w:rPr>
              <w:t>B-BBEE Requirements</w:t>
            </w:r>
          </w:p>
          <w:p w14:paraId="64445224" w14:textId="77777777" w:rsidR="009F477C" w:rsidRPr="00075966" w:rsidRDefault="009F477C" w:rsidP="00CE4644">
            <w:pPr>
              <w:jc w:val="left"/>
              <w:rPr>
                <w:rFonts w:asciiTheme="majorHAnsi" w:hAnsiTheme="majorHAnsi" w:cstheme="majorHAnsi"/>
                <w:szCs w:val="24"/>
                <w:lang w:eastAsia="en-GB"/>
              </w:rPr>
            </w:pPr>
            <w:r w:rsidRPr="00075966">
              <w:rPr>
                <w:rFonts w:asciiTheme="majorHAnsi" w:hAnsiTheme="majorHAnsi" w:cstheme="majorHAnsi"/>
                <w:szCs w:val="24"/>
                <w:lang w:eastAsia="en-GB"/>
              </w:rPr>
              <w:t>Promotion of Transformational Objectives.</w:t>
            </w:r>
          </w:p>
        </w:tc>
        <w:tc>
          <w:tcPr>
            <w:tcW w:w="4536" w:type="dxa"/>
            <w:tcBorders>
              <w:top w:val="nil"/>
              <w:left w:val="nil"/>
              <w:bottom w:val="single" w:sz="8" w:space="0" w:color="4F81BD"/>
              <w:right w:val="single" w:sz="8" w:space="0" w:color="4F81BD"/>
            </w:tcBorders>
            <w:vAlign w:val="center"/>
            <w:hideMark/>
          </w:tcPr>
          <w:p w14:paraId="2C10173B" w14:textId="77777777" w:rsidR="009F477C" w:rsidRPr="00075966" w:rsidRDefault="009F477C" w:rsidP="00CE4644">
            <w:pPr>
              <w:rPr>
                <w:rFonts w:asciiTheme="majorHAnsi" w:hAnsiTheme="majorHAnsi" w:cstheme="majorHAnsi"/>
                <w:szCs w:val="24"/>
                <w:lang w:eastAsia="en-GB"/>
              </w:rPr>
            </w:pPr>
            <w:r w:rsidRPr="00075966">
              <w:rPr>
                <w:rFonts w:asciiTheme="majorHAnsi" w:hAnsiTheme="majorHAnsi" w:cstheme="majorHAnsi"/>
                <w:b/>
                <w:bCs/>
              </w:rPr>
              <w:t>Evidence:</w:t>
            </w:r>
            <w:r w:rsidRPr="00075966">
              <w:rPr>
                <w:rFonts w:asciiTheme="majorHAnsi" w:hAnsiTheme="majorHAnsi" w:cstheme="majorHAnsi"/>
              </w:rPr>
              <w:br/>
            </w:r>
            <w:r w:rsidRPr="00075966">
              <w:rPr>
                <w:rFonts w:asciiTheme="majorHAnsi" w:hAnsiTheme="majorHAnsi" w:cstheme="majorHAnsi"/>
                <w:szCs w:val="24"/>
                <w:lang w:eastAsia="en-GB"/>
              </w:rPr>
              <w:t>The Bidder must provide a copy of the following relevant evidence for the Preferential Goal points which the Bidder qualifies for:</w:t>
            </w:r>
          </w:p>
          <w:p w14:paraId="0057F859" w14:textId="643442C4" w:rsidR="009F477C" w:rsidRPr="00075966" w:rsidRDefault="009F477C" w:rsidP="00ED7D4C">
            <w:pPr>
              <w:numPr>
                <w:ilvl w:val="0"/>
                <w:numId w:val="37"/>
              </w:numPr>
              <w:spacing w:after="0"/>
              <w:ind w:left="460" w:hanging="460"/>
              <w:jc w:val="left"/>
              <w:outlineLvl w:val="0"/>
              <w:rPr>
                <w:rFonts w:eastAsia="Calibri Light" w:cs="Calibri"/>
                <w:szCs w:val="24"/>
              </w:rPr>
            </w:pPr>
            <w:r w:rsidRPr="00075966">
              <w:rPr>
                <w:rFonts w:eastAsia="Calibri Light" w:cs="Calibri"/>
                <w:b/>
                <w:bCs/>
                <w:szCs w:val="24"/>
              </w:rPr>
              <w:t xml:space="preserve">Columns A, B, C and D in table </w:t>
            </w:r>
            <w:r w:rsidR="00EE1AB3">
              <w:rPr>
                <w:rFonts w:eastAsia="Calibri Light" w:cs="Calibri"/>
                <w:b/>
                <w:bCs/>
                <w:szCs w:val="24"/>
              </w:rPr>
              <w:t>8</w:t>
            </w:r>
          </w:p>
          <w:p w14:paraId="49DF0D80" w14:textId="77777777" w:rsidR="009F477C" w:rsidRPr="00075966" w:rsidRDefault="009F477C" w:rsidP="00CE4644">
            <w:pPr>
              <w:spacing w:after="0"/>
              <w:ind w:left="460"/>
              <w:jc w:val="left"/>
              <w:outlineLvl w:val="0"/>
              <w:rPr>
                <w:rFonts w:eastAsia="Calibri Light" w:cs="Calibri"/>
                <w:szCs w:val="24"/>
              </w:rPr>
            </w:pPr>
            <w:r w:rsidRPr="00075966">
              <w:rPr>
                <w:rFonts w:eastAsia="Calibri Light" w:cs="Times New Roman"/>
                <w:bCs/>
                <w:szCs w:val="24"/>
              </w:rPr>
              <w:t xml:space="preserve">Copy of relevant proof of the following to confirm the B-BBEE status of the contributor </w:t>
            </w:r>
            <w:r w:rsidRPr="00075966">
              <w:rPr>
                <w:rFonts w:eastAsia="Calibri Light" w:cs="Calibri"/>
                <w:szCs w:val="24"/>
              </w:rPr>
              <w:t xml:space="preserve">as defined in </w:t>
            </w:r>
            <w:r w:rsidRPr="00075966">
              <w:rPr>
                <w:rFonts w:eastAsia="Calibri Light" w:cs="Times New Roman"/>
                <w:bCs/>
                <w:szCs w:val="24"/>
              </w:rPr>
              <w:t>the</w:t>
            </w:r>
            <w:r w:rsidRPr="00075966">
              <w:rPr>
                <w:rFonts w:eastAsia="Calibri Light" w:cs="Calibri"/>
                <w:szCs w:val="24"/>
              </w:rPr>
              <w:t xml:space="preserve"> Broad-Based Black Economic Empowerment Act:</w:t>
            </w:r>
          </w:p>
          <w:p w14:paraId="0D15D6EC" w14:textId="77777777" w:rsidR="009F477C" w:rsidRPr="00075966" w:rsidRDefault="009F477C" w:rsidP="00CE4644">
            <w:pPr>
              <w:spacing w:after="0"/>
              <w:ind w:left="746"/>
              <w:jc w:val="left"/>
              <w:outlineLvl w:val="0"/>
              <w:rPr>
                <w:rFonts w:eastAsia="Calibri Light" w:cs="Times New Roman"/>
                <w:bCs/>
                <w:i/>
                <w:iCs/>
                <w:szCs w:val="24"/>
              </w:rPr>
            </w:pPr>
            <w:r w:rsidRPr="00075966">
              <w:rPr>
                <w:rFonts w:eastAsia="Calibri Light" w:cs="Times New Roman"/>
                <w:b/>
                <w:i/>
                <w:iCs/>
                <w:szCs w:val="24"/>
              </w:rPr>
              <w:t>B-BBEE certificate</w:t>
            </w:r>
            <w:r w:rsidRPr="00075966">
              <w:rPr>
                <w:rFonts w:eastAsia="Calibri Light" w:cs="Times New Roman"/>
                <w:bCs/>
                <w:i/>
                <w:iCs/>
                <w:szCs w:val="24"/>
              </w:rPr>
              <w:t xml:space="preserve"> (from a SANAS Accredited Agency);</w:t>
            </w:r>
          </w:p>
          <w:p w14:paraId="19E2E16C" w14:textId="77777777" w:rsidR="009F477C" w:rsidRPr="00075966" w:rsidRDefault="009F477C" w:rsidP="00CE4644">
            <w:pPr>
              <w:spacing w:after="0"/>
              <w:ind w:left="746"/>
              <w:jc w:val="left"/>
              <w:outlineLvl w:val="0"/>
              <w:rPr>
                <w:rFonts w:eastAsia="Calibri Light" w:cs="Times New Roman"/>
                <w:b/>
                <w:szCs w:val="24"/>
              </w:rPr>
            </w:pPr>
            <w:r w:rsidRPr="00075966">
              <w:rPr>
                <w:rFonts w:eastAsia="Calibri Light" w:cs="Times New Roman"/>
                <w:b/>
                <w:szCs w:val="24"/>
              </w:rPr>
              <w:t xml:space="preserve">or </w:t>
            </w:r>
          </w:p>
          <w:p w14:paraId="2FEE9CDD" w14:textId="77777777" w:rsidR="009F477C" w:rsidRPr="001F62AF" w:rsidRDefault="009F477C" w:rsidP="00CE4644">
            <w:pPr>
              <w:spacing w:after="0"/>
              <w:ind w:left="746"/>
              <w:jc w:val="left"/>
              <w:outlineLvl w:val="0"/>
              <w:rPr>
                <w:rFonts w:eastAsia="Calibri Light" w:cs="Calibri"/>
                <w:bCs/>
                <w:szCs w:val="24"/>
              </w:rPr>
            </w:pPr>
            <w:r w:rsidRPr="00075966">
              <w:rPr>
                <w:rFonts w:eastAsia="Calibri Light" w:cs="Times New Roman"/>
                <w:b/>
                <w:i/>
                <w:iCs/>
                <w:szCs w:val="24"/>
              </w:rPr>
              <w:t xml:space="preserve">Sworn affidavit </w:t>
            </w:r>
            <w:r w:rsidRPr="00FE40BC">
              <w:rPr>
                <w:rFonts w:eastAsia="Calibri Light" w:cs="Times New Roman"/>
                <w:b/>
                <w:i/>
                <w:iCs/>
                <w:szCs w:val="24"/>
              </w:rPr>
              <w:t>in the format provided by CIPC -</w:t>
            </w:r>
            <w:r w:rsidRPr="00075966">
              <w:rPr>
                <w:rFonts w:eastAsia="Calibri Light" w:cs="Times New Roman"/>
                <w:b/>
                <w:i/>
                <w:iCs/>
                <w:szCs w:val="24"/>
              </w:rPr>
              <w:t xml:space="preserve"> Applicable to EMEs and QSEs only;</w:t>
            </w:r>
            <w:r>
              <w:rPr>
                <w:rFonts w:eastAsia="Calibri Light" w:cs="Calibri"/>
                <w:bCs/>
                <w:szCs w:val="24"/>
              </w:rPr>
              <w:t xml:space="preserve"> </w:t>
            </w:r>
            <w:r w:rsidRPr="00075966">
              <w:rPr>
                <w:rFonts w:eastAsia="Calibri Light" w:cs="Calibri"/>
                <w:b/>
                <w:bCs/>
                <w:szCs w:val="24"/>
              </w:rPr>
              <w:t>and/ or</w:t>
            </w:r>
          </w:p>
          <w:p w14:paraId="70049FB3" w14:textId="59ED5926" w:rsidR="009F477C" w:rsidRPr="00075966" w:rsidRDefault="009F477C" w:rsidP="00ED7D4C">
            <w:pPr>
              <w:numPr>
                <w:ilvl w:val="0"/>
                <w:numId w:val="37"/>
              </w:numPr>
              <w:spacing w:after="0"/>
              <w:ind w:left="460" w:hanging="460"/>
              <w:jc w:val="left"/>
              <w:outlineLvl w:val="0"/>
              <w:rPr>
                <w:rFonts w:eastAsia="Calibri Light" w:cs="Calibri"/>
                <w:b/>
                <w:bCs/>
                <w:szCs w:val="24"/>
              </w:rPr>
            </w:pPr>
            <w:r w:rsidRPr="00075966">
              <w:rPr>
                <w:rFonts w:eastAsia="Calibri Light" w:cs="Calibri"/>
                <w:b/>
                <w:bCs/>
                <w:szCs w:val="24"/>
              </w:rPr>
              <w:t xml:space="preserve">Column D in table </w:t>
            </w:r>
            <w:r w:rsidR="00EE1AB3">
              <w:rPr>
                <w:rFonts w:eastAsia="Calibri Light" w:cs="Calibri"/>
                <w:b/>
                <w:bCs/>
                <w:szCs w:val="24"/>
              </w:rPr>
              <w:t>8</w:t>
            </w:r>
          </w:p>
          <w:p w14:paraId="7C6F98EC" w14:textId="77777777" w:rsidR="009F477C" w:rsidRPr="00075966" w:rsidRDefault="009F477C" w:rsidP="00CE4644">
            <w:pPr>
              <w:spacing w:after="0"/>
              <w:ind w:left="460"/>
              <w:jc w:val="left"/>
              <w:outlineLvl w:val="0"/>
              <w:rPr>
                <w:rFonts w:eastAsia="Calibri Light" w:cs="Times New Roman"/>
                <w:bCs/>
                <w:szCs w:val="24"/>
              </w:rPr>
            </w:pPr>
            <w:r w:rsidRPr="00075966">
              <w:rPr>
                <w:rFonts w:eastAsia="Calibri Light" w:cs="Times New Roman"/>
                <w:bCs/>
                <w:szCs w:val="24"/>
              </w:rPr>
              <w:t xml:space="preserve">Copy of </w:t>
            </w:r>
            <w:r w:rsidRPr="00075966">
              <w:rPr>
                <w:rFonts w:eastAsia="Calibri Light" w:cs="Times New Roman"/>
                <w:b/>
                <w:i/>
                <w:iCs/>
                <w:szCs w:val="24"/>
              </w:rPr>
              <w:t>South African Identification Document (ID)</w:t>
            </w:r>
            <w:r w:rsidRPr="00075966">
              <w:rPr>
                <w:rFonts w:eastAsia="Calibri Light" w:cs="Times New Roman"/>
                <w:bCs/>
                <w:szCs w:val="24"/>
              </w:rPr>
              <w:t xml:space="preserve">; </w:t>
            </w:r>
            <w:r w:rsidRPr="00075966">
              <w:rPr>
                <w:rFonts w:eastAsia="Calibri Light" w:cs="Times New Roman"/>
                <w:b/>
                <w:szCs w:val="24"/>
              </w:rPr>
              <w:t>and/ or</w:t>
            </w:r>
          </w:p>
          <w:p w14:paraId="604AA286" w14:textId="4042A10F" w:rsidR="009F477C" w:rsidRPr="00075966" w:rsidRDefault="009F477C" w:rsidP="00ED7D4C">
            <w:pPr>
              <w:numPr>
                <w:ilvl w:val="0"/>
                <w:numId w:val="37"/>
              </w:numPr>
              <w:spacing w:after="0"/>
              <w:ind w:left="460" w:hanging="460"/>
              <w:jc w:val="left"/>
              <w:outlineLvl w:val="0"/>
              <w:rPr>
                <w:rFonts w:eastAsia="Calibri Light" w:cs="Calibri"/>
                <w:b/>
                <w:bCs/>
                <w:szCs w:val="24"/>
              </w:rPr>
            </w:pPr>
            <w:r w:rsidRPr="00075966">
              <w:rPr>
                <w:rFonts w:eastAsia="Calibri Light" w:cs="Calibri"/>
                <w:b/>
                <w:bCs/>
                <w:szCs w:val="24"/>
              </w:rPr>
              <w:t xml:space="preserve">Column E in table </w:t>
            </w:r>
            <w:r w:rsidR="00EE1AB3">
              <w:rPr>
                <w:rFonts w:eastAsia="Calibri Light" w:cs="Calibri"/>
                <w:b/>
                <w:bCs/>
                <w:szCs w:val="24"/>
              </w:rPr>
              <w:t>8</w:t>
            </w:r>
          </w:p>
          <w:p w14:paraId="2A49D436" w14:textId="77777777" w:rsidR="009F477C" w:rsidRPr="00075966" w:rsidRDefault="009F477C" w:rsidP="00CE4644">
            <w:pPr>
              <w:spacing w:after="0"/>
              <w:ind w:left="460"/>
              <w:jc w:val="left"/>
              <w:outlineLvl w:val="0"/>
              <w:rPr>
                <w:rFonts w:eastAsia="Calibri Light" w:cs="Calibri"/>
                <w:szCs w:val="24"/>
              </w:rPr>
            </w:pPr>
            <w:r w:rsidRPr="00075966">
              <w:rPr>
                <w:rFonts w:eastAsia="Calibri Light" w:cs="Times New Roman"/>
                <w:bCs/>
                <w:szCs w:val="24"/>
              </w:rPr>
              <w:t xml:space="preserve">Copy of </w:t>
            </w:r>
            <w:r w:rsidRPr="00075966">
              <w:rPr>
                <w:rFonts w:eastAsia="Calibri Light" w:cs="Times New Roman"/>
                <w:b/>
                <w:i/>
                <w:iCs/>
                <w:szCs w:val="24"/>
              </w:rPr>
              <w:t>Medical Certificate</w:t>
            </w:r>
            <w:r w:rsidRPr="00075966">
              <w:rPr>
                <w:rFonts w:eastAsia="Calibri Light" w:cs="Times New Roman"/>
                <w:bCs/>
                <w:szCs w:val="24"/>
              </w:rPr>
              <w:t xml:space="preserve"> </w:t>
            </w:r>
            <w:r w:rsidRPr="00075966">
              <w:rPr>
                <w:rFonts w:eastAsia="Calibri Light" w:cs="Times New Roman"/>
                <w:b/>
                <w:i/>
                <w:iCs/>
                <w:szCs w:val="24"/>
              </w:rPr>
              <w:t xml:space="preserve">clearly indicating the disability in line with the B-BBEE status claimed </w:t>
            </w:r>
            <w:r w:rsidRPr="00075966">
              <w:rPr>
                <w:rFonts w:eastAsia="Calibri Light" w:cs="Calibri"/>
                <w:b/>
                <w:i/>
                <w:iCs/>
                <w:szCs w:val="24"/>
              </w:rPr>
              <w:t xml:space="preserve">as defined in </w:t>
            </w:r>
            <w:r w:rsidRPr="00075966">
              <w:rPr>
                <w:rFonts w:eastAsia="Calibri Light" w:cs="Times New Roman"/>
                <w:b/>
                <w:i/>
                <w:iCs/>
                <w:szCs w:val="24"/>
              </w:rPr>
              <w:t>the</w:t>
            </w:r>
            <w:r w:rsidRPr="00075966">
              <w:rPr>
                <w:rFonts w:eastAsia="Calibri Light" w:cs="Calibri"/>
                <w:b/>
                <w:i/>
                <w:iCs/>
                <w:szCs w:val="24"/>
              </w:rPr>
              <w:t xml:space="preserve"> Broad-Based Black Economic Empowerment Act</w:t>
            </w:r>
            <w:r w:rsidRPr="00075966">
              <w:rPr>
                <w:rFonts w:eastAsia="Calibri Light" w:cs="Calibri"/>
                <w:szCs w:val="24"/>
              </w:rPr>
              <w:t>.</w:t>
            </w:r>
          </w:p>
          <w:p w14:paraId="6D5ED3D0" w14:textId="38FA1503" w:rsidR="009F477C" w:rsidRPr="00075966" w:rsidRDefault="009F477C" w:rsidP="00CE4644">
            <w:pPr>
              <w:jc w:val="left"/>
              <w:rPr>
                <w:rFonts w:asciiTheme="majorHAnsi" w:hAnsiTheme="majorHAnsi" w:cstheme="majorHAnsi"/>
              </w:rPr>
            </w:pPr>
            <w:r w:rsidRPr="00075966">
              <w:rPr>
                <w:rFonts w:asciiTheme="majorHAnsi" w:hAnsiTheme="majorHAnsi" w:cstheme="majorHAnsi"/>
              </w:rPr>
              <w:br/>
            </w:r>
            <w:r w:rsidRPr="00075966">
              <w:rPr>
                <w:rFonts w:asciiTheme="majorHAnsi" w:hAnsiTheme="majorHAnsi" w:cstheme="majorHAnsi"/>
                <w:b/>
                <w:bCs/>
              </w:rPr>
              <w:t>Points allocation:</w:t>
            </w:r>
            <w:r w:rsidRPr="00075966">
              <w:rPr>
                <w:rFonts w:asciiTheme="majorHAnsi" w:hAnsiTheme="majorHAnsi" w:cstheme="majorHAnsi"/>
              </w:rPr>
              <w:br/>
              <w:t xml:space="preserve">Points will be allocated for bidders that meets the requirements as indicated in </w:t>
            </w:r>
            <w:r w:rsidRPr="00075966" w:rsidDel="00FC1EAF">
              <w:rPr>
                <w:rFonts w:asciiTheme="majorHAnsi" w:hAnsiTheme="majorHAnsi" w:cstheme="majorHAnsi"/>
                <w:b/>
                <w:bCs/>
              </w:rPr>
              <w:t>table</w:t>
            </w:r>
            <w:r w:rsidRPr="00075966">
              <w:rPr>
                <w:rFonts w:asciiTheme="majorHAnsi" w:hAnsiTheme="majorHAnsi" w:cstheme="majorHAnsi"/>
                <w:b/>
                <w:bCs/>
              </w:rPr>
              <w:t xml:space="preserve"> </w:t>
            </w:r>
            <w:r w:rsidR="00EE1AB3">
              <w:rPr>
                <w:rFonts w:asciiTheme="majorHAnsi" w:hAnsiTheme="majorHAnsi" w:cstheme="majorHAnsi"/>
                <w:b/>
                <w:bCs/>
              </w:rPr>
              <w:t>8</w:t>
            </w:r>
            <w:r w:rsidRPr="00075966">
              <w:rPr>
                <w:rFonts w:asciiTheme="majorHAnsi" w:hAnsiTheme="majorHAnsi" w:cstheme="majorHAnsi"/>
                <w:b/>
                <w:bCs/>
              </w:rPr>
              <w:t>.</w:t>
            </w:r>
          </w:p>
        </w:tc>
        <w:tc>
          <w:tcPr>
            <w:tcW w:w="1559" w:type="dxa"/>
            <w:tcBorders>
              <w:top w:val="nil"/>
              <w:left w:val="nil"/>
              <w:bottom w:val="single" w:sz="8" w:space="0" w:color="4F81BD"/>
              <w:right w:val="single" w:sz="8" w:space="0" w:color="4F81BD"/>
            </w:tcBorders>
            <w:hideMark/>
          </w:tcPr>
          <w:p w14:paraId="69F0B53E" w14:textId="77777777" w:rsidR="009F477C" w:rsidRPr="00075966" w:rsidRDefault="009F477C" w:rsidP="00CE4644">
            <w:pPr>
              <w:jc w:val="left"/>
              <w:rPr>
                <w:rFonts w:asciiTheme="majorHAnsi" w:hAnsiTheme="majorHAnsi" w:cstheme="majorHAnsi"/>
                <w:szCs w:val="24"/>
                <w:lang w:eastAsia="en-GB"/>
              </w:rPr>
            </w:pPr>
            <w:r w:rsidRPr="00075966">
              <w:rPr>
                <w:rFonts w:asciiTheme="majorHAnsi" w:hAnsiTheme="majorHAnsi" w:cstheme="majorHAnsi"/>
                <w:szCs w:val="24"/>
                <w:lang w:eastAsia="en-GB"/>
              </w:rPr>
              <w:t xml:space="preserve">&lt;provide unique reference to locate substantiating evidence in the bid response – </w:t>
            </w:r>
            <w:r w:rsidRPr="00075966">
              <w:rPr>
                <w:rFonts w:asciiTheme="majorHAnsi" w:hAnsiTheme="majorHAnsi" w:cstheme="majorHAnsi"/>
                <w:b/>
                <w:bCs/>
                <w:szCs w:val="24"/>
                <w:lang w:eastAsia="en-GB"/>
              </w:rPr>
              <w:t>Annex A, par 5.</w:t>
            </w:r>
            <w:r>
              <w:rPr>
                <w:rFonts w:asciiTheme="majorHAnsi" w:hAnsiTheme="majorHAnsi" w:cstheme="majorHAnsi"/>
                <w:b/>
                <w:bCs/>
                <w:szCs w:val="24"/>
                <w:lang w:eastAsia="en-GB"/>
              </w:rPr>
              <w:t>5</w:t>
            </w:r>
            <w:r w:rsidRPr="00075966">
              <w:rPr>
                <w:rFonts w:asciiTheme="majorHAnsi" w:hAnsiTheme="majorHAnsi" w:cstheme="majorHAnsi"/>
                <w:szCs w:val="24"/>
                <w:lang w:eastAsia="en-GB"/>
              </w:rPr>
              <w:t>&gt;</w:t>
            </w:r>
          </w:p>
        </w:tc>
      </w:tr>
    </w:tbl>
    <w:p w14:paraId="2B64A3B7" w14:textId="77777777" w:rsidR="009F477C" w:rsidRDefault="009F477C" w:rsidP="009F477C">
      <w:pPr>
        <w:rPr>
          <w:rFonts w:cs="Calibri Light"/>
        </w:rPr>
        <w:sectPr w:rsidR="009F477C" w:rsidSect="009F477C">
          <w:pgSz w:w="11906" w:h="16838" w:code="9"/>
          <w:pgMar w:top="1276" w:right="1134" w:bottom="993" w:left="1134" w:header="709" w:footer="584" w:gutter="0"/>
          <w:cols w:space="708"/>
          <w:docGrid w:linePitch="360"/>
        </w:sectPr>
      </w:pPr>
    </w:p>
    <w:p w14:paraId="4EE9736E" w14:textId="132E7C58" w:rsidR="009F477C" w:rsidRPr="00075966" w:rsidRDefault="009F477C" w:rsidP="009F477C">
      <w:pPr>
        <w:keepNext/>
        <w:spacing w:before="120"/>
        <w:rPr>
          <w:rFonts w:asciiTheme="majorHAnsi" w:eastAsia="Times New Roman" w:hAnsiTheme="majorHAnsi" w:cstheme="majorHAnsi"/>
          <w:bCs/>
          <w:lang w:val="en-GB" w:eastAsia="en-GB"/>
        </w:rPr>
      </w:pPr>
      <w:r w:rsidRPr="00075966">
        <w:rPr>
          <w:rFonts w:asciiTheme="majorHAnsi" w:eastAsia="Times New Roman" w:hAnsiTheme="majorHAnsi" w:cstheme="majorHAnsi"/>
          <w:b/>
          <w:lang w:val="en-GB"/>
        </w:rPr>
        <w:lastRenderedPageBreak/>
        <w:t xml:space="preserve">Table </w:t>
      </w:r>
      <w:r w:rsidR="00EE1AB3">
        <w:rPr>
          <w:rFonts w:asciiTheme="majorHAnsi" w:eastAsia="Times New Roman" w:hAnsiTheme="majorHAnsi" w:cstheme="majorHAnsi"/>
          <w:b/>
          <w:lang w:val="en-GB"/>
        </w:rPr>
        <w:t>8</w:t>
      </w:r>
      <w:r w:rsidRPr="00075966">
        <w:rPr>
          <w:rFonts w:asciiTheme="majorHAnsi" w:eastAsia="Times New Roman" w:hAnsiTheme="majorHAnsi" w:cstheme="majorHAnsi"/>
          <w:b/>
          <w:lang w:val="en-GB"/>
        </w:rPr>
        <w:t>:</w:t>
      </w:r>
      <w:r w:rsidRPr="00075966">
        <w:rPr>
          <w:rFonts w:asciiTheme="majorHAnsi" w:eastAsia="Times New Roman" w:hAnsiTheme="majorHAnsi" w:cstheme="majorHAnsi"/>
          <w:b/>
          <w:bCs/>
          <w:lang w:val="en-GB" w:eastAsia="en-GB"/>
        </w:rPr>
        <w:t xml:space="preserve"> </w:t>
      </w:r>
      <w:r w:rsidRPr="00075966">
        <w:rPr>
          <w:rFonts w:asciiTheme="majorHAnsi" w:eastAsia="Times New Roman" w:hAnsiTheme="majorHAnsi" w:cstheme="majorHAnsi"/>
          <w:lang w:val="en-GB" w:eastAsia="en-GB"/>
        </w:rPr>
        <w:t>B-BBEE Points as part of the Preference Goal requirements (Preferential Goal Requirements for (80/20) system)</w:t>
      </w:r>
    </w:p>
    <w:p w14:paraId="6CFE1588" w14:textId="77777777" w:rsidR="009F477C" w:rsidRPr="00075966" w:rsidRDefault="009F477C" w:rsidP="009F477C">
      <w:pPr>
        <w:rPr>
          <w:rFonts w:asciiTheme="majorHAnsi" w:hAnsiTheme="majorHAnsi" w:cstheme="majorHAnsi"/>
        </w:rPr>
      </w:pPr>
      <w:r w:rsidRPr="00075966">
        <w:rPr>
          <w:rFonts w:asciiTheme="majorHAnsi" w:hAnsiTheme="majorHAnsi" w:cstheme="majorHAnsi"/>
          <w:b/>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9F477C" w:rsidRPr="00075966" w14:paraId="7E40AFBA" w14:textId="77777777" w:rsidTr="00CE4644">
        <w:trPr>
          <w:trHeight w:val="340"/>
        </w:trPr>
        <w:tc>
          <w:tcPr>
            <w:tcW w:w="236" w:type="dxa"/>
            <w:tcBorders>
              <w:top w:val="nil"/>
              <w:left w:val="nil"/>
              <w:bottom w:val="nil"/>
              <w:right w:val="nil"/>
            </w:tcBorders>
            <w:noWrap/>
            <w:vAlign w:val="bottom"/>
            <w:hideMark/>
          </w:tcPr>
          <w:p w14:paraId="6A8CE2B0"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nil"/>
              <w:bottom w:val="nil"/>
              <w:right w:val="nil"/>
            </w:tcBorders>
            <w:noWrap/>
            <w:vAlign w:val="bottom"/>
            <w:hideMark/>
          </w:tcPr>
          <w:p w14:paraId="39E16383"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985" w:type="dxa"/>
            <w:tcBorders>
              <w:top w:val="nil"/>
              <w:left w:val="nil"/>
              <w:bottom w:val="nil"/>
              <w:right w:val="nil"/>
            </w:tcBorders>
            <w:noWrap/>
            <w:vAlign w:val="bottom"/>
            <w:hideMark/>
          </w:tcPr>
          <w:p w14:paraId="16B36FCF"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275" w:type="dxa"/>
            <w:tcBorders>
              <w:top w:val="nil"/>
              <w:left w:val="nil"/>
              <w:bottom w:val="nil"/>
              <w:right w:val="nil"/>
            </w:tcBorders>
            <w:noWrap/>
            <w:vAlign w:val="bottom"/>
            <w:hideMark/>
          </w:tcPr>
          <w:p w14:paraId="7CD51C28"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16A62112"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xml:space="preserve">Ownership </w:t>
            </w:r>
          </w:p>
        </w:tc>
        <w:tc>
          <w:tcPr>
            <w:tcW w:w="993" w:type="dxa"/>
            <w:tcBorders>
              <w:top w:val="nil"/>
              <w:left w:val="nil"/>
              <w:bottom w:val="nil"/>
              <w:right w:val="nil"/>
            </w:tcBorders>
            <w:noWrap/>
            <w:vAlign w:val="bottom"/>
            <w:hideMark/>
          </w:tcPr>
          <w:p w14:paraId="7E4F70CC"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c>
          <w:tcPr>
            <w:tcW w:w="1701" w:type="dxa"/>
            <w:tcBorders>
              <w:top w:val="nil"/>
              <w:left w:val="nil"/>
              <w:bottom w:val="nil"/>
              <w:right w:val="nil"/>
            </w:tcBorders>
            <w:noWrap/>
            <w:vAlign w:val="bottom"/>
            <w:hideMark/>
          </w:tcPr>
          <w:p w14:paraId="48A74A54"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54DB5B0C"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r>
      <w:tr w:rsidR="009F477C" w:rsidRPr="00075966" w14:paraId="27B9B632" w14:textId="77777777" w:rsidTr="00CE4644">
        <w:trPr>
          <w:trHeight w:val="320"/>
        </w:trPr>
        <w:tc>
          <w:tcPr>
            <w:tcW w:w="236" w:type="dxa"/>
            <w:tcBorders>
              <w:top w:val="nil"/>
              <w:left w:val="nil"/>
              <w:bottom w:val="nil"/>
              <w:right w:val="nil"/>
            </w:tcBorders>
            <w:noWrap/>
            <w:vAlign w:val="bottom"/>
            <w:hideMark/>
          </w:tcPr>
          <w:p w14:paraId="12A260A5"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7A6246F8" w14:textId="77777777" w:rsidR="009F477C" w:rsidRPr="00075966" w:rsidRDefault="009F477C" w:rsidP="00CE4644">
            <w:pPr>
              <w:spacing w:after="0" w:line="240" w:lineRule="auto"/>
              <w:ind w:firstLine="3"/>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27499EAB"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E58C24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3E226541"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Owned</w:t>
            </w:r>
            <w:r w:rsidRPr="00075966">
              <w:rPr>
                <w:rFonts w:asciiTheme="majorHAnsi" w:eastAsia="Times New Roman" w:hAnsiTheme="majorHAnsi" w:cstheme="majorHAnsi"/>
                <w:b/>
                <w:bCs/>
                <w:sz w:val="20"/>
                <w:szCs w:val="20"/>
                <w:lang w:eastAsia="en-GB"/>
              </w:rPr>
              <w:br/>
              <w:t>(BO)</w:t>
            </w:r>
            <w:r w:rsidRPr="00075966">
              <w:rPr>
                <w:rFonts w:asciiTheme="majorHAnsi" w:eastAsia="Times New Roman" w:hAnsiTheme="majorHAnsi" w:cstheme="majorHAnsi"/>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48933652" w14:textId="77777777" w:rsidR="009F477C" w:rsidRPr="00075966" w:rsidRDefault="009F477C" w:rsidP="00CE4644">
            <w:pPr>
              <w:spacing w:after="24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Black Woman Owned</w:t>
            </w:r>
            <w:r w:rsidRPr="00075966">
              <w:rPr>
                <w:rFonts w:asciiTheme="majorHAnsi" w:eastAsia="Times New Roman" w:hAnsiTheme="majorHAnsi" w:cstheme="majorHAnsi"/>
                <w:b/>
                <w:bCs/>
                <w:sz w:val="20"/>
                <w:szCs w:val="20"/>
                <w:lang w:eastAsia="en-GB"/>
              </w:rPr>
              <w:br/>
              <w:t>(BWO)</w:t>
            </w:r>
            <w:r w:rsidRPr="00075966">
              <w:rPr>
                <w:rFonts w:asciiTheme="majorHAnsi" w:eastAsia="Times New Roman" w:hAnsiTheme="majorHAnsi" w:cstheme="majorHAnsi"/>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5297BB1C"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vAlign w:val="center"/>
            <w:hideMark/>
          </w:tcPr>
          <w:p w14:paraId="21F1FA6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5B2074CC"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072D8A1C"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Bidder to select the section for points they wish to claim</w:t>
            </w:r>
            <w:r w:rsidRPr="00075966">
              <w:rPr>
                <w:rFonts w:asciiTheme="majorHAnsi" w:eastAsia="Times New Roman" w:hAnsiTheme="majorHAnsi" w:cstheme="majorHAnsi"/>
                <w:b/>
                <w:bCs/>
                <w:sz w:val="20"/>
                <w:szCs w:val="20"/>
                <w:lang w:eastAsia="en-GB"/>
              </w:rPr>
              <w:br/>
              <w:t>(Mark as Y= Yes)</w:t>
            </w:r>
          </w:p>
        </w:tc>
        <w:tc>
          <w:tcPr>
            <w:tcW w:w="1863" w:type="dxa"/>
            <w:tcBorders>
              <w:top w:val="nil"/>
              <w:left w:val="nil"/>
              <w:bottom w:val="nil"/>
              <w:right w:val="nil"/>
            </w:tcBorders>
            <w:noWrap/>
            <w:vAlign w:val="bottom"/>
            <w:hideMark/>
          </w:tcPr>
          <w:p w14:paraId="7917F909"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5B98BA57" w14:textId="77777777" w:rsidTr="00CE4644">
        <w:trPr>
          <w:trHeight w:val="803"/>
        </w:trPr>
        <w:tc>
          <w:tcPr>
            <w:tcW w:w="236" w:type="dxa"/>
            <w:tcBorders>
              <w:top w:val="nil"/>
              <w:left w:val="nil"/>
              <w:bottom w:val="nil"/>
              <w:right w:val="nil"/>
            </w:tcBorders>
            <w:noWrap/>
            <w:vAlign w:val="bottom"/>
            <w:hideMark/>
          </w:tcPr>
          <w:p w14:paraId="1A8F739C"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C52DA2D" w14:textId="77777777" w:rsidR="009F477C" w:rsidRPr="00075966" w:rsidRDefault="009F477C" w:rsidP="00CE4644">
            <w:pPr>
              <w:spacing w:after="0" w:line="240" w:lineRule="auto"/>
              <w:jc w:val="left"/>
              <w:rPr>
                <w:rFonts w:asciiTheme="majorHAnsi" w:eastAsia="Times New Roman" w:hAnsiTheme="majorHAnsi" w:cstheme="majorHAnsi"/>
                <w:b/>
                <w:bCs/>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188B428" w14:textId="77777777" w:rsidR="009F477C" w:rsidRPr="00075966" w:rsidRDefault="009F477C" w:rsidP="00CE4644">
            <w:pPr>
              <w:spacing w:after="0" w:line="240" w:lineRule="auto"/>
              <w:jc w:val="left"/>
              <w:rPr>
                <w:rFonts w:asciiTheme="majorHAnsi" w:eastAsia="Times New Roman" w:hAnsiTheme="majorHAnsi" w:cstheme="majorHAnsi"/>
                <w:b/>
                <w:bCs/>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4744B21" w14:textId="77777777" w:rsidR="009F477C" w:rsidRPr="00075966" w:rsidRDefault="009F477C" w:rsidP="00CE4644">
            <w:pPr>
              <w:spacing w:after="0" w:line="240" w:lineRule="auto"/>
              <w:jc w:val="left"/>
              <w:rPr>
                <w:rFonts w:asciiTheme="majorHAnsi" w:eastAsia="Times New Roman" w:hAnsiTheme="majorHAnsi" w:cstheme="majorHAnsi"/>
                <w:b/>
                <w:bCs/>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0C7320B6" w14:textId="77777777" w:rsidR="009F477C" w:rsidRPr="00075966" w:rsidRDefault="009F477C" w:rsidP="00CE4644">
            <w:pPr>
              <w:spacing w:after="0" w:line="240" w:lineRule="auto"/>
              <w:jc w:val="left"/>
              <w:rPr>
                <w:rFonts w:asciiTheme="majorHAnsi" w:eastAsia="Times New Roman" w:hAnsiTheme="majorHAnsi" w:cstheme="majorHAnsi"/>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7BA92ED" w14:textId="77777777" w:rsidR="009F477C" w:rsidRPr="00075966" w:rsidRDefault="009F477C" w:rsidP="00CE4644">
            <w:pPr>
              <w:spacing w:after="0" w:line="240" w:lineRule="auto"/>
              <w:jc w:val="left"/>
              <w:rPr>
                <w:rFonts w:asciiTheme="majorHAnsi" w:eastAsia="Times New Roman" w:hAnsiTheme="majorHAnsi" w:cstheme="majorHAnsi"/>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0BA35967" w14:textId="77777777" w:rsidR="009F477C" w:rsidRPr="00075966" w:rsidRDefault="009F477C" w:rsidP="00CE4644">
            <w:pPr>
              <w:spacing w:after="0" w:line="240" w:lineRule="auto"/>
              <w:jc w:val="left"/>
              <w:rPr>
                <w:rFonts w:asciiTheme="majorHAnsi" w:eastAsia="Times New Roman" w:hAnsiTheme="majorHAnsi" w:cstheme="majorHAnsi"/>
                <w:b/>
                <w:bCs/>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4A98CF4" w14:textId="77777777" w:rsidR="009F477C" w:rsidRPr="00075966" w:rsidRDefault="009F477C" w:rsidP="00CE4644">
            <w:pPr>
              <w:spacing w:after="0" w:line="240" w:lineRule="auto"/>
              <w:jc w:val="left"/>
              <w:rPr>
                <w:rFonts w:asciiTheme="majorHAnsi" w:eastAsia="Times New Roman" w:hAnsiTheme="majorHAnsi" w:cstheme="majorHAnsi"/>
                <w:b/>
                <w:bCs/>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7911986" w14:textId="77777777" w:rsidR="009F477C" w:rsidRPr="00075966" w:rsidRDefault="009F477C" w:rsidP="00CE4644">
            <w:pPr>
              <w:spacing w:after="0" w:line="240" w:lineRule="auto"/>
              <w:jc w:val="left"/>
              <w:rPr>
                <w:rFonts w:asciiTheme="majorHAnsi" w:eastAsia="Times New Roman" w:hAnsiTheme="majorHAnsi" w:cstheme="majorHAnsi"/>
                <w:b/>
                <w:bCs/>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248CFBF4" w14:textId="77777777" w:rsidR="009F477C" w:rsidRPr="00075966" w:rsidRDefault="009F477C" w:rsidP="00CE4644">
            <w:pPr>
              <w:spacing w:after="0" w:line="240" w:lineRule="auto"/>
              <w:jc w:val="left"/>
              <w:rPr>
                <w:rFonts w:asciiTheme="majorHAnsi" w:eastAsia="Times New Roman" w:hAnsiTheme="majorHAnsi" w:cstheme="majorHAnsi"/>
                <w:b/>
                <w:bCs/>
                <w:sz w:val="20"/>
                <w:szCs w:val="20"/>
                <w:lang w:eastAsia="en-GB"/>
              </w:rPr>
            </w:pPr>
          </w:p>
        </w:tc>
        <w:tc>
          <w:tcPr>
            <w:tcW w:w="1863" w:type="dxa"/>
            <w:tcBorders>
              <w:top w:val="nil"/>
              <w:left w:val="nil"/>
              <w:bottom w:val="nil"/>
              <w:right w:val="nil"/>
            </w:tcBorders>
            <w:noWrap/>
            <w:vAlign w:val="bottom"/>
            <w:hideMark/>
          </w:tcPr>
          <w:p w14:paraId="4FAA840D"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r>
      <w:tr w:rsidR="009F477C" w:rsidRPr="00075966" w14:paraId="5AC0BEBF" w14:textId="77777777" w:rsidTr="00CE4644">
        <w:trPr>
          <w:trHeight w:val="340"/>
        </w:trPr>
        <w:tc>
          <w:tcPr>
            <w:tcW w:w="236" w:type="dxa"/>
            <w:tcBorders>
              <w:top w:val="nil"/>
              <w:left w:val="nil"/>
              <w:bottom w:val="nil"/>
              <w:right w:val="nil"/>
            </w:tcBorders>
            <w:noWrap/>
            <w:vAlign w:val="bottom"/>
            <w:hideMark/>
          </w:tcPr>
          <w:p w14:paraId="0D3190B9"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189B903" w14:textId="77777777" w:rsidR="009F477C" w:rsidRPr="00075966" w:rsidRDefault="009F477C" w:rsidP="00CE4644">
            <w:pPr>
              <w:spacing w:after="0" w:line="240" w:lineRule="auto"/>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85" w:type="dxa"/>
            <w:tcBorders>
              <w:top w:val="nil"/>
              <w:left w:val="nil"/>
              <w:bottom w:val="single" w:sz="8" w:space="0" w:color="auto"/>
              <w:right w:val="single" w:sz="8" w:space="0" w:color="auto"/>
            </w:tcBorders>
            <w:vAlign w:val="center"/>
            <w:hideMark/>
          </w:tcPr>
          <w:p w14:paraId="5B8B7D95" w14:textId="77777777" w:rsidR="009F477C" w:rsidRPr="00075966" w:rsidRDefault="009F477C" w:rsidP="00CE4644">
            <w:pPr>
              <w:spacing w:after="0" w:line="240" w:lineRule="auto"/>
              <w:jc w:val="left"/>
              <w:rPr>
                <w:rFonts w:asciiTheme="majorHAnsi" w:eastAsia="Times New Roman" w:hAnsiTheme="majorHAnsi" w:cstheme="majorHAnsi"/>
                <w:lang w:eastAsia="en-GB"/>
              </w:rPr>
            </w:pPr>
            <w:r w:rsidRPr="00075966">
              <w:rPr>
                <w:rFonts w:asciiTheme="majorHAnsi" w:eastAsia="Times New Roman" w:hAnsiTheme="majorHAnsi" w:cstheme="majorHAnsi"/>
                <w:lang w:eastAsia="en-GB"/>
              </w:rPr>
              <w:t> </w:t>
            </w:r>
          </w:p>
        </w:tc>
        <w:tc>
          <w:tcPr>
            <w:tcW w:w="1275" w:type="dxa"/>
            <w:tcBorders>
              <w:top w:val="nil"/>
              <w:left w:val="nil"/>
              <w:bottom w:val="single" w:sz="8" w:space="0" w:color="auto"/>
              <w:right w:val="single" w:sz="8" w:space="0" w:color="auto"/>
            </w:tcBorders>
            <w:vAlign w:val="center"/>
            <w:hideMark/>
          </w:tcPr>
          <w:p w14:paraId="115DA0A3"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(A)</w:t>
            </w:r>
          </w:p>
        </w:tc>
        <w:tc>
          <w:tcPr>
            <w:tcW w:w="2277" w:type="dxa"/>
            <w:tcBorders>
              <w:top w:val="nil"/>
              <w:left w:val="nil"/>
              <w:bottom w:val="single" w:sz="8" w:space="0" w:color="auto"/>
              <w:right w:val="single" w:sz="8" w:space="0" w:color="auto"/>
            </w:tcBorders>
            <w:vAlign w:val="center"/>
            <w:hideMark/>
          </w:tcPr>
          <w:p w14:paraId="4FE8491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(B)</w:t>
            </w:r>
          </w:p>
        </w:tc>
        <w:tc>
          <w:tcPr>
            <w:tcW w:w="1976" w:type="dxa"/>
            <w:tcBorders>
              <w:top w:val="nil"/>
              <w:left w:val="nil"/>
              <w:bottom w:val="single" w:sz="8" w:space="0" w:color="auto"/>
              <w:right w:val="single" w:sz="8" w:space="0" w:color="auto"/>
            </w:tcBorders>
            <w:vAlign w:val="center"/>
            <w:hideMark/>
          </w:tcPr>
          <w:p w14:paraId="1D48897E"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(C)</w:t>
            </w:r>
          </w:p>
        </w:tc>
        <w:tc>
          <w:tcPr>
            <w:tcW w:w="1526" w:type="dxa"/>
            <w:tcBorders>
              <w:top w:val="nil"/>
              <w:left w:val="nil"/>
              <w:bottom w:val="single" w:sz="8" w:space="0" w:color="auto"/>
              <w:right w:val="single" w:sz="8" w:space="0" w:color="auto"/>
            </w:tcBorders>
            <w:vAlign w:val="center"/>
            <w:hideMark/>
          </w:tcPr>
          <w:p w14:paraId="02CF589B"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(D)</w:t>
            </w:r>
          </w:p>
        </w:tc>
        <w:tc>
          <w:tcPr>
            <w:tcW w:w="1592" w:type="dxa"/>
            <w:tcBorders>
              <w:top w:val="nil"/>
              <w:left w:val="nil"/>
              <w:bottom w:val="single" w:sz="8" w:space="0" w:color="auto"/>
              <w:right w:val="single" w:sz="8" w:space="0" w:color="auto"/>
            </w:tcBorders>
            <w:vAlign w:val="center"/>
            <w:hideMark/>
          </w:tcPr>
          <w:p w14:paraId="6786DDC4"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(E)</w:t>
            </w:r>
          </w:p>
        </w:tc>
        <w:tc>
          <w:tcPr>
            <w:tcW w:w="993" w:type="dxa"/>
            <w:tcBorders>
              <w:top w:val="nil"/>
              <w:left w:val="nil"/>
              <w:bottom w:val="single" w:sz="8" w:space="0" w:color="auto"/>
              <w:right w:val="single" w:sz="8" w:space="0" w:color="auto"/>
            </w:tcBorders>
            <w:vAlign w:val="center"/>
            <w:hideMark/>
          </w:tcPr>
          <w:p w14:paraId="3BF68F88"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(F)</w:t>
            </w:r>
          </w:p>
        </w:tc>
        <w:tc>
          <w:tcPr>
            <w:tcW w:w="1701" w:type="dxa"/>
            <w:tcBorders>
              <w:top w:val="nil"/>
              <w:left w:val="nil"/>
              <w:bottom w:val="single" w:sz="8" w:space="0" w:color="auto"/>
              <w:right w:val="single" w:sz="8" w:space="0" w:color="auto"/>
            </w:tcBorders>
            <w:vAlign w:val="center"/>
            <w:hideMark/>
          </w:tcPr>
          <w:p w14:paraId="7CED3164"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28CB321"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24A53A12" w14:textId="77777777" w:rsidTr="00CE4644">
        <w:trPr>
          <w:trHeight w:val="340"/>
        </w:trPr>
        <w:tc>
          <w:tcPr>
            <w:tcW w:w="236" w:type="dxa"/>
            <w:tcBorders>
              <w:top w:val="nil"/>
              <w:left w:val="nil"/>
              <w:bottom w:val="nil"/>
              <w:right w:val="nil"/>
            </w:tcBorders>
            <w:noWrap/>
            <w:vAlign w:val="bottom"/>
            <w:hideMark/>
          </w:tcPr>
          <w:p w14:paraId="2F628359"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155BEA0"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85" w:type="dxa"/>
            <w:tcBorders>
              <w:top w:val="nil"/>
              <w:left w:val="nil"/>
              <w:bottom w:val="single" w:sz="8" w:space="0" w:color="auto"/>
              <w:right w:val="single" w:sz="8" w:space="0" w:color="auto"/>
            </w:tcBorders>
            <w:vAlign w:val="center"/>
            <w:hideMark/>
          </w:tcPr>
          <w:p w14:paraId="017F0367"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0B242E4"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51BCC858"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76" w:type="dxa"/>
            <w:tcBorders>
              <w:top w:val="nil"/>
              <w:left w:val="nil"/>
              <w:bottom w:val="single" w:sz="8" w:space="0" w:color="auto"/>
              <w:right w:val="single" w:sz="8" w:space="0" w:color="auto"/>
            </w:tcBorders>
            <w:vAlign w:val="center"/>
            <w:hideMark/>
          </w:tcPr>
          <w:p w14:paraId="525EC10D"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1821029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vAlign w:val="center"/>
            <w:hideMark/>
          </w:tcPr>
          <w:p w14:paraId="456D1FC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993" w:type="dxa"/>
            <w:tcBorders>
              <w:top w:val="nil"/>
              <w:left w:val="nil"/>
              <w:bottom w:val="single" w:sz="8" w:space="0" w:color="auto"/>
              <w:right w:val="single" w:sz="8" w:space="0" w:color="auto"/>
            </w:tcBorders>
            <w:vAlign w:val="center"/>
            <w:hideMark/>
          </w:tcPr>
          <w:p w14:paraId="0669666C"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1701" w:type="dxa"/>
            <w:tcBorders>
              <w:top w:val="nil"/>
              <w:left w:val="nil"/>
              <w:bottom w:val="single" w:sz="8" w:space="0" w:color="auto"/>
              <w:right w:val="single" w:sz="8" w:space="0" w:color="auto"/>
            </w:tcBorders>
            <w:vAlign w:val="center"/>
            <w:hideMark/>
          </w:tcPr>
          <w:p w14:paraId="148AEF24"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104EA82"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3F23DCD5" w14:textId="77777777" w:rsidTr="00CE4644">
        <w:trPr>
          <w:trHeight w:val="340"/>
        </w:trPr>
        <w:tc>
          <w:tcPr>
            <w:tcW w:w="236" w:type="dxa"/>
            <w:tcBorders>
              <w:top w:val="nil"/>
              <w:left w:val="nil"/>
              <w:bottom w:val="nil"/>
              <w:right w:val="nil"/>
            </w:tcBorders>
            <w:noWrap/>
            <w:vAlign w:val="bottom"/>
            <w:hideMark/>
          </w:tcPr>
          <w:p w14:paraId="71B18AE5"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32A6289"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85" w:type="dxa"/>
            <w:tcBorders>
              <w:top w:val="nil"/>
              <w:left w:val="nil"/>
              <w:bottom w:val="single" w:sz="8" w:space="0" w:color="auto"/>
              <w:right w:val="single" w:sz="8" w:space="0" w:color="auto"/>
            </w:tcBorders>
            <w:vAlign w:val="center"/>
            <w:hideMark/>
          </w:tcPr>
          <w:p w14:paraId="4C12F89C"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0ED8668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1EE1BABC"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54C57D89"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vAlign w:val="center"/>
            <w:hideMark/>
          </w:tcPr>
          <w:p w14:paraId="376DD64C"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0BC3002C"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2EA544D"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701" w:type="dxa"/>
            <w:tcBorders>
              <w:top w:val="nil"/>
              <w:left w:val="nil"/>
              <w:bottom w:val="single" w:sz="8" w:space="0" w:color="auto"/>
              <w:right w:val="single" w:sz="8" w:space="0" w:color="auto"/>
            </w:tcBorders>
            <w:vAlign w:val="center"/>
            <w:hideMark/>
          </w:tcPr>
          <w:p w14:paraId="02B0F048"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8FEB99F"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5212B964" w14:textId="77777777" w:rsidTr="00CE4644">
        <w:trPr>
          <w:trHeight w:val="340"/>
        </w:trPr>
        <w:tc>
          <w:tcPr>
            <w:tcW w:w="236" w:type="dxa"/>
            <w:tcBorders>
              <w:top w:val="nil"/>
              <w:left w:val="nil"/>
              <w:bottom w:val="nil"/>
              <w:right w:val="nil"/>
            </w:tcBorders>
            <w:noWrap/>
            <w:vAlign w:val="bottom"/>
            <w:hideMark/>
          </w:tcPr>
          <w:p w14:paraId="5DDBC094"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77C881"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985" w:type="dxa"/>
            <w:tcBorders>
              <w:top w:val="nil"/>
              <w:left w:val="nil"/>
              <w:bottom w:val="single" w:sz="8" w:space="0" w:color="auto"/>
              <w:right w:val="single" w:sz="8" w:space="0" w:color="auto"/>
            </w:tcBorders>
            <w:vAlign w:val="center"/>
            <w:hideMark/>
          </w:tcPr>
          <w:p w14:paraId="5853D56D"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232FAB43"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76C9FC0F"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3DD7B9AB"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17FAB675"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836581C"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27DEE71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701" w:type="dxa"/>
            <w:tcBorders>
              <w:top w:val="nil"/>
              <w:left w:val="nil"/>
              <w:bottom w:val="single" w:sz="8" w:space="0" w:color="auto"/>
              <w:right w:val="single" w:sz="8" w:space="0" w:color="auto"/>
            </w:tcBorders>
            <w:vAlign w:val="center"/>
            <w:hideMark/>
          </w:tcPr>
          <w:p w14:paraId="2D542AAF"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0F64070"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44AC3E5A" w14:textId="77777777" w:rsidTr="00CE4644">
        <w:trPr>
          <w:trHeight w:val="340"/>
        </w:trPr>
        <w:tc>
          <w:tcPr>
            <w:tcW w:w="236" w:type="dxa"/>
            <w:tcBorders>
              <w:top w:val="nil"/>
              <w:left w:val="nil"/>
              <w:bottom w:val="nil"/>
              <w:right w:val="nil"/>
            </w:tcBorders>
            <w:noWrap/>
            <w:vAlign w:val="bottom"/>
            <w:hideMark/>
          </w:tcPr>
          <w:p w14:paraId="335F0DB7"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09DFDE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85" w:type="dxa"/>
            <w:tcBorders>
              <w:top w:val="nil"/>
              <w:left w:val="nil"/>
              <w:bottom w:val="single" w:sz="8" w:space="0" w:color="auto"/>
              <w:right w:val="single" w:sz="8" w:space="0" w:color="auto"/>
            </w:tcBorders>
            <w:vAlign w:val="center"/>
            <w:hideMark/>
          </w:tcPr>
          <w:p w14:paraId="282220EB"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055B256"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32A7545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585BC2A2"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34694B2"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5C35451"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41869798"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701" w:type="dxa"/>
            <w:tcBorders>
              <w:top w:val="nil"/>
              <w:left w:val="nil"/>
              <w:bottom w:val="single" w:sz="8" w:space="0" w:color="auto"/>
              <w:right w:val="single" w:sz="8" w:space="0" w:color="auto"/>
            </w:tcBorders>
            <w:vAlign w:val="center"/>
            <w:hideMark/>
          </w:tcPr>
          <w:p w14:paraId="637278D6"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99282AF"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25791A6C" w14:textId="77777777" w:rsidTr="00CE4644">
        <w:trPr>
          <w:trHeight w:val="340"/>
        </w:trPr>
        <w:tc>
          <w:tcPr>
            <w:tcW w:w="236" w:type="dxa"/>
            <w:tcBorders>
              <w:top w:val="nil"/>
              <w:left w:val="nil"/>
              <w:bottom w:val="nil"/>
              <w:right w:val="nil"/>
            </w:tcBorders>
            <w:noWrap/>
            <w:vAlign w:val="bottom"/>
            <w:hideMark/>
          </w:tcPr>
          <w:p w14:paraId="1EE0E72D"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117314"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5</w:t>
            </w:r>
          </w:p>
        </w:tc>
        <w:tc>
          <w:tcPr>
            <w:tcW w:w="1985" w:type="dxa"/>
            <w:tcBorders>
              <w:top w:val="nil"/>
              <w:left w:val="nil"/>
              <w:bottom w:val="single" w:sz="8" w:space="0" w:color="auto"/>
              <w:right w:val="single" w:sz="8" w:space="0" w:color="auto"/>
            </w:tcBorders>
            <w:vAlign w:val="center"/>
            <w:hideMark/>
          </w:tcPr>
          <w:p w14:paraId="797895E9"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21C0F12"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97AF018"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6C59984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44344B5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vAlign w:val="center"/>
            <w:hideMark/>
          </w:tcPr>
          <w:p w14:paraId="253B173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993" w:type="dxa"/>
            <w:tcBorders>
              <w:top w:val="nil"/>
              <w:left w:val="nil"/>
              <w:bottom w:val="single" w:sz="8" w:space="0" w:color="auto"/>
              <w:right w:val="single" w:sz="8" w:space="0" w:color="auto"/>
            </w:tcBorders>
            <w:vAlign w:val="center"/>
            <w:hideMark/>
          </w:tcPr>
          <w:p w14:paraId="66F6147C"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701" w:type="dxa"/>
            <w:tcBorders>
              <w:top w:val="nil"/>
              <w:left w:val="nil"/>
              <w:bottom w:val="single" w:sz="8" w:space="0" w:color="auto"/>
              <w:right w:val="single" w:sz="8" w:space="0" w:color="auto"/>
            </w:tcBorders>
            <w:vAlign w:val="center"/>
            <w:hideMark/>
          </w:tcPr>
          <w:p w14:paraId="097CB6C9"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07CF96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505E9990" w14:textId="77777777" w:rsidTr="00CE4644">
        <w:trPr>
          <w:trHeight w:val="340"/>
        </w:trPr>
        <w:tc>
          <w:tcPr>
            <w:tcW w:w="236" w:type="dxa"/>
            <w:tcBorders>
              <w:top w:val="nil"/>
              <w:left w:val="nil"/>
              <w:bottom w:val="nil"/>
              <w:right w:val="nil"/>
            </w:tcBorders>
            <w:noWrap/>
            <w:vAlign w:val="bottom"/>
            <w:hideMark/>
          </w:tcPr>
          <w:p w14:paraId="31F75C94"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9A76E3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985" w:type="dxa"/>
            <w:tcBorders>
              <w:top w:val="nil"/>
              <w:left w:val="nil"/>
              <w:bottom w:val="single" w:sz="8" w:space="0" w:color="auto"/>
              <w:right w:val="single" w:sz="8" w:space="0" w:color="auto"/>
            </w:tcBorders>
            <w:vAlign w:val="center"/>
            <w:hideMark/>
          </w:tcPr>
          <w:p w14:paraId="273BDC4B"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3E7EF898"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813C6C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19BD4E7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vAlign w:val="center"/>
            <w:hideMark/>
          </w:tcPr>
          <w:p w14:paraId="0E779EA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1E0DE600"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63D6179"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701" w:type="dxa"/>
            <w:tcBorders>
              <w:top w:val="nil"/>
              <w:left w:val="nil"/>
              <w:bottom w:val="single" w:sz="8" w:space="0" w:color="auto"/>
              <w:right w:val="single" w:sz="8" w:space="0" w:color="auto"/>
            </w:tcBorders>
            <w:vAlign w:val="center"/>
            <w:hideMark/>
          </w:tcPr>
          <w:p w14:paraId="4BD11FC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0BCA6F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5DFF2685" w14:textId="77777777" w:rsidTr="00CE4644">
        <w:trPr>
          <w:trHeight w:val="340"/>
        </w:trPr>
        <w:tc>
          <w:tcPr>
            <w:tcW w:w="236" w:type="dxa"/>
            <w:tcBorders>
              <w:top w:val="nil"/>
              <w:left w:val="nil"/>
              <w:bottom w:val="nil"/>
              <w:right w:val="nil"/>
            </w:tcBorders>
            <w:noWrap/>
            <w:vAlign w:val="bottom"/>
            <w:hideMark/>
          </w:tcPr>
          <w:p w14:paraId="583613DC"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DA4C400"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985" w:type="dxa"/>
            <w:tcBorders>
              <w:top w:val="nil"/>
              <w:left w:val="nil"/>
              <w:bottom w:val="single" w:sz="8" w:space="0" w:color="auto"/>
              <w:right w:val="single" w:sz="8" w:space="0" w:color="auto"/>
            </w:tcBorders>
            <w:vAlign w:val="center"/>
            <w:hideMark/>
          </w:tcPr>
          <w:p w14:paraId="25000F1D"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E50A09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462D2DD3"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vAlign w:val="center"/>
            <w:hideMark/>
          </w:tcPr>
          <w:p w14:paraId="4E43CC3F"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9FF6980"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67F1A74"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0526D4DF"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7</w:t>
            </w:r>
          </w:p>
        </w:tc>
        <w:tc>
          <w:tcPr>
            <w:tcW w:w="1701" w:type="dxa"/>
            <w:tcBorders>
              <w:top w:val="nil"/>
              <w:left w:val="nil"/>
              <w:bottom w:val="single" w:sz="8" w:space="0" w:color="auto"/>
              <w:right w:val="single" w:sz="8" w:space="0" w:color="auto"/>
            </w:tcBorders>
            <w:vAlign w:val="center"/>
            <w:hideMark/>
          </w:tcPr>
          <w:p w14:paraId="3DC124E3"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35B0E2F2"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395FD5B8" w14:textId="77777777" w:rsidTr="00CE4644">
        <w:trPr>
          <w:trHeight w:val="340"/>
        </w:trPr>
        <w:tc>
          <w:tcPr>
            <w:tcW w:w="236" w:type="dxa"/>
            <w:tcBorders>
              <w:top w:val="nil"/>
              <w:left w:val="nil"/>
              <w:bottom w:val="nil"/>
              <w:right w:val="nil"/>
            </w:tcBorders>
            <w:noWrap/>
            <w:vAlign w:val="bottom"/>
            <w:hideMark/>
          </w:tcPr>
          <w:p w14:paraId="20759688"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A1CAD8E"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8</w:t>
            </w:r>
          </w:p>
        </w:tc>
        <w:tc>
          <w:tcPr>
            <w:tcW w:w="1985" w:type="dxa"/>
            <w:tcBorders>
              <w:top w:val="nil"/>
              <w:left w:val="nil"/>
              <w:bottom w:val="single" w:sz="8" w:space="0" w:color="auto"/>
              <w:right w:val="single" w:sz="8" w:space="0" w:color="auto"/>
            </w:tcBorders>
            <w:vAlign w:val="center"/>
            <w:hideMark/>
          </w:tcPr>
          <w:p w14:paraId="193B0BBC"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93DFB66"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w:t>
            </w:r>
          </w:p>
        </w:tc>
        <w:tc>
          <w:tcPr>
            <w:tcW w:w="2277" w:type="dxa"/>
            <w:tcBorders>
              <w:top w:val="nil"/>
              <w:left w:val="nil"/>
              <w:bottom w:val="single" w:sz="8" w:space="0" w:color="auto"/>
              <w:right w:val="single" w:sz="8" w:space="0" w:color="auto"/>
            </w:tcBorders>
            <w:vAlign w:val="center"/>
            <w:hideMark/>
          </w:tcPr>
          <w:p w14:paraId="29E23233"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65ACA691"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B7EF2ED"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03A374E"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4687093"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6</w:t>
            </w:r>
          </w:p>
        </w:tc>
        <w:tc>
          <w:tcPr>
            <w:tcW w:w="1701" w:type="dxa"/>
            <w:tcBorders>
              <w:top w:val="nil"/>
              <w:left w:val="nil"/>
              <w:bottom w:val="single" w:sz="8" w:space="0" w:color="auto"/>
              <w:right w:val="single" w:sz="8" w:space="0" w:color="auto"/>
            </w:tcBorders>
            <w:vAlign w:val="center"/>
            <w:hideMark/>
          </w:tcPr>
          <w:p w14:paraId="05B3649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E269646"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1D6C412B" w14:textId="77777777" w:rsidTr="00CE4644">
        <w:trPr>
          <w:trHeight w:val="340"/>
        </w:trPr>
        <w:tc>
          <w:tcPr>
            <w:tcW w:w="236" w:type="dxa"/>
            <w:tcBorders>
              <w:top w:val="nil"/>
              <w:left w:val="nil"/>
              <w:bottom w:val="nil"/>
              <w:right w:val="nil"/>
            </w:tcBorders>
            <w:noWrap/>
            <w:vAlign w:val="bottom"/>
            <w:hideMark/>
          </w:tcPr>
          <w:p w14:paraId="2C96C8F7"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FA86C6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9</w:t>
            </w:r>
          </w:p>
        </w:tc>
        <w:tc>
          <w:tcPr>
            <w:tcW w:w="1985" w:type="dxa"/>
            <w:tcBorders>
              <w:top w:val="nil"/>
              <w:left w:val="nil"/>
              <w:bottom w:val="single" w:sz="8" w:space="0" w:color="auto"/>
              <w:right w:val="single" w:sz="8" w:space="0" w:color="auto"/>
            </w:tcBorders>
            <w:vAlign w:val="center"/>
            <w:hideMark/>
          </w:tcPr>
          <w:p w14:paraId="6B532F29"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1453B3E"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07FEA36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w:t>
            </w:r>
          </w:p>
        </w:tc>
        <w:tc>
          <w:tcPr>
            <w:tcW w:w="1976" w:type="dxa"/>
            <w:tcBorders>
              <w:top w:val="nil"/>
              <w:left w:val="nil"/>
              <w:bottom w:val="single" w:sz="8" w:space="0" w:color="auto"/>
              <w:right w:val="single" w:sz="8" w:space="0" w:color="auto"/>
            </w:tcBorders>
            <w:vAlign w:val="center"/>
            <w:hideMark/>
          </w:tcPr>
          <w:p w14:paraId="4ECF4CDB"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01C44E5F"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vAlign w:val="center"/>
            <w:hideMark/>
          </w:tcPr>
          <w:p w14:paraId="62FF39B3"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993" w:type="dxa"/>
            <w:tcBorders>
              <w:top w:val="nil"/>
              <w:left w:val="nil"/>
              <w:bottom w:val="single" w:sz="8" w:space="0" w:color="auto"/>
              <w:right w:val="single" w:sz="8" w:space="0" w:color="auto"/>
            </w:tcBorders>
            <w:vAlign w:val="center"/>
            <w:hideMark/>
          </w:tcPr>
          <w:p w14:paraId="745561C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4,5</w:t>
            </w:r>
          </w:p>
        </w:tc>
        <w:tc>
          <w:tcPr>
            <w:tcW w:w="1701" w:type="dxa"/>
            <w:tcBorders>
              <w:top w:val="nil"/>
              <w:left w:val="nil"/>
              <w:bottom w:val="single" w:sz="8" w:space="0" w:color="auto"/>
              <w:right w:val="single" w:sz="8" w:space="0" w:color="auto"/>
            </w:tcBorders>
            <w:vAlign w:val="center"/>
            <w:hideMark/>
          </w:tcPr>
          <w:p w14:paraId="0A958A7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25ED5896"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51697CE7" w14:textId="77777777" w:rsidTr="00CE4644">
        <w:trPr>
          <w:trHeight w:val="340"/>
        </w:trPr>
        <w:tc>
          <w:tcPr>
            <w:tcW w:w="236" w:type="dxa"/>
            <w:tcBorders>
              <w:top w:val="nil"/>
              <w:left w:val="nil"/>
              <w:bottom w:val="nil"/>
              <w:right w:val="nil"/>
            </w:tcBorders>
            <w:noWrap/>
            <w:vAlign w:val="bottom"/>
            <w:hideMark/>
          </w:tcPr>
          <w:p w14:paraId="5D0CDDD2"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1A69AE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10</w:t>
            </w:r>
          </w:p>
        </w:tc>
        <w:tc>
          <w:tcPr>
            <w:tcW w:w="1985" w:type="dxa"/>
            <w:tcBorders>
              <w:top w:val="nil"/>
              <w:left w:val="nil"/>
              <w:bottom w:val="single" w:sz="8" w:space="0" w:color="auto"/>
              <w:right w:val="single" w:sz="8" w:space="0" w:color="auto"/>
            </w:tcBorders>
            <w:vAlign w:val="center"/>
            <w:hideMark/>
          </w:tcPr>
          <w:p w14:paraId="7F91730B"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09F7791E"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75EE1AC9"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4A867546"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34DD9C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CA81E26"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89991DD"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3,5</w:t>
            </w:r>
          </w:p>
        </w:tc>
        <w:tc>
          <w:tcPr>
            <w:tcW w:w="1701" w:type="dxa"/>
            <w:tcBorders>
              <w:top w:val="nil"/>
              <w:left w:val="nil"/>
              <w:bottom w:val="single" w:sz="8" w:space="0" w:color="auto"/>
              <w:right w:val="single" w:sz="8" w:space="0" w:color="auto"/>
            </w:tcBorders>
            <w:vAlign w:val="center"/>
            <w:hideMark/>
          </w:tcPr>
          <w:p w14:paraId="167DA11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6C99554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15584690" w14:textId="77777777" w:rsidTr="00CE4644">
        <w:trPr>
          <w:trHeight w:val="340"/>
        </w:trPr>
        <w:tc>
          <w:tcPr>
            <w:tcW w:w="236" w:type="dxa"/>
            <w:tcBorders>
              <w:top w:val="nil"/>
              <w:left w:val="nil"/>
              <w:bottom w:val="nil"/>
              <w:right w:val="nil"/>
            </w:tcBorders>
            <w:noWrap/>
            <w:vAlign w:val="bottom"/>
            <w:hideMark/>
          </w:tcPr>
          <w:p w14:paraId="56E98A59"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86D6FC4"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11</w:t>
            </w:r>
          </w:p>
        </w:tc>
        <w:tc>
          <w:tcPr>
            <w:tcW w:w="1985" w:type="dxa"/>
            <w:tcBorders>
              <w:top w:val="nil"/>
              <w:left w:val="nil"/>
              <w:bottom w:val="single" w:sz="8" w:space="0" w:color="auto"/>
              <w:right w:val="single" w:sz="8" w:space="0" w:color="auto"/>
            </w:tcBorders>
            <w:vAlign w:val="center"/>
            <w:hideMark/>
          </w:tcPr>
          <w:p w14:paraId="7965A092"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4ACDF03B"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5985F68D"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3506761"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3E9A93C9"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4B244B8E"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4A7366A5"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3</w:t>
            </w:r>
          </w:p>
        </w:tc>
        <w:tc>
          <w:tcPr>
            <w:tcW w:w="1701" w:type="dxa"/>
            <w:tcBorders>
              <w:top w:val="nil"/>
              <w:left w:val="nil"/>
              <w:bottom w:val="single" w:sz="8" w:space="0" w:color="auto"/>
              <w:right w:val="single" w:sz="8" w:space="0" w:color="auto"/>
            </w:tcBorders>
            <w:vAlign w:val="center"/>
            <w:hideMark/>
          </w:tcPr>
          <w:p w14:paraId="48359C89"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4BC31061"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692EA721" w14:textId="77777777" w:rsidTr="00CE4644">
        <w:trPr>
          <w:trHeight w:val="340"/>
        </w:trPr>
        <w:tc>
          <w:tcPr>
            <w:tcW w:w="236" w:type="dxa"/>
            <w:tcBorders>
              <w:top w:val="nil"/>
              <w:left w:val="nil"/>
              <w:bottom w:val="nil"/>
              <w:right w:val="nil"/>
            </w:tcBorders>
            <w:noWrap/>
            <w:vAlign w:val="bottom"/>
            <w:hideMark/>
          </w:tcPr>
          <w:p w14:paraId="7697B64F"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539F726"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12</w:t>
            </w:r>
          </w:p>
        </w:tc>
        <w:tc>
          <w:tcPr>
            <w:tcW w:w="1985" w:type="dxa"/>
            <w:tcBorders>
              <w:top w:val="nil"/>
              <w:left w:val="nil"/>
              <w:bottom w:val="single" w:sz="8" w:space="0" w:color="auto"/>
              <w:right w:val="single" w:sz="8" w:space="0" w:color="auto"/>
            </w:tcBorders>
            <w:vAlign w:val="center"/>
            <w:hideMark/>
          </w:tcPr>
          <w:p w14:paraId="0BCB4FCA"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11C0A9D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w:t>
            </w:r>
          </w:p>
        </w:tc>
        <w:tc>
          <w:tcPr>
            <w:tcW w:w="2277" w:type="dxa"/>
            <w:tcBorders>
              <w:top w:val="nil"/>
              <w:left w:val="nil"/>
              <w:bottom w:val="single" w:sz="8" w:space="0" w:color="auto"/>
              <w:right w:val="single" w:sz="8" w:space="0" w:color="auto"/>
            </w:tcBorders>
            <w:vAlign w:val="center"/>
            <w:hideMark/>
          </w:tcPr>
          <w:p w14:paraId="27404C16"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68B3BD8F"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27C016C"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A4F6A57"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53AF9134"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2,5</w:t>
            </w:r>
          </w:p>
        </w:tc>
        <w:tc>
          <w:tcPr>
            <w:tcW w:w="1701" w:type="dxa"/>
            <w:tcBorders>
              <w:top w:val="nil"/>
              <w:left w:val="nil"/>
              <w:bottom w:val="single" w:sz="8" w:space="0" w:color="auto"/>
              <w:right w:val="single" w:sz="8" w:space="0" w:color="auto"/>
            </w:tcBorders>
            <w:vAlign w:val="center"/>
            <w:hideMark/>
          </w:tcPr>
          <w:p w14:paraId="11624CA3"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0322CD6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6A580786" w14:textId="77777777" w:rsidTr="00CE4644">
        <w:trPr>
          <w:trHeight w:val="340"/>
        </w:trPr>
        <w:tc>
          <w:tcPr>
            <w:tcW w:w="236" w:type="dxa"/>
            <w:tcBorders>
              <w:top w:val="nil"/>
              <w:left w:val="nil"/>
              <w:bottom w:val="nil"/>
              <w:right w:val="nil"/>
            </w:tcBorders>
            <w:noWrap/>
            <w:vAlign w:val="bottom"/>
            <w:hideMark/>
          </w:tcPr>
          <w:p w14:paraId="3DCE9E78"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A22747"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13</w:t>
            </w:r>
          </w:p>
        </w:tc>
        <w:tc>
          <w:tcPr>
            <w:tcW w:w="1985" w:type="dxa"/>
            <w:tcBorders>
              <w:top w:val="nil"/>
              <w:left w:val="nil"/>
              <w:bottom w:val="single" w:sz="8" w:space="0" w:color="auto"/>
              <w:right w:val="single" w:sz="8" w:space="0" w:color="auto"/>
            </w:tcBorders>
            <w:vAlign w:val="center"/>
            <w:hideMark/>
          </w:tcPr>
          <w:p w14:paraId="79C9A5C8"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47E9E570"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7313D639"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5B0E2F0F"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4A303115"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35D7DC47"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352A6DFB"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37C9F606"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9F014B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7B6DE921" w14:textId="77777777" w:rsidTr="00CE4644">
        <w:trPr>
          <w:trHeight w:val="340"/>
        </w:trPr>
        <w:tc>
          <w:tcPr>
            <w:tcW w:w="236" w:type="dxa"/>
            <w:tcBorders>
              <w:top w:val="nil"/>
              <w:left w:val="nil"/>
              <w:bottom w:val="nil"/>
              <w:right w:val="nil"/>
            </w:tcBorders>
            <w:noWrap/>
            <w:vAlign w:val="bottom"/>
            <w:hideMark/>
          </w:tcPr>
          <w:p w14:paraId="4E25855B"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079E08F"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14</w:t>
            </w:r>
          </w:p>
        </w:tc>
        <w:tc>
          <w:tcPr>
            <w:tcW w:w="1985" w:type="dxa"/>
            <w:tcBorders>
              <w:top w:val="nil"/>
              <w:left w:val="nil"/>
              <w:bottom w:val="single" w:sz="8" w:space="0" w:color="auto"/>
              <w:right w:val="single" w:sz="8" w:space="0" w:color="auto"/>
            </w:tcBorders>
            <w:vAlign w:val="center"/>
            <w:hideMark/>
          </w:tcPr>
          <w:p w14:paraId="2EA88207"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1191033D"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0335F396"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47CE6C5A"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551F8EA4"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36B0012C"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929B56D"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7021D22A"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C887E9B"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17C6C967" w14:textId="77777777" w:rsidTr="00CE4644">
        <w:trPr>
          <w:trHeight w:val="340"/>
        </w:trPr>
        <w:tc>
          <w:tcPr>
            <w:tcW w:w="236" w:type="dxa"/>
            <w:tcBorders>
              <w:top w:val="nil"/>
              <w:left w:val="nil"/>
              <w:bottom w:val="nil"/>
              <w:right w:val="nil"/>
            </w:tcBorders>
            <w:noWrap/>
            <w:vAlign w:val="bottom"/>
            <w:hideMark/>
          </w:tcPr>
          <w:p w14:paraId="42959B9D"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07F9CFF"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AB696A3" w14:textId="6DC4F010" w:rsidR="009F477C" w:rsidRPr="00075966" w:rsidRDefault="0011026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Level 8</w:t>
            </w:r>
          </w:p>
        </w:tc>
        <w:tc>
          <w:tcPr>
            <w:tcW w:w="1275" w:type="dxa"/>
            <w:tcBorders>
              <w:top w:val="nil"/>
              <w:left w:val="nil"/>
              <w:bottom w:val="single" w:sz="8" w:space="0" w:color="auto"/>
              <w:right w:val="single" w:sz="8" w:space="0" w:color="auto"/>
            </w:tcBorders>
            <w:vAlign w:val="center"/>
            <w:hideMark/>
          </w:tcPr>
          <w:p w14:paraId="09BDC74E"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5093C357"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4FB9CFCC"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2665B43B"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26BFFD39"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2E62399E"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094927F0"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568DC4E1"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2AA008B3" w14:textId="77777777" w:rsidTr="00CE4644">
        <w:trPr>
          <w:trHeight w:val="340"/>
        </w:trPr>
        <w:tc>
          <w:tcPr>
            <w:tcW w:w="236" w:type="dxa"/>
            <w:tcBorders>
              <w:top w:val="nil"/>
              <w:left w:val="nil"/>
              <w:bottom w:val="nil"/>
              <w:right w:val="nil"/>
            </w:tcBorders>
            <w:noWrap/>
            <w:vAlign w:val="bottom"/>
            <w:hideMark/>
          </w:tcPr>
          <w:p w14:paraId="402929D8"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6370A81"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16</w:t>
            </w:r>
          </w:p>
        </w:tc>
        <w:tc>
          <w:tcPr>
            <w:tcW w:w="1985" w:type="dxa"/>
            <w:tcBorders>
              <w:top w:val="nil"/>
              <w:left w:val="nil"/>
              <w:bottom w:val="single" w:sz="8" w:space="0" w:color="auto"/>
              <w:right w:val="single" w:sz="8" w:space="0" w:color="auto"/>
            </w:tcBorders>
            <w:vAlign w:val="center"/>
            <w:hideMark/>
          </w:tcPr>
          <w:p w14:paraId="089AB1D6"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31A51059"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2277" w:type="dxa"/>
            <w:tcBorders>
              <w:top w:val="nil"/>
              <w:left w:val="nil"/>
              <w:bottom w:val="single" w:sz="8" w:space="0" w:color="auto"/>
              <w:right w:val="single" w:sz="8" w:space="0" w:color="auto"/>
            </w:tcBorders>
            <w:vAlign w:val="center"/>
            <w:hideMark/>
          </w:tcPr>
          <w:p w14:paraId="2470E340"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 </w:t>
            </w:r>
          </w:p>
        </w:tc>
        <w:tc>
          <w:tcPr>
            <w:tcW w:w="1976" w:type="dxa"/>
            <w:tcBorders>
              <w:top w:val="nil"/>
              <w:left w:val="nil"/>
              <w:bottom w:val="single" w:sz="8" w:space="0" w:color="auto"/>
              <w:right w:val="single" w:sz="8" w:space="0" w:color="auto"/>
            </w:tcBorders>
            <w:vAlign w:val="center"/>
            <w:hideMark/>
          </w:tcPr>
          <w:p w14:paraId="19CADB94"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26" w:type="dxa"/>
            <w:tcBorders>
              <w:top w:val="nil"/>
              <w:left w:val="nil"/>
              <w:bottom w:val="single" w:sz="8" w:space="0" w:color="auto"/>
              <w:right w:val="single" w:sz="8" w:space="0" w:color="auto"/>
            </w:tcBorders>
            <w:vAlign w:val="center"/>
            <w:hideMark/>
          </w:tcPr>
          <w:p w14:paraId="165681A1"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1592" w:type="dxa"/>
            <w:tcBorders>
              <w:top w:val="nil"/>
              <w:left w:val="nil"/>
              <w:bottom w:val="single" w:sz="8" w:space="0" w:color="auto"/>
              <w:right w:val="single" w:sz="8" w:space="0" w:color="auto"/>
            </w:tcBorders>
            <w:vAlign w:val="center"/>
            <w:hideMark/>
          </w:tcPr>
          <w:p w14:paraId="0FB7AE32"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r w:rsidRPr="00075966">
              <w:rPr>
                <w:rFonts w:asciiTheme="majorHAnsi" w:eastAsia="Times New Roman" w:hAnsiTheme="majorHAnsi" w:cstheme="majorHAnsi"/>
                <w:sz w:val="20"/>
                <w:szCs w:val="20"/>
                <w:lang w:eastAsia="en-GB"/>
              </w:rPr>
              <w:t>0</w:t>
            </w:r>
          </w:p>
        </w:tc>
        <w:tc>
          <w:tcPr>
            <w:tcW w:w="993" w:type="dxa"/>
            <w:tcBorders>
              <w:top w:val="nil"/>
              <w:left w:val="nil"/>
              <w:bottom w:val="single" w:sz="8" w:space="0" w:color="auto"/>
              <w:right w:val="single" w:sz="8" w:space="0" w:color="auto"/>
            </w:tcBorders>
            <w:vAlign w:val="center"/>
            <w:hideMark/>
          </w:tcPr>
          <w:p w14:paraId="14A26A31"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0</w:t>
            </w:r>
          </w:p>
        </w:tc>
        <w:tc>
          <w:tcPr>
            <w:tcW w:w="1701" w:type="dxa"/>
            <w:tcBorders>
              <w:top w:val="nil"/>
              <w:left w:val="nil"/>
              <w:bottom w:val="single" w:sz="8" w:space="0" w:color="auto"/>
              <w:right w:val="single" w:sz="8" w:space="0" w:color="auto"/>
            </w:tcBorders>
            <w:vAlign w:val="center"/>
            <w:hideMark/>
          </w:tcPr>
          <w:p w14:paraId="35D08BDB"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 </w:t>
            </w:r>
          </w:p>
        </w:tc>
        <w:tc>
          <w:tcPr>
            <w:tcW w:w="1863" w:type="dxa"/>
            <w:tcBorders>
              <w:top w:val="nil"/>
              <w:left w:val="nil"/>
              <w:bottom w:val="nil"/>
              <w:right w:val="nil"/>
            </w:tcBorders>
            <w:noWrap/>
            <w:vAlign w:val="bottom"/>
            <w:hideMark/>
          </w:tcPr>
          <w:p w14:paraId="1C9210ED"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r>
      <w:tr w:rsidR="009F477C" w:rsidRPr="00075966" w14:paraId="093A3F2C" w14:textId="77777777" w:rsidTr="00CE4644">
        <w:trPr>
          <w:trHeight w:val="340"/>
        </w:trPr>
        <w:tc>
          <w:tcPr>
            <w:tcW w:w="236" w:type="dxa"/>
            <w:tcBorders>
              <w:top w:val="nil"/>
              <w:left w:val="nil"/>
              <w:bottom w:val="nil"/>
              <w:right w:val="nil"/>
            </w:tcBorders>
            <w:noWrap/>
            <w:vAlign w:val="bottom"/>
            <w:hideMark/>
          </w:tcPr>
          <w:p w14:paraId="587A8222"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3372" w:type="dxa"/>
            <w:gridSpan w:val="2"/>
            <w:tcBorders>
              <w:top w:val="single" w:sz="8" w:space="0" w:color="auto"/>
              <w:left w:val="nil"/>
              <w:bottom w:val="nil"/>
              <w:right w:val="nil"/>
            </w:tcBorders>
            <w:noWrap/>
            <w:vAlign w:val="center"/>
            <w:hideMark/>
          </w:tcPr>
          <w:p w14:paraId="6EDF3AA6" w14:textId="77777777" w:rsidR="009F477C" w:rsidRPr="00075966" w:rsidRDefault="009F477C" w:rsidP="00CE4644">
            <w:pPr>
              <w:spacing w:after="0" w:line="240" w:lineRule="auto"/>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04D9EC84"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r w:rsidRPr="00075966">
              <w:rPr>
                <w:rFonts w:asciiTheme="majorHAnsi" w:eastAsia="Times New Roman" w:hAnsiTheme="majorHAnsi" w:cstheme="majorHAnsi"/>
                <w:b/>
                <w:bCs/>
                <w:sz w:val="20"/>
                <w:szCs w:val="20"/>
                <w:lang w:eastAsia="en-GB"/>
              </w:rPr>
              <w:t>20</w:t>
            </w:r>
          </w:p>
        </w:tc>
        <w:tc>
          <w:tcPr>
            <w:tcW w:w="2277" w:type="dxa"/>
            <w:tcBorders>
              <w:top w:val="nil"/>
              <w:left w:val="nil"/>
              <w:bottom w:val="nil"/>
              <w:right w:val="nil"/>
            </w:tcBorders>
            <w:noWrap/>
            <w:vAlign w:val="center"/>
            <w:hideMark/>
          </w:tcPr>
          <w:p w14:paraId="37534152" w14:textId="77777777" w:rsidR="009F477C" w:rsidRPr="00075966" w:rsidRDefault="009F477C" w:rsidP="00CE4644">
            <w:pPr>
              <w:spacing w:after="0" w:line="240" w:lineRule="auto"/>
              <w:jc w:val="center"/>
              <w:rPr>
                <w:rFonts w:asciiTheme="majorHAnsi" w:eastAsia="Times New Roman" w:hAnsiTheme="majorHAnsi" w:cstheme="majorHAnsi"/>
                <w:b/>
                <w:bCs/>
                <w:sz w:val="20"/>
                <w:szCs w:val="20"/>
                <w:lang w:eastAsia="en-GB"/>
              </w:rPr>
            </w:pPr>
          </w:p>
        </w:tc>
        <w:tc>
          <w:tcPr>
            <w:tcW w:w="1976" w:type="dxa"/>
            <w:tcBorders>
              <w:top w:val="nil"/>
              <w:left w:val="nil"/>
              <w:bottom w:val="nil"/>
              <w:right w:val="nil"/>
            </w:tcBorders>
            <w:noWrap/>
            <w:vAlign w:val="bottom"/>
            <w:hideMark/>
          </w:tcPr>
          <w:p w14:paraId="0FFDB791" w14:textId="77777777" w:rsidR="009F477C" w:rsidRPr="00075966" w:rsidRDefault="009F477C" w:rsidP="00CE4644">
            <w:pPr>
              <w:spacing w:after="0" w:line="240" w:lineRule="auto"/>
              <w:jc w:val="center"/>
              <w:rPr>
                <w:rFonts w:asciiTheme="majorHAnsi" w:eastAsia="Times New Roman" w:hAnsiTheme="majorHAnsi" w:cstheme="majorHAnsi"/>
                <w:sz w:val="20"/>
                <w:szCs w:val="20"/>
                <w:lang w:eastAsia="en-GB"/>
              </w:rPr>
            </w:pPr>
          </w:p>
        </w:tc>
        <w:tc>
          <w:tcPr>
            <w:tcW w:w="1526" w:type="dxa"/>
            <w:tcBorders>
              <w:top w:val="nil"/>
              <w:left w:val="nil"/>
              <w:bottom w:val="nil"/>
              <w:right w:val="nil"/>
            </w:tcBorders>
            <w:noWrap/>
            <w:vAlign w:val="bottom"/>
            <w:hideMark/>
          </w:tcPr>
          <w:p w14:paraId="1377E1D0"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592" w:type="dxa"/>
            <w:tcBorders>
              <w:top w:val="nil"/>
              <w:left w:val="nil"/>
              <w:bottom w:val="nil"/>
              <w:right w:val="nil"/>
            </w:tcBorders>
            <w:noWrap/>
            <w:vAlign w:val="bottom"/>
            <w:hideMark/>
          </w:tcPr>
          <w:p w14:paraId="791E9B83"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993" w:type="dxa"/>
            <w:tcBorders>
              <w:top w:val="nil"/>
              <w:left w:val="nil"/>
              <w:bottom w:val="nil"/>
              <w:right w:val="nil"/>
            </w:tcBorders>
            <w:noWrap/>
            <w:vAlign w:val="bottom"/>
            <w:hideMark/>
          </w:tcPr>
          <w:p w14:paraId="2640DE36"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701" w:type="dxa"/>
            <w:tcBorders>
              <w:top w:val="nil"/>
              <w:left w:val="nil"/>
              <w:bottom w:val="nil"/>
              <w:right w:val="nil"/>
            </w:tcBorders>
            <w:vAlign w:val="center"/>
            <w:hideMark/>
          </w:tcPr>
          <w:p w14:paraId="21998D91" w14:textId="77777777" w:rsidR="009F477C" w:rsidRPr="00075966" w:rsidRDefault="009F477C" w:rsidP="00CE4644">
            <w:pPr>
              <w:spacing w:after="0" w:line="240" w:lineRule="auto"/>
              <w:jc w:val="left"/>
              <w:rPr>
                <w:rFonts w:asciiTheme="majorHAnsi" w:eastAsia="Times New Roman" w:hAnsiTheme="majorHAnsi" w:cstheme="majorHAnsi"/>
                <w:sz w:val="20"/>
                <w:szCs w:val="20"/>
                <w:lang w:eastAsia="en-GB"/>
              </w:rPr>
            </w:pPr>
          </w:p>
        </w:tc>
        <w:tc>
          <w:tcPr>
            <w:tcW w:w="1863" w:type="dxa"/>
            <w:tcBorders>
              <w:top w:val="nil"/>
              <w:left w:val="nil"/>
              <w:bottom w:val="nil"/>
              <w:right w:val="nil"/>
            </w:tcBorders>
            <w:noWrap/>
            <w:vAlign w:val="bottom"/>
            <w:hideMark/>
          </w:tcPr>
          <w:p w14:paraId="1AD8C640" w14:textId="77777777" w:rsidR="009F477C" w:rsidRPr="00075966" w:rsidRDefault="009F477C" w:rsidP="00CE4644">
            <w:pPr>
              <w:spacing w:after="0" w:line="240" w:lineRule="auto"/>
              <w:rPr>
                <w:rFonts w:asciiTheme="majorHAnsi" w:eastAsia="Times New Roman" w:hAnsiTheme="majorHAnsi" w:cstheme="majorHAnsi"/>
                <w:sz w:val="20"/>
                <w:szCs w:val="20"/>
                <w:lang w:eastAsia="en-GB"/>
              </w:rPr>
            </w:pPr>
          </w:p>
        </w:tc>
      </w:tr>
    </w:tbl>
    <w:p w14:paraId="31E50F11" w14:textId="77777777" w:rsidR="00C94A07" w:rsidRDefault="00C94A07">
      <w:pPr>
        <w:rPr>
          <w:lang w:val="en-GB"/>
        </w:rPr>
        <w:sectPr w:rsidR="00C94A07" w:rsidSect="00C232FB">
          <w:pgSz w:w="16838" w:h="11906" w:orient="landscape"/>
          <w:pgMar w:top="1134" w:right="1276" w:bottom="1134" w:left="992" w:header="567" w:footer="584" w:gutter="0"/>
          <w:cols w:space="708"/>
          <w:docGrid w:linePitch="360"/>
        </w:sectPr>
      </w:pPr>
    </w:p>
    <w:p w14:paraId="3B7FD27F" w14:textId="044928EA" w:rsidR="00C94A07" w:rsidRDefault="00243E32">
      <w:pPr>
        <w:pStyle w:val="AnnexH1"/>
      </w:pPr>
      <w:bookmarkStart w:id="86" w:name="_Toc227224428"/>
      <w:r>
        <w:lastRenderedPageBreak/>
        <w:t xml:space="preserve">Bidder </w:t>
      </w:r>
      <w:r w:rsidR="009F477C">
        <w:t>S</w:t>
      </w:r>
      <w:r>
        <w:t xml:space="preserve">ubstantiating </w:t>
      </w:r>
      <w:r w:rsidR="009F477C">
        <w:t>E</w:t>
      </w:r>
      <w:r>
        <w:t>vidence</w:t>
      </w:r>
      <w:bookmarkEnd w:id="86"/>
    </w:p>
    <w:p w14:paraId="31BB2B61" w14:textId="77777777" w:rsidR="00C94A07" w:rsidRDefault="00243E32">
      <w:pPr>
        <w:pStyle w:val="Heading1"/>
      </w:pPr>
      <w:bookmarkStart w:id="87" w:name="_Toc227224429"/>
      <w:r>
        <w:t>Technical Mandatory Requirement Evidence</w:t>
      </w:r>
      <w:bookmarkEnd w:id="87"/>
    </w:p>
    <w:p w14:paraId="747BE886" w14:textId="77777777" w:rsidR="00C94A07" w:rsidRDefault="00243E32">
      <w:pPr>
        <w:pStyle w:val="Heading2"/>
      </w:pPr>
      <w:bookmarkStart w:id="88" w:name="_Toc227224430"/>
      <w:r>
        <w:t>Bidder Certification / Affiliation Requirements</w:t>
      </w:r>
      <w:bookmarkEnd w:id="88"/>
    </w:p>
    <w:p w14:paraId="08399773" w14:textId="14820DD5" w:rsidR="003E75EC" w:rsidRDefault="003E75EC" w:rsidP="008C21FB">
      <w:pPr>
        <w:pStyle w:val="ListParagraph"/>
        <w:ind w:left="567"/>
        <w:rPr>
          <w:lang w:val="en-GB"/>
        </w:rPr>
      </w:pPr>
      <w:r w:rsidRPr="003E75EC">
        <w:rPr>
          <w:lang w:val="en-GB"/>
        </w:rPr>
        <w:t xml:space="preserve">Attach a copy of a valid documentation (Letter and/or Certificate) as a proof that the bidder is an OEM/OSM or is accredited with an OEM/OSM </w:t>
      </w:r>
      <w:r w:rsidR="00F94B1D" w:rsidRPr="00F94B1D">
        <w:rPr>
          <w:rFonts w:cstheme="minorHAnsi"/>
          <w:bCs/>
        </w:rPr>
        <w:t xml:space="preserve">as a partner/reseller/supporting agent </w:t>
      </w:r>
      <w:r w:rsidRPr="003E75EC">
        <w:rPr>
          <w:lang w:val="en-GB"/>
        </w:rPr>
        <w:t>to provide the Queue Management System (QMS)</w:t>
      </w:r>
      <w:r>
        <w:rPr>
          <w:lang w:val="en-GB"/>
        </w:rPr>
        <w:t>.</w:t>
      </w:r>
    </w:p>
    <w:p w14:paraId="6201A8A6" w14:textId="4CAC2A25" w:rsidR="00B75068" w:rsidRDefault="00B75068" w:rsidP="007C5871">
      <w:pPr>
        <w:pStyle w:val="ListParagraph"/>
        <w:ind w:left="567"/>
        <w:jc w:val="left"/>
        <w:rPr>
          <w:lang w:val="en-GB"/>
        </w:rPr>
      </w:pPr>
      <w:r w:rsidRPr="00B75068">
        <w:rPr>
          <w:lang w:val="en-GB"/>
        </w:rPr>
        <w:t xml:space="preserve"> </w:t>
      </w:r>
    </w:p>
    <w:p w14:paraId="65DBE5EF" w14:textId="77777777" w:rsidR="00C94A07" w:rsidRPr="00C232FB" w:rsidRDefault="00243E32" w:rsidP="001C2967">
      <w:pPr>
        <w:pStyle w:val="ListParagraph"/>
        <w:ind w:left="567"/>
        <w:jc w:val="left"/>
        <w:rPr>
          <w:b/>
          <w:bCs/>
          <w:lang w:val="en-GB"/>
        </w:rPr>
      </w:pPr>
      <w:r w:rsidRPr="00C232FB">
        <w:rPr>
          <w:b/>
          <w:bCs/>
          <w:lang w:val="en-GB"/>
        </w:rPr>
        <w:t xml:space="preserve">NOTE (1): </w:t>
      </w:r>
    </w:p>
    <w:p w14:paraId="3EE93874" w14:textId="77777777" w:rsidR="003E75EC" w:rsidRPr="00C232FB" w:rsidRDefault="003E75EC" w:rsidP="003E75EC">
      <w:pPr>
        <w:pStyle w:val="ListParagraph"/>
        <w:ind w:left="567"/>
      </w:pPr>
      <w:r w:rsidRPr="00C232FB">
        <w:t xml:space="preserve">The valid letter and/or certificate should not be older than 12 months, must be dated, signed and on a letterhead of the entity that issued it. </w:t>
      </w:r>
    </w:p>
    <w:p w14:paraId="142788AB" w14:textId="77777777" w:rsidR="003E75EC" w:rsidRPr="00C232FB" w:rsidRDefault="003E75EC" w:rsidP="003E75EC">
      <w:pPr>
        <w:pStyle w:val="ListParagraph"/>
        <w:ind w:left="567"/>
      </w:pPr>
      <w:r w:rsidRPr="00C232FB">
        <w:t>The letter and/or certificate should clearly indicate the following information below:</w:t>
      </w:r>
    </w:p>
    <w:p w14:paraId="4BB2C962" w14:textId="13B92544" w:rsidR="003E75EC" w:rsidRPr="00C232FB" w:rsidRDefault="003E75EC" w:rsidP="00ED7D4C">
      <w:pPr>
        <w:pStyle w:val="ListParagraph"/>
        <w:numPr>
          <w:ilvl w:val="0"/>
          <w:numId w:val="41"/>
        </w:numPr>
        <w:ind w:left="924" w:hanging="357"/>
      </w:pPr>
      <w:r w:rsidRPr="00C232FB">
        <w:t xml:space="preserve">The OEM/OSM name; </w:t>
      </w:r>
      <w:r w:rsidRPr="00C232FB">
        <w:rPr>
          <w:b/>
          <w:bCs/>
        </w:rPr>
        <w:t>and</w:t>
      </w:r>
    </w:p>
    <w:p w14:paraId="24E49676" w14:textId="40D74B37" w:rsidR="003E75EC" w:rsidRPr="00C232FB" w:rsidRDefault="003E75EC" w:rsidP="00ED7D4C">
      <w:pPr>
        <w:pStyle w:val="ListParagraph"/>
        <w:numPr>
          <w:ilvl w:val="0"/>
          <w:numId w:val="41"/>
        </w:numPr>
        <w:ind w:left="924" w:hanging="357"/>
      </w:pPr>
      <w:r w:rsidRPr="00C232FB">
        <w:t xml:space="preserve">The Bidder’s name; </w:t>
      </w:r>
      <w:r w:rsidRPr="00C232FB">
        <w:rPr>
          <w:b/>
          <w:bCs/>
        </w:rPr>
        <w:t>and</w:t>
      </w:r>
    </w:p>
    <w:p w14:paraId="706CE8E2" w14:textId="703B5B94" w:rsidR="003E75EC" w:rsidRPr="00C232FB" w:rsidRDefault="003E75EC" w:rsidP="00ED7D4C">
      <w:pPr>
        <w:pStyle w:val="ListParagraph"/>
        <w:numPr>
          <w:ilvl w:val="0"/>
          <w:numId w:val="41"/>
        </w:numPr>
        <w:ind w:left="924" w:hanging="357"/>
      </w:pPr>
      <w:r w:rsidRPr="00C232FB">
        <w:t>Confirmation that the bidder is an OEM/OSM or is accredited with the OEM/OSM</w:t>
      </w:r>
      <w:r w:rsidR="00F94B1D">
        <w:t xml:space="preserve"> </w:t>
      </w:r>
      <w:r w:rsidR="00F94B1D" w:rsidRPr="00F94B1D">
        <w:t>as a partner/reseller/supporting agent</w:t>
      </w:r>
      <w:r w:rsidRPr="00C232FB">
        <w:t xml:space="preserve"> to provide the Queue Management System;</w:t>
      </w:r>
      <w:r w:rsidRPr="00C232FB">
        <w:rPr>
          <w:b/>
          <w:bCs/>
        </w:rPr>
        <w:t xml:space="preserve"> and</w:t>
      </w:r>
    </w:p>
    <w:p w14:paraId="1D2F12E6" w14:textId="61866088" w:rsidR="003E75EC" w:rsidRPr="00C232FB" w:rsidRDefault="003E75EC" w:rsidP="00ED7D4C">
      <w:pPr>
        <w:pStyle w:val="ListParagraph"/>
        <w:numPr>
          <w:ilvl w:val="0"/>
          <w:numId w:val="41"/>
        </w:numPr>
        <w:ind w:left="924" w:hanging="357"/>
      </w:pPr>
      <w:r w:rsidRPr="00C232FB">
        <w:t xml:space="preserve">The date it was issued; </w:t>
      </w:r>
      <w:r w:rsidRPr="00C232FB">
        <w:rPr>
          <w:b/>
          <w:bCs/>
        </w:rPr>
        <w:t>and</w:t>
      </w:r>
    </w:p>
    <w:p w14:paraId="31F4D181" w14:textId="7B322A87" w:rsidR="003E75EC" w:rsidRPr="00C232FB" w:rsidRDefault="003E75EC" w:rsidP="00ED7D4C">
      <w:pPr>
        <w:pStyle w:val="ListParagraph"/>
        <w:numPr>
          <w:ilvl w:val="0"/>
          <w:numId w:val="41"/>
        </w:numPr>
        <w:ind w:left="924" w:hanging="357"/>
      </w:pPr>
      <w:r w:rsidRPr="00C232FB">
        <w:t>If applicable, the expiry date</w:t>
      </w:r>
    </w:p>
    <w:p w14:paraId="3E1F4BC9" w14:textId="77777777" w:rsidR="003E75EC" w:rsidRDefault="003E75EC">
      <w:pPr>
        <w:spacing w:after="0"/>
        <w:ind w:firstLine="567"/>
        <w:jc w:val="left"/>
        <w:rPr>
          <w:rFonts w:asciiTheme="minorHAnsi" w:hAnsiTheme="minorHAnsi"/>
          <w:b/>
          <w:bCs/>
          <w:color w:val="FF0000"/>
          <w:lang w:val="en-GB"/>
        </w:rPr>
      </w:pPr>
    </w:p>
    <w:p w14:paraId="20AF01F4" w14:textId="77777777" w:rsidR="008C21FB" w:rsidRPr="001D5533" w:rsidRDefault="008C21FB" w:rsidP="008C21FB">
      <w:pPr>
        <w:ind w:firstLine="567"/>
        <w:jc w:val="left"/>
        <w:rPr>
          <w:rFonts w:cs="Calibri Light"/>
          <w:b/>
          <w:bCs/>
          <w:lang w:val="en-GB"/>
        </w:rPr>
      </w:pPr>
      <w:r w:rsidRPr="002929F3">
        <w:rPr>
          <w:rFonts w:cs="Calibri Light"/>
          <w:b/>
          <w:bCs/>
          <w:lang w:val="en-GB"/>
        </w:rPr>
        <w:t>NOTE (</w:t>
      </w:r>
      <w:r>
        <w:rPr>
          <w:rFonts w:cs="Calibri Light"/>
          <w:b/>
          <w:bCs/>
          <w:lang w:val="en-GB"/>
        </w:rPr>
        <w:t>2</w:t>
      </w:r>
      <w:r w:rsidRPr="002929F3">
        <w:rPr>
          <w:rFonts w:cs="Calibri Light"/>
          <w:b/>
          <w:bCs/>
          <w:lang w:val="en-GB"/>
        </w:rPr>
        <w:t>):</w:t>
      </w:r>
    </w:p>
    <w:p w14:paraId="33FD47AB" w14:textId="373A98F0" w:rsidR="008C21FB" w:rsidRPr="0011026C" w:rsidRDefault="008C21FB" w:rsidP="0011026C">
      <w:pPr>
        <w:ind w:firstLine="567"/>
        <w:jc w:val="left"/>
        <w:rPr>
          <w:rFonts w:eastAsia="Calibri Light" w:cs="Calibri Light"/>
          <w:b/>
          <w:bCs/>
        </w:rPr>
      </w:pPr>
      <w:r w:rsidRPr="00FD7EBF">
        <w:rPr>
          <w:rFonts w:eastAsia="Calibri Light" w:cs="Times New Roman"/>
          <w:lang w:val="en-GB"/>
        </w:rPr>
        <w:t xml:space="preserve">OEM/OSM using </w:t>
      </w:r>
      <w:r w:rsidRPr="00FD7EBF">
        <w:rPr>
          <w:rFonts w:eastAsia="Calibri Light" w:cs="Calibri Light"/>
          <w:bCs/>
          <w:lang w:val="en-GB"/>
        </w:rPr>
        <w:t>Partner/Reseller</w:t>
      </w:r>
      <w:r w:rsidRPr="00FD7EBF">
        <w:rPr>
          <w:rFonts w:eastAsia="Calibri Light" w:cs="Times New Roman"/>
          <w:lang w:val="en-GB"/>
        </w:rPr>
        <w:t xml:space="preserve"> model are not eligible to participate for this bid.</w:t>
      </w:r>
    </w:p>
    <w:p w14:paraId="00DD3DC3" w14:textId="40B99B2D" w:rsidR="003E75EC" w:rsidRPr="00CE4644" w:rsidRDefault="003E75EC" w:rsidP="00C232FB">
      <w:pPr>
        <w:ind w:firstLine="567"/>
        <w:jc w:val="left"/>
        <w:rPr>
          <w:rFonts w:asciiTheme="minorHAnsi" w:hAnsiTheme="minorHAnsi" w:cstheme="minorHAnsi"/>
          <w:b/>
        </w:rPr>
      </w:pPr>
      <w:r w:rsidRPr="00CE4644">
        <w:rPr>
          <w:rFonts w:asciiTheme="minorHAnsi" w:hAnsiTheme="minorHAnsi" w:cstheme="minorHAnsi"/>
          <w:b/>
        </w:rPr>
        <w:t>NOTE (</w:t>
      </w:r>
      <w:r w:rsidR="008C21FB">
        <w:rPr>
          <w:rFonts w:asciiTheme="minorHAnsi" w:hAnsiTheme="minorHAnsi" w:cstheme="minorHAnsi"/>
          <w:b/>
        </w:rPr>
        <w:t>3</w:t>
      </w:r>
      <w:r w:rsidRPr="00CE4644">
        <w:rPr>
          <w:rFonts w:asciiTheme="minorHAnsi" w:hAnsiTheme="minorHAnsi" w:cstheme="minorHAnsi"/>
          <w:b/>
        </w:rPr>
        <w:t xml:space="preserve">): </w:t>
      </w:r>
    </w:p>
    <w:p w14:paraId="79649688" w14:textId="4297225A" w:rsidR="003E75EC" w:rsidRDefault="003E75EC" w:rsidP="003E75EC">
      <w:pPr>
        <w:spacing w:after="0"/>
        <w:ind w:firstLine="567"/>
        <w:jc w:val="left"/>
        <w:rPr>
          <w:b/>
          <w:bCs/>
          <w:color w:val="FF0000"/>
          <w:lang w:val="en-GB"/>
        </w:rPr>
      </w:pPr>
      <w:r w:rsidRPr="00CE4644">
        <w:rPr>
          <w:rFonts w:asciiTheme="minorHAnsi" w:hAnsiTheme="minorHAnsi" w:cstheme="minorHAnsi"/>
          <w:b/>
        </w:rPr>
        <w:t>SITA/Department</w:t>
      </w:r>
      <w:r w:rsidRPr="00CE4644">
        <w:rPr>
          <w:rFonts w:asciiTheme="minorHAnsi" w:hAnsiTheme="minorHAnsi" w:cstheme="minorHAnsi"/>
          <w:bCs/>
        </w:rPr>
        <w:t xml:space="preserve"> reserves the right to verify information provided.</w:t>
      </w:r>
    </w:p>
    <w:p w14:paraId="64EF9616" w14:textId="77777777" w:rsidR="00C94A07" w:rsidRDefault="00C94A07">
      <w:pPr>
        <w:pStyle w:val="ListParagraph"/>
        <w:ind w:left="1134"/>
        <w:rPr>
          <w:lang w:val="en-GB"/>
        </w:rPr>
      </w:pPr>
    </w:p>
    <w:p w14:paraId="565DC2A0" w14:textId="66DC0F81" w:rsidR="00C94A07" w:rsidRDefault="00243E32">
      <w:pPr>
        <w:pStyle w:val="Heading2"/>
      </w:pPr>
      <w:bookmarkStart w:id="89" w:name="_Toc227224431"/>
      <w:r>
        <w:t>Bidder Experience and Capability Requirements</w:t>
      </w:r>
      <w:bookmarkEnd w:id="89"/>
    </w:p>
    <w:p w14:paraId="35EA7186" w14:textId="47DF43BF" w:rsidR="00F94B1D" w:rsidRDefault="00F94B1D" w:rsidP="00F94B1D">
      <w:pPr>
        <w:ind w:left="567"/>
        <w:rPr>
          <w:rFonts w:asciiTheme="minorHAnsi" w:hAnsiTheme="minorHAnsi" w:cstheme="minorHAnsi"/>
        </w:rPr>
      </w:pPr>
      <w:r w:rsidRPr="00F94B1D">
        <w:rPr>
          <w:rFonts w:asciiTheme="minorHAnsi" w:hAnsiTheme="minorHAnsi" w:cstheme="minorHAnsi"/>
        </w:rPr>
        <w:t>Provide references details and/or reference letter/s from at least One (1) Customer (with a minimum of Five sites) to whom the Queue Management System was leased in the last Five (5) years</w:t>
      </w:r>
      <w:r w:rsidR="0011026C">
        <w:rPr>
          <w:rFonts w:asciiTheme="minorHAnsi" w:hAnsiTheme="minorHAnsi" w:cstheme="minorHAnsi"/>
        </w:rPr>
        <w:t xml:space="preserve"> from publication date of this bid</w:t>
      </w:r>
      <w:r w:rsidRPr="00F94B1D">
        <w:rPr>
          <w:rFonts w:asciiTheme="minorHAnsi" w:hAnsiTheme="minorHAnsi" w:cstheme="minorHAnsi"/>
        </w:rPr>
        <w:t xml:space="preserve">. </w:t>
      </w:r>
    </w:p>
    <w:p w14:paraId="12E8C283" w14:textId="08977830" w:rsidR="003E75EC" w:rsidRDefault="003E75EC" w:rsidP="00F94B1D">
      <w:pPr>
        <w:ind w:left="567"/>
        <w:jc w:val="left"/>
        <w:rPr>
          <w:b/>
          <w:bCs/>
        </w:rPr>
      </w:pPr>
      <w:r w:rsidRPr="00D51E59">
        <w:rPr>
          <w:b/>
          <w:bCs/>
        </w:rPr>
        <w:t>NOTE (1):</w:t>
      </w:r>
    </w:p>
    <w:p w14:paraId="067AC867" w14:textId="57036554" w:rsidR="003E75EC" w:rsidRPr="00B50DDC" w:rsidRDefault="003E75EC" w:rsidP="00C232FB">
      <w:pPr>
        <w:ind w:firstLine="567"/>
        <w:jc w:val="left"/>
      </w:pPr>
      <w:r w:rsidRPr="00B50DDC">
        <w:t xml:space="preserve">The Bidder </w:t>
      </w:r>
      <w:r w:rsidRPr="00B50DDC">
        <w:rPr>
          <w:b/>
          <w:bCs/>
        </w:rPr>
        <w:t>must provide all</w:t>
      </w:r>
      <w:r w:rsidRPr="00B50DDC">
        <w:t xml:space="preserve"> of the following information when completing </w:t>
      </w:r>
      <w:r w:rsidRPr="005501BD">
        <w:rPr>
          <w:b/>
        </w:rPr>
        <w:t>T</w:t>
      </w:r>
      <w:r w:rsidRPr="005501BD">
        <w:rPr>
          <w:b/>
          <w:bCs/>
        </w:rPr>
        <w:t xml:space="preserve">able </w:t>
      </w:r>
      <w:r w:rsidR="00EE1AB3">
        <w:rPr>
          <w:b/>
          <w:bCs/>
        </w:rPr>
        <w:t>9</w:t>
      </w:r>
      <w:r>
        <w:rPr>
          <w:b/>
          <w:bCs/>
        </w:rPr>
        <w:t>:</w:t>
      </w:r>
    </w:p>
    <w:p w14:paraId="2F66BC5C" w14:textId="470E362B" w:rsidR="003E75EC" w:rsidRPr="00B50DDC" w:rsidRDefault="003E75EC" w:rsidP="00ED7D4C">
      <w:pPr>
        <w:pStyle w:val="ListParagraph"/>
        <w:numPr>
          <w:ilvl w:val="0"/>
          <w:numId w:val="42"/>
        </w:numPr>
        <w:ind w:left="924" w:hanging="357"/>
      </w:pPr>
      <w:r w:rsidRPr="00B50DDC">
        <w:t xml:space="preserve">Company </w:t>
      </w:r>
      <w:r w:rsidR="00F424B3">
        <w:t>N</w:t>
      </w:r>
      <w:r w:rsidRPr="00B50DDC">
        <w:t xml:space="preserve">ame; </w:t>
      </w:r>
      <w:r w:rsidRPr="00C232FB">
        <w:rPr>
          <w:b/>
          <w:bCs/>
        </w:rPr>
        <w:t>and</w:t>
      </w:r>
    </w:p>
    <w:p w14:paraId="1354DDF5" w14:textId="66D22465" w:rsidR="003E75EC" w:rsidRPr="00B50DDC" w:rsidRDefault="003E75EC" w:rsidP="00ED7D4C">
      <w:pPr>
        <w:pStyle w:val="ListParagraph"/>
        <w:numPr>
          <w:ilvl w:val="0"/>
          <w:numId w:val="42"/>
        </w:numPr>
        <w:ind w:left="924" w:hanging="357"/>
      </w:pPr>
      <w:r w:rsidRPr="00B50DDC">
        <w:t xml:space="preserve">Contact </w:t>
      </w:r>
      <w:r w:rsidR="00F424B3">
        <w:t>P</w:t>
      </w:r>
      <w:r w:rsidRPr="00B50DDC">
        <w:t xml:space="preserve">erson, telephone </w:t>
      </w:r>
      <w:r w:rsidRPr="00C232FB">
        <w:t>and/or</w:t>
      </w:r>
      <w:r w:rsidRPr="00B50DDC">
        <w:t xml:space="preserve"> e-mail address; </w:t>
      </w:r>
      <w:r w:rsidRPr="00F424B3">
        <w:rPr>
          <w:b/>
          <w:bCs/>
        </w:rPr>
        <w:t>and</w:t>
      </w:r>
    </w:p>
    <w:p w14:paraId="39D3ACE3" w14:textId="668C613E" w:rsidR="003E75EC" w:rsidRPr="00B50DDC" w:rsidRDefault="003E75EC" w:rsidP="00ED7D4C">
      <w:pPr>
        <w:pStyle w:val="ListParagraph"/>
        <w:numPr>
          <w:ilvl w:val="0"/>
          <w:numId w:val="42"/>
        </w:numPr>
        <w:ind w:left="924" w:hanging="357"/>
      </w:pPr>
      <w:r w:rsidRPr="00B50DDC">
        <w:t xml:space="preserve">Project </w:t>
      </w:r>
      <w:r w:rsidR="00F424B3">
        <w:t>S</w:t>
      </w:r>
      <w:r w:rsidRPr="00B50DDC">
        <w:t xml:space="preserve">cope of Work; </w:t>
      </w:r>
      <w:r w:rsidRPr="00F424B3">
        <w:rPr>
          <w:b/>
          <w:bCs/>
        </w:rPr>
        <w:t>and</w:t>
      </w:r>
    </w:p>
    <w:p w14:paraId="089C52BD" w14:textId="77777777" w:rsidR="003E75EC" w:rsidRPr="00B50DDC" w:rsidRDefault="003E75EC" w:rsidP="00ED7D4C">
      <w:pPr>
        <w:pStyle w:val="ListParagraph"/>
        <w:numPr>
          <w:ilvl w:val="0"/>
          <w:numId w:val="42"/>
        </w:numPr>
        <w:ind w:left="924" w:hanging="357"/>
      </w:pPr>
      <w:r w:rsidRPr="00B50DDC">
        <w:t>Project start and End date. </w:t>
      </w:r>
    </w:p>
    <w:p w14:paraId="701EE111" w14:textId="77777777" w:rsidR="003E75EC" w:rsidRDefault="003E75EC" w:rsidP="003E75EC">
      <w:pPr>
        <w:jc w:val="left"/>
        <w:rPr>
          <w:rFonts w:cs="Calibri"/>
          <w:b/>
          <w:bCs/>
        </w:rPr>
      </w:pPr>
    </w:p>
    <w:p w14:paraId="6BAD4328" w14:textId="342266B6" w:rsidR="003E75EC" w:rsidRPr="00933F59" w:rsidRDefault="003E75EC" w:rsidP="00C232FB">
      <w:pPr>
        <w:ind w:firstLine="360"/>
        <w:rPr>
          <w:rFonts w:cs="Calibri Light"/>
          <w:b/>
          <w:bCs/>
          <w:lang w:val="en-GB"/>
        </w:rPr>
      </w:pPr>
      <w:r>
        <w:rPr>
          <w:rFonts w:cs="Calibri Light"/>
          <w:b/>
          <w:bCs/>
          <w:lang w:val="en-GB"/>
        </w:rPr>
        <w:t xml:space="preserve">   </w:t>
      </w:r>
      <w:r w:rsidR="001F5522">
        <w:rPr>
          <w:rFonts w:cs="Calibri Light"/>
          <w:b/>
          <w:bCs/>
          <w:lang w:val="en-GB"/>
        </w:rPr>
        <w:t xml:space="preserve">  </w:t>
      </w:r>
      <w:r w:rsidRPr="00933F59">
        <w:rPr>
          <w:rFonts w:cs="Calibri Light"/>
          <w:b/>
          <w:bCs/>
          <w:lang w:val="en-GB"/>
        </w:rPr>
        <w:t>NOTE (2):</w:t>
      </w:r>
    </w:p>
    <w:p w14:paraId="70F64AA4" w14:textId="51AB6AE7" w:rsidR="003E75EC" w:rsidRPr="009E5663" w:rsidRDefault="003E75EC" w:rsidP="00C232FB">
      <w:pPr>
        <w:ind w:left="567"/>
        <w:rPr>
          <w:rFonts w:cs="Calibri Light"/>
          <w:lang w:val="en-GB"/>
        </w:rPr>
      </w:pPr>
      <w:r w:rsidRPr="009E5663">
        <w:rPr>
          <w:rFonts w:cs="Calibri Light"/>
          <w:lang w:val="en-GB"/>
        </w:rPr>
        <w:t>The reference letter/s should be on the referees’ company letterhead and include all of the following information:</w:t>
      </w:r>
    </w:p>
    <w:p w14:paraId="339A722F" w14:textId="532C3575" w:rsidR="003E75EC" w:rsidRPr="00C232FB" w:rsidRDefault="003E75EC" w:rsidP="00ED7D4C">
      <w:pPr>
        <w:pStyle w:val="ListParagraph"/>
        <w:numPr>
          <w:ilvl w:val="0"/>
          <w:numId w:val="43"/>
        </w:numPr>
        <w:ind w:left="924" w:hanging="357"/>
      </w:pPr>
      <w:r w:rsidRPr="00C232FB">
        <w:t xml:space="preserve">Company Name; </w:t>
      </w:r>
      <w:r w:rsidRPr="00C232FB">
        <w:rPr>
          <w:b/>
          <w:bCs/>
        </w:rPr>
        <w:t>and</w:t>
      </w:r>
    </w:p>
    <w:p w14:paraId="471B519C" w14:textId="0B2A82AA" w:rsidR="003E75EC" w:rsidRPr="00C232FB" w:rsidRDefault="003E75EC" w:rsidP="00ED7D4C">
      <w:pPr>
        <w:pStyle w:val="ListParagraph"/>
        <w:numPr>
          <w:ilvl w:val="0"/>
          <w:numId w:val="43"/>
        </w:numPr>
        <w:ind w:left="924" w:hanging="357"/>
      </w:pPr>
      <w:r w:rsidRPr="00C232FB">
        <w:t xml:space="preserve">Contact Person, Telephone and/or e-mail address; </w:t>
      </w:r>
      <w:r w:rsidRPr="00C232FB">
        <w:rPr>
          <w:b/>
          <w:bCs/>
        </w:rPr>
        <w:t>and</w:t>
      </w:r>
    </w:p>
    <w:p w14:paraId="7E16B405" w14:textId="207DE856" w:rsidR="003E75EC" w:rsidRPr="00C232FB" w:rsidRDefault="003E75EC" w:rsidP="00ED7D4C">
      <w:pPr>
        <w:pStyle w:val="ListParagraph"/>
        <w:numPr>
          <w:ilvl w:val="0"/>
          <w:numId w:val="43"/>
        </w:numPr>
        <w:ind w:left="924" w:hanging="357"/>
      </w:pPr>
      <w:r w:rsidRPr="00C232FB">
        <w:lastRenderedPageBreak/>
        <w:t xml:space="preserve">Project Scope of Work; </w:t>
      </w:r>
      <w:r w:rsidRPr="00C232FB">
        <w:rPr>
          <w:b/>
          <w:bCs/>
        </w:rPr>
        <w:t>and</w:t>
      </w:r>
    </w:p>
    <w:p w14:paraId="480528AA" w14:textId="0008CCEF" w:rsidR="003E75EC" w:rsidRPr="00C232FB" w:rsidRDefault="003E75EC" w:rsidP="00ED7D4C">
      <w:pPr>
        <w:pStyle w:val="ListParagraph"/>
        <w:numPr>
          <w:ilvl w:val="0"/>
          <w:numId w:val="43"/>
        </w:numPr>
        <w:ind w:left="924" w:hanging="357"/>
      </w:pPr>
      <w:r w:rsidRPr="00C232FB">
        <w:t xml:space="preserve">Project Start and End date. </w:t>
      </w:r>
    </w:p>
    <w:p w14:paraId="754414A7" w14:textId="77777777" w:rsidR="00076316" w:rsidRDefault="00076316" w:rsidP="005278A1">
      <w:pPr>
        <w:ind w:firstLine="567"/>
        <w:jc w:val="left"/>
        <w:rPr>
          <w:rFonts w:cs="Calibri"/>
          <w:b/>
          <w:bCs/>
        </w:rPr>
      </w:pPr>
    </w:p>
    <w:p w14:paraId="5B410AE4" w14:textId="076CD56B" w:rsidR="003E75EC" w:rsidRPr="000343A7" w:rsidRDefault="003E75EC" w:rsidP="00C232FB">
      <w:pPr>
        <w:ind w:firstLine="567"/>
        <w:jc w:val="left"/>
        <w:rPr>
          <w:rFonts w:cs="Calibri"/>
          <w:b/>
          <w:bCs/>
        </w:rPr>
      </w:pPr>
      <w:r w:rsidRPr="00D51E59">
        <w:rPr>
          <w:rFonts w:cs="Calibri"/>
          <w:b/>
          <w:bCs/>
        </w:rPr>
        <w:t>NOTE (</w:t>
      </w:r>
      <w:r>
        <w:rPr>
          <w:rFonts w:cs="Calibri"/>
          <w:b/>
          <w:bCs/>
        </w:rPr>
        <w:t>3</w:t>
      </w:r>
      <w:r w:rsidRPr="00D51E59">
        <w:rPr>
          <w:rFonts w:cs="Calibri"/>
          <w:b/>
          <w:bCs/>
        </w:rPr>
        <w:t xml:space="preserve">): </w:t>
      </w:r>
    </w:p>
    <w:p w14:paraId="470FD2AE" w14:textId="77777777" w:rsidR="001F5522" w:rsidRDefault="003E75EC" w:rsidP="001F5522">
      <w:pPr>
        <w:ind w:firstLine="567"/>
        <w:jc w:val="left"/>
        <w:rPr>
          <w:rFonts w:cs="Calibri"/>
        </w:rPr>
      </w:pPr>
      <w:r w:rsidRPr="00CE4644">
        <w:rPr>
          <w:rFonts w:cs="Calibri"/>
          <w:b/>
          <w:bCs/>
        </w:rPr>
        <w:t>SITA/Department</w:t>
      </w:r>
      <w:r>
        <w:rPr>
          <w:rFonts w:cs="Calibri"/>
        </w:rPr>
        <w:t xml:space="preserve"> </w:t>
      </w:r>
      <w:r w:rsidRPr="00EB3194">
        <w:rPr>
          <w:rFonts w:cs="Calibri"/>
        </w:rPr>
        <w:t>reserves the right to verify information provided.</w:t>
      </w:r>
    </w:p>
    <w:p w14:paraId="58FFE1B1" w14:textId="77777777" w:rsidR="008C21FB" w:rsidRDefault="008C21FB" w:rsidP="001F5522">
      <w:pPr>
        <w:ind w:firstLine="567"/>
        <w:jc w:val="left"/>
        <w:rPr>
          <w:rFonts w:cs="Calibri"/>
        </w:rPr>
      </w:pPr>
    </w:p>
    <w:p w14:paraId="176532DD" w14:textId="6577FC1D" w:rsidR="003E75EC" w:rsidRPr="00C232FB" w:rsidRDefault="003E75EC" w:rsidP="00C232FB">
      <w:pPr>
        <w:ind w:firstLine="567"/>
        <w:jc w:val="left"/>
        <w:rPr>
          <w:rFonts w:cs="Calibri"/>
        </w:rPr>
      </w:pPr>
      <w:r w:rsidRPr="00EB3194">
        <w:rPr>
          <w:rFonts w:cs="Calibri"/>
          <w:b/>
          <w:bCs/>
        </w:rPr>
        <w:t>NOTE (</w:t>
      </w:r>
      <w:r>
        <w:rPr>
          <w:rFonts w:cs="Calibri"/>
          <w:b/>
          <w:bCs/>
        </w:rPr>
        <w:t>4</w:t>
      </w:r>
      <w:r w:rsidRPr="00EB3194">
        <w:rPr>
          <w:rFonts w:cs="Calibri"/>
          <w:b/>
          <w:bCs/>
        </w:rPr>
        <w:t>)</w:t>
      </w:r>
      <w:r w:rsidRPr="00D51E59">
        <w:rPr>
          <w:rFonts w:cs="Calibri"/>
          <w:b/>
          <w:bCs/>
        </w:rPr>
        <w:t xml:space="preserve">: </w:t>
      </w:r>
    </w:p>
    <w:p w14:paraId="205D0534" w14:textId="4C9AE5AE" w:rsidR="003E75EC" w:rsidRPr="00F609FE" w:rsidRDefault="003E75EC" w:rsidP="00C232FB">
      <w:pPr>
        <w:ind w:left="567"/>
        <w:rPr>
          <w:rFonts w:asciiTheme="minorHAnsi" w:hAnsiTheme="minorHAnsi" w:cstheme="minorHAnsi"/>
        </w:rPr>
      </w:pPr>
      <w:r w:rsidRPr="00EB3194">
        <w:rPr>
          <w:rFonts w:cs="Calibri"/>
        </w:rPr>
        <w:t>Failure to</w:t>
      </w:r>
      <w:r>
        <w:rPr>
          <w:rFonts w:cs="Calibri"/>
        </w:rPr>
        <w:t xml:space="preserve"> submit reference letter/s and/or to</w:t>
      </w:r>
      <w:r w:rsidRPr="00EB3194">
        <w:rPr>
          <w:rFonts w:cs="Calibri"/>
        </w:rPr>
        <w:t xml:space="preserve"> </w:t>
      </w:r>
      <w:r w:rsidRPr="005501BD">
        <w:rPr>
          <w:rFonts w:cs="Calibri"/>
        </w:rPr>
        <w:t xml:space="preserve">complete </w:t>
      </w:r>
      <w:r w:rsidRPr="005501BD">
        <w:rPr>
          <w:rFonts w:cs="Calibri"/>
          <w:b/>
          <w:bCs/>
        </w:rPr>
        <w:t xml:space="preserve">Table </w:t>
      </w:r>
      <w:r w:rsidR="00EE1AB3">
        <w:rPr>
          <w:rFonts w:cs="Calibri"/>
          <w:b/>
          <w:bCs/>
        </w:rPr>
        <w:t>9</w:t>
      </w:r>
      <w:r w:rsidRPr="00B91A4C">
        <w:rPr>
          <w:rFonts w:cs="Calibri"/>
        </w:rPr>
        <w:t xml:space="preserve"> fully as indicated</w:t>
      </w:r>
      <w:r w:rsidRPr="00EB3194">
        <w:rPr>
          <w:rFonts w:cs="Calibri"/>
        </w:rPr>
        <w:t xml:space="preserve"> above will result in disqualification</w:t>
      </w:r>
    </w:p>
    <w:p w14:paraId="24145746" w14:textId="77777777" w:rsidR="00C94A07" w:rsidRDefault="00C94A07" w:rsidP="003E75EC">
      <w:pPr>
        <w:rPr>
          <w:highlight w:val="yellow"/>
        </w:rPr>
      </w:pPr>
    </w:p>
    <w:p w14:paraId="3B64CC0E" w14:textId="75E20EF7" w:rsidR="00C94A07" w:rsidRDefault="00243E32">
      <w:pPr>
        <w:pStyle w:val="Caption"/>
        <w:rPr>
          <w:highlight w:val="yellow"/>
        </w:rPr>
      </w:pPr>
      <w:bookmarkStart w:id="90" w:name="_Toc226719153"/>
      <w:r>
        <w:t xml:space="preserve">Table </w:t>
      </w:r>
      <w:r w:rsidR="00EE1AB3">
        <w:t>9</w:t>
      </w:r>
      <w:r>
        <w:t>: References</w:t>
      </w:r>
      <w:bookmarkEnd w:id="9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1"/>
        <w:gridCol w:w="1818"/>
        <w:gridCol w:w="4111"/>
        <w:gridCol w:w="1553"/>
      </w:tblGrid>
      <w:tr w:rsidR="00C94A07" w14:paraId="2408F236" w14:textId="77777777" w:rsidTr="0011026C">
        <w:tc>
          <w:tcPr>
            <w:tcW w:w="495" w:type="dxa"/>
            <w:shd w:val="solid" w:color="DBE5F1" w:themeColor="accent1" w:themeTint="33" w:fill="DBE5F1" w:themeFill="accent1" w:themeFillTint="33"/>
          </w:tcPr>
          <w:p w14:paraId="24F514B2" w14:textId="77777777" w:rsidR="00C94A07" w:rsidRDefault="00243E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No</w:t>
            </w:r>
          </w:p>
        </w:tc>
        <w:tc>
          <w:tcPr>
            <w:tcW w:w="1651" w:type="dxa"/>
            <w:shd w:val="solid" w:color="DBE5F1" w:themeColor="accent1" w:themeTint="33" w:fill="DBE5F1" w:themeFill="accent1" w:themeFillTint="33"/>
          </w:tcPr>
          <w:p w14:paraId="6927C1CF" w14:textId="77777777" w:rsidR="00C94A07" w:rsidRDefault="00243E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Company Name</w:t>
            </w:r>
          </w:p>
        </w:tc>
        <w:tc>
          <w:tcPr>
            <w:tcW w:w="1818" w:type="dxa"/>
            <w:shd w:val="solid" w:color="DBE5F1" w:themeColor="accent1" w:themeTint="33" w:fill="DBE5F1" w:themeFill="accent1" w:themeFillTint="33"/>
          </w:tcPr>
          <w:p w14:paraId="3543178A" w14:textId="77777777" w:rsidR="00C94A07" w:rsidRDefault="00243E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Reference person name, contact details</w:t>
            </w:r>
          </w:p>
        </w:tc>
        <w:tc>
          <w:tcPr>
            <w:tcW w:w="4111" w:type="dxa"/>
            <w:shd w:val="solid" w:color="DBE5F1" w:themeColor="accent1" w:themeTint="33" w:fill="DBE5F1" w:themeFill="accent1" w:themeFillTint="33"/>
          </w:tcPr>
          <w:p w14:paraId="69EACDD7" w14:textId="77777777" w:rsidR="00C94A07" w:rsidRDefault="00243E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Scope of Work</w:t>
            </w:r>
          </w:p>
        </w:tc>
        <w:tc>
          <w:tcPr>
            <w:tcW w:w="1553" w:type="dxa"/>
            <w:shd w:val="solid" w:color="DBE5F1" w:themeColor="accent1" w:themeTint="33" w:fill="DBE5F1" w:themeFill="accent1" w:themeFillTint="33"/>
          </w:tcPr>
          <w:p w14:paraId="6FE7A099" w14:textId="77777777" w:rsidR="00C94A07" w:rsidRDefault="00243E32">
            <w:pPr>
              <w:pStyle w:val="ListParagraph"/>
              <w:spacing w:line="240" w:lineRule="auto"/>
              <w:jc w:val="left"/>
              <w:rPr>
                <w:rFonts w:asciiTheme="majorHAnsi" w:eastAsiaTheme="majorEastAsia" w:hAnsiTheme="majorHAnsi" w:cstheme="minorBidi"/>
                <w:b/>
                <w:color w:val="0E1B8D"/>
                <w:sz w:val="24"/>
                <w:szCs w:val="24"/>
              </w:rPr>
            </w:pPr>
            <w:r>
              <w:rPr>
                <w:rFonts w:asciiTheme="majorHAnsi" w:eastAsiaTheme="majorEastAsia" w:hAnsiTheme="majorHAnsi" w:cstheme="minorBidi"/>
                <w:b/>
                <w:color w:val="0E1B8D"/>
                <w:sz w:val="24"/>
                <w:szCs w:val="24"/>
              </w:rPr>
              <w:t>Project start and end date</w:t>
            </w:r>
          </w:p>
        </w:tc>
      </w:tr>
      <w:tr w:rsidR="001F5522" w:rsidRPr="001F5522" w14:paraId="6E086CAD" w14:textId="77777777" w:rsidTr="0011026C">
        <w:tc>
          <w:tcPr>
            <w:tcW w:w="495" w:type="dxa"/>
          </w:tcPr>
          <w:p w14:paraId="0640D95D" w14:textId="77777777" w:rsidR="00C94A07" w:rsidRPr="001F5522" w:rsidRDefault="00243E32">
            <w:pPr>
              <w:pStyle w:val="ListParagraph"/>
              <w:spacing w:line="240" w:lineRule="auto"/>
            </w:pPr>
            <w:r w:rsidRPr="001F5522">
              <w:t>1</w:t>
            </w:r>
          </w:p>
        </w:tc>
        <w:tc>
          <w:tcPr>
            <w:tcW w:w="1651" w:type="dxa"/>
          </w:tcPr>
          <w:p w14:paraId="00DF6CCD" w14:textId="77777777" w:rsidR="00C94A07" w:rsidRPr="00C232FB" w:rsidRDefault="00243E32">
            <w:pPr>
              <w:pStyle w:val="ListParagraph"/>
              <w:spacing w:line="240" w:lineRule="auto"/>
            </w:pPr>
            <w:r w:rsidRPr="00C232FB">
              <w:t>&lt;Company name&gt;</w:t>
            </w:r>
          </w:p>
          <w:p w14:paraId="165DA7CD" w14:textId="77777777" w:rsidR="00C94A07" w:rsidRPr="00C232FB" w:rsidRDefault="00243E32">
            <w:pPr>
              <w:pStyle w:val="ListParagraph"/>
              <w:spacing w:line="240" w:lineRule="auto"/>
            </w:pPr>
            <w:r w:rsidRPr="00C232FB">
              <w:tab/>
            </w:r>
            <w:r w:rsidRPr="00C232FB">
              <w:tab/>
            </w:r>
          </w:p>
          <w:p w14:paraId="21FB2736" w14:textId="77777777" w:rsidR="00C94A07" w:rsidRPr="00C232FB" w:rsidRDefault="00C94A07">
            <w:pPr>
              <w:pStyle w:val="ListParagraph"/>
              <w:spacing w:line="240" w:lineRule="auto"/>
            </w:pPr>
          </w:p>
        </w:tc>
        <w:tc>
          <w:tcPr>
            <w:tcW w:w="1818" w:type="dxa"/>
          </w:tcPr>
          <w:p w14:paraId="3B1C0963" w14:textId="77777777" w:rsidR="00C94A07" w:rsidRPr="00C232FB" w:rsidRDefault="00243E32">
            <w:pPr>
              <w:pStyle w:val="ListParagraph"/>
              <w:spacing w:line="240" w:lineRule="auto"/>
            </w:pPr>
            <w:r w:rsidRPr="00C232FB">
              <w:t>&lt;Person Name&gt;</w:t>
            </w:r>
          </w:p>
          <w:p w14:paraId="3DA0F717" w14:textId="77777777" w:rsidR="00C94A07" w:rsidRPr="00C232FB" w:rsidRDefault="00243E32">
            <w:pPr>
              <w:pStyle w:val="ListParagraph"/>
              <w:spacing w:line="240" w:lineRule="auto"/>
            </w:pPr>
            <w:r w:rsidRPr="00C232FB">
              <w:t>&lt;Tel&gt;</w:t>
            </w:r>
          </w:p>
          <w:p w14:paraId="63340086" w14:textId="77777777" w:rsidR="00C94A07" w:rsidRPr="00C232FB" w:rsidRDefault="00243E32">
            <w:pPr>
              <w:pStyle w:val="ListParagraph"/>
              <w:spacing w:line="240" w:lineRule="auto"/>
            </w:pPr>
            <w:r w:rsidRPr="00C232FB">
              <w:t>&lt;email&gt;</w:t>
            </w:r>
          </w:p>
        </w:tc>
        <w:tc>
          <w:tcPr>
            <w:tcW w:w="4111" w:type="dxa"/>
          </w:tcPr>
          <w:p w14:paraId="5D050658" w14:textId="4BA2B6CB" w:rsidR="00C94A07" w:rsidRPr="00F65233" w:rsidRDefault="00243E32" w:rsidP="00F65233">
            <w:pPr>
              <w:jc w:val="left"/>
              <w:rPr>
                <w:rFonts w:cstheme="minorHAnsi"/>
              </w:rPr>
            </w:pPr>
            <w:r w:rsidRPr="00F65233">
              <w:t>&lt; Provide scope details of a project from a customer</w:t>
            </w:r>
            <w:r w:rsidR="00054609" w:rsidRPr="00F65233">
              <w:t xml:space="preserve"> (with a minimum of Five sites)</w:t>
            </w:r>
            <w:r w:rsidRPr="00F65233">
              <w:t xml:space="preserve"> to whom </w:t>
            </w:r>
            <w:r w:rsidR="001F5522" w:rsidRPr="00F65233">
              <w:rPr>
                <w:rFonts w:asciiTheme="minorHAnsi" w:hAnsiTheme="minorHAnsi" w:cstheme="minorBidi"/>
              </w:rPr>
              <w:t>Queue Management Systems</w:t>
            </w:r>
            <w:r w:rsidR="001F5522" w:rsidRPr="00F65233">
              <w:rPr>
                <w:rFonts w:asciiTheme="minorHAnsi" w:hAnsiTheme="minorHAnsi" w:cstheme="minorHAnsi"/>
              </w:rPr>
              <w:t xml:space="preserve"> were leased in the last Five (5) years</w:t>
            </w:r>
            <w:r w:rsidR="0011026C">
              <w:rPr>
                <w:rFonts w:asciiTheme="minorHAnsi" w:hAnsiTheme="minorHAnsi" w:cstheme="minorHAnsi"/>
              </w:rPr>
              <w:t xml:space="preserve"> from publication date of this bid</w:t>
            </w:r>
            <w:r w:rsidR="001F5522" w:rsidRPr="00F65233">
              <w:rPr>
                <w:rFonts w:asciiTheme="minorHAnsi" w:hAnsiTheme="minorHAnsi" w:cstheme="minorHAnsi"/>
              </w:rPr>
              <w:t xml:space="preserve">&gt; </w:t>
            </w:r>
          </w:p>
        </w:tc>
        <w:tc>
          <w:tcPr>
            <w:tcW w:w="1553" w:type="dxa"/>
          </w:tcPr>
          <w:p w14:paraId="24D14CDD" w14:textId="77777777" w:rsidR="00C94A07" w:rsidRPr="00C232FB" w:rsidRDefault="00243E32">
            <w:pPr>
              <w:pStyle w:val="ListParagraph"/>
              <w:spacing w:line="240" w:lineRule="auto"/>
            </w:pPr>
            <w:r w:rsidRPr="00C232FB">
              <w:t>Start Date:</w:t>
            </w:r>
          </w:p>
          <w:p w14:paraId="0C7E8D89" w14:textId="77777777" w:rsidR="00C94A07" w:rsidRPr="00C232FB" w:rsidRDefault="00243E32">
            <w:pPr>
              <w:pStyle w:val="ListParagraph"/>
              <w:spacing w:line="240" w:lineRule="auto"/>
            </w:pPr>
            <w:r w:rsidRPr="00C232FB">
              <w:t>End Date:</w:t>
            </w:r>
          </w:p>
        </w:tc>
      </w:tr>
    </w:tbl>
    <w:p w14:paraId="6AEB7FE1" w14:textId="77777777" w:rsidR="001F5522" w:rsidRDefault="001F5522" w:rsidP="00C232FB">
      <w:pPr>
        <w:pStyle w:val="Heading2"/>
        <w:numPr>
          <w:ilvl w:val="0"/>
          <w:numId w:val="0"/>
        </w:numPr>
        <w:ind w:left="567"/>
      </w:pPr>
    </w:p>
    <w:p w14:paraId="6F25FE8B" w14:textId="03B92FD9" w:rsidR="001F5522" w:rsidRDefault="001F5522" w:rsidP="001F5522">
      <w:pPr>
        <w:pStyle w:val="Heading2"/>
      </w:pPr>
      <w:bookmarkStart w:id="91" w:name="_Toc227224432"/>
      <w:r>
        <w:t>Technical Functional/Product Requirements</w:t>
      </w:r>
      <w:bookmarkEnd w:id="91"/>
    </w:p>
    <w:p w14:paraId="4D0AAD9A" w14:textId="0EA4A709" w:rsidR="00C94A07" w:rsidRDefault="001F5522" w:rsidP="001F5522">
      <w:pPr>
        <w:ind w:left="567"/>
        <w:rPr>
          <w:rFonts w:asciiTheme="minorHAnsi" w:hAnsiTheme="minorHAnsi" w:cstheme="minorHAnsi"/>
          <w:bCs/>
        </w:rPr>
      </w:pPr>
      <w:r w:rsidRPr="00914EB4">
        <w:rPr>
          <w:rFonts w:asciiTheme="minorHAnsi" w:hAnsiTheme="minorHAnsi" w:cstheme="minorHAnsi"/>
          <w:bCs/>
        </w:rPr>
        <w:t xml:space="preserve">The bidder must confirm that they comply with the </w:t>
      </w:r>
      <w:r>
        <w:rPr>
          <w:rFonts w:asciiTheme="minorHAnsi" w:hAnsiTheme="minorHAnsi" w:cstheme="minorHAnsi"/>
          <w:bCs/>
        </w:rPr>
        <w:t>Technical Functional/</w:t>
      </w:r>
      <w:r w:rsidRPr="00914EB4">
        <w:rPr>
          <w:rFonts w:asciiTheme="minorHAnsi" w:hAnsiTheme="minorHAnsi" w:cstheme="minorHAnsi"/>
          <w:bCs/>
        </w:rPr>
        <w:t xml:space="preserve">Product Requirements by completing, signing and submitting Annex </w:t>
      </w:r>
      <w:r w:rsidR="00D44CB0">
        <w:rPr>
          <w:rFonts w:asciiTheme="minorHAnsi" w:hAnsiTheme="minorHAnsi" w:cstheme="minorHAnsi"/>
          <w:bCs/>
        </w:rPr>
        <w:t>B</w:t>
      </w:r>
      <w:r w:rsidRPr="00914EB4">
        <w:rPr>
          <w:rFonts w:asciiTheme="minorHAnsi" w:hAnsiTheme="minorHAnsi" w:cstheme="minorHAnsi"/>
          <w:bCs/>
        </w:rPr>
        <w:t>: Addendum 1.</w:t>
      </w:r>
    </w:p>
    <w:p w14:paraId="4361EEF9" w14:textId="77777777" w:rsidR="001F5522" w:rsidRDefault="001F5522" w:rsidP="001F5522">
      <w:pPr>
        <w:ind w:left="567"/>
        <w:rPr>
          <w:rFonts w:asciiTheme="minorHAnsi" w:hAnsiTheme="minorHAnsi" w:cstheme="minorHAnsi"/>
          <w:bCs/>
        </w:rPr>
      </w:pPr>
    </w:p>
    <w:p w14:paraId="4E40EE1D" w14:textId="77777777" w:rsidR="001F5522" w:rsidRPr="00054609" w:rsidRDefault="001F5522" w:rsidP="00C232FB">
      <w:pPr>
        <w:pStyle w:val="Heading2"/>
      </w:pPr>
      <w:bookmarkStart w:id="92" w:name="_Toc225415505"/>
      <w:bookmarkStart w:id="93" w:name="_Toc227224433"/>
      <w:r w:rsidRPr="00C232FB">
        <w:t>Special Conditions of Contract</w:t>
      </w:r>
      <w:bookmarkEnd w:id="92"/>
      <w:bookmarkEnd w:id="93"/>
    </w:p>
    <w:p w14:paraId="73993876" w14:textId="5E8E9670" w:rsidR="001F5522" w:rsidRPr="001F5522" w:rsidRDefault="001F5522" w:rsidP="00C232FB">
      <w:pPr>
        <w:ind w:left="567"/>
        <w:rPr>
          <w:rFonts w:asciiTheme="minorHAnsi" w:hAnsiTheme="minorHAnsi" w:cstheme="minorHAnsi"/>
          <w:bCs/>
          <w:lang w:val="en-GB"/>
        </w:rPr>
      </w:pPr>
      <w:r w:rsidRPr="001F5522">
        <w:rPr>
          <w:rFonts w:asciiTheme="minorHAnsi" w:hAnsiTheme="minorHAnsi" w:cstheme="minorHAnsi"/>
          <w:bCs/>
          <w:lang w:val="en-GB"/>
        </w:rPr>
        <w:t xml:space="preserve">The Bidder must accept the Special Conditions of Contract (SCC) as stated in section 4.3 by signing the declaration of compliance and acceptance of SCC in section 4.3.2 and attaching </w:t>
      </w:r>
      <w:r w:rsidRPr="001F5522">
        <w:rPr>
          <w:rFonts w:asciiTheme="minorHAnsi" w:hAnsiTheme="minorHAnsi" w:cstheme="minorHAnsi"/>
          <w:b/>
          <w:bCs/>
          <w:lang w:val="en-GB"/>
        </w:rPr>
        <w:t>here.</w:t>
      </w:r>
      <w:r w:rsidRPr="001F5522">
        <w:rPr>
          <w:rFonts w:asciiTheme="minorHAnsi" w:hAnsiTheme="minorHAnsi" w:cstheme="minorHAnsi"/>
          <w:bCs/>
          <w:lang w:val="en-GB"/>
        </w:rPr>
        <w:t xml:space="preserve"> </w:t>
      </w:r>
    </w:p>
    <w:p w14:paraId="581807BE" w14:textId="77777777" w:rsidR="001F5522" w:rsidRPr="001F5522" w:rsidRDefault="001F5522" w:rsidP="00C232FB">
      <w:pPr>
        <w:ind w:firstLine="567"/>
        <w:rPr>
          <w:rFonts w:asciiTheme="minorHAnsi" w:hAnsiTheme="minorHAnsi" w:cstheme="minorHAnsi"/>
          <w:b/>
          <w:bCs/>
          <w:lang w:val="en-GB"/>
        </w:rPr>
      </w:pPr>
      <w:r w:rsidRPr="001F5522">
        <w:rPr>
          <w:rFonts w:asciiTheme="minorHAnsi" w:hAnsiTheme="minorHAnsi" w:cstheme="minorHAnsi"/>
          <w:b/>
          <w:bCs/>
          <w:lang w:val="en-GB"/>
        </w:rPr>
        <w:t>NOTE (1):</w:t>
      </w:r>
    </w:p>
    <w:p w14:paraId="2CEDEE0C" w14:textId="77777777" w:rsidR="001F5522" w:rsidRDefault="001F5522" w:rsidP="001F5522">
      <w:pPr>
        <w:ind w:firstLine="567"/>
        <w:rPr>
          <w:rFonts w:asciiTheme="minorHAnsi" w:hAnsiTheme="minorHAnsi" w:cstheme="minorHAnsi"/>
          <w:bCs/>
          <w:lang w:val="en-GB"/>
        </w:rPr>
      </w:pPr>
      <w:r w:rsidRPr="00C232FB">
        <w:rPr>
          <w:rFonts w:asciiTheme="minorHAnsi" w:hAnsiTheme="minorHAnsi" w:cstheme="minorHAnsi"/>
          <w:b/>
          <w:lang w:val="en-GB"/>
        </w:rPr>
        <w:t>SITA/Department</w:t>
      </w:r>
      <w:r w:rsidRPr="001F5522">
        <w:rPr>
          <w:rFonts w:asciiTheme="minorHAnsi" w:hAnsiTheme="minorHAnsi" w:cstheme="minorHAnsi"/>
          <w:bCs/>
          <w:lang w:val="en-GB"/>
        </w:rPr>
        <w:t xml:space="preserve"> reserves the right to verify the information provided.</w:t>
      </w:r>
    </w:p>
    <w:p w14:paraId="583DD6EF" w14:textId="77777777" w:rsidR="0011026C" w:rsidRDefault="0011026C" w:rsidP="001F5522">
      <w:pPr>
        <w:ind w:firstLine="567"/>
        <w:rPr>
          <w:rFonts w:asciiTheme="minorHAnsi" w:hAnsiTheme="minorHAnsi" w:cstheme="minorHAnsi"/>
          <w:bCs/>
          <w:lang w:val="en-GB"/>
        </w:rPr>
      </w:pPr>
    </w:p>
    <w:p w14:paraId="10E0107F" w14:textId="77777777" w:rsidR="001F5522" w:rsidRPr="00054609" w:rsidRDefault="001F5522" w:rsidP="00C232FB">
      <w:pPr>
        <w:pStyle w:val="Heading2"/>
      </w:pPr>
      <w:bookmarkStart w:id="94" w:name="_Toc221195867"/>
      <w:bookmarkStart w:id="95" w:name="_Toc225415509"/>
      <w:bookmarkStart w:id="96" w:name="_Toc227224434"/>
      <w:r w:rsidRPr="00C232FB">
        <w:t>Preference Points Preferential Goals Evidence</w:t>
      </w:r>
      <w:bookmarkEnd w:id="94"/>
      <w:bookmarkEnd w:id="95"/>
      <w:bookmarkEnd w:id="96"/>
    </w:p>
    <w:p w14:paraId="7EE5926D" w14:textId="77777777" w:rsidR="001F5522" w:rsidRPr="001F5522" w:rsidRDefault="001F5522" w:rsidP="001F5522">
      <w:pPr>
        <w:ind w:firstLine="567"/>
        <w:rPr>
          <w:rFonts w:asciiTheme="minorHAnsi" w:hAnsiTheme="minorHAnsi" w:cstheme="minorHAnsi"/>
          <w:bCs/>
        </w:rPr>
      </w:pPr>
      <w:r w:rsidRPr="001F5522">
        <w:rPr>
          <w:rFonts w:asciiTheme="minorHAnsi" w:hAnsiTheme="minorHAnsi" w:cstheme="minorHAnsi"/>
          <w:bCs/>
        </w:rPr>
        <w:t xml:space="preserve">The Bidder </w:t>
      </w:r>
      <w:r w:rsidRPr="001F5522">
        <w:rPr>
          <w:rFonts w:asciiTheme="minorHAnsi" w:hAnsiTheme="minorHAnsi" w:cstheme="minorHAnsi"/>
          <w:b/>
          <w:bCs/>
        </w:rPr>
        <w:t>must</w:t>
      </w:r>
      <w:r w:rsidRPr="001F5522">
        <w:rPr>
          <w:rFonts w:asciiTheme="minorHAnsi" w:hAnsiTheme="minorHAnsi" w:cstheme="minorHAnsi"/>
          <w:bCs/>
        </w:rPr>
        <w:t>:</w:t>
      </w:r>
    </w:p>
    <w:p w14:paraId="5E4CB844" w14:textId="1BDF83D2" w:rsidR="001F5522" w:rsidRPr="00F552B0" w:rsidRDefault="001F5522" w:rsidP="00ED7D4C">
      <w:pPr>
        <w:numPr>
          <w:ilvl w:val="3"/>
          <w:numId w:val="39"/>
        </w:numPr>
        <w:ind w:left="1134"/>
        <w:rPr>
          <w:rFonts w:asciiTheme="minorHAnsi" w:hAnsiTheme="minorHAnsi" w:cstheme="minorHAnsi"/>
          <w:b/>
          <w:bCs/>
        </w:rPr>
      </w:pPr>
      <w:r w:rsidRPr="001F5522">
        <w:rPr>
          <w:rFonts w:asciiTheme="minorHAnsi" w:hAnsiTheme="minorHAnsi" w:cstheme="minorHAnsi"/>
          <w:b/>
          <w:bCs/>
        </w:rPr>
        <w:t xml:space="preserve">Preference Goal Requirements: </w:t>
      </w:r>
    </w:p>
    <w:p w14:paraId="4045FFFD" w14:textId="316FA720" w:rsidR="001F5522" w:rsidRPr="001F5522" w:rsidRDefault="001F5522" w:rsidP="00ED7D4C">
      <w:pPr>
        <w:numPr>
          <w:ilvl w:val="5"/>
          <w:numId w:val="39"/>
        </w:numPr>
        <w:ind w:left="1134"/>
        <w:rPr>
          <w:rFonts w:asciiTheme="minorHAnsi" w:hAnsiTheme="minorHAnsi" w:cstheme="minorHAnsi"/>
          <w:bCs/>
        </w:rPr>
      </w:pPr>
      <w:r w:rsidRPr="001F5522">
        <w:rPr>
          <w:rFonts w:asciiTheme="minorHAnsi" w:hAnsiTheme="minorHAnsi" w:cstheme="minorHAnsi"/>
          <w:bCs/>
        </w:rPr>
        <w:t xml:space="preserve">Bidder to select the section for points they wish to claim (Mark as Y=Yes) in </w:t>
      </w:r>
      <w:r w:rsidRPr="001F5522">
        <w:rPr>
          <w:rFonts w:asciiTheme="minorHAnsi" w:hAnsiTheme="minorHAnsi" w:cstheme="minorHAnsi"/>
          <w:b/>
          <w:bCs/>
        </w:rPr>
        <w:t xml:space="preserve">table </w:t>
      </w:r>
      <w:r w:rsidR="00EE1AB3">
        <w:rPr>
          <w:rFonts w:asciiTheme="minorHAnsi" w:hAnsiTheme="minorHAnsi" w:cstheme="minorHAnsi"/>
          <w:b/>
          <w:bCs/>
        </w:rPr>
        <w:t>8</w:t>
      </w:r>
      <w:r w:rsidRPr="001F5522">
        <w:rPr>
          <w:rFonts w:asciiTheme="minorHAnsi" w:hAnsiTheme="minorHAnsi" w:cstheme="minorHAnsi"/>
          <w:b/>
          <w:bCs/>
        </w:rPr>
        <w:t xml:space="preserve"> in section 4.5</w:t>
      </w:r>
      <w:r w:rsidRPr="001F5522">
        <w:rPr>
          <w:rFonts w:asciiTheme="minorHAnsi" w:hAnsiTheme="minorHAnsi" w:cstheme="minorHAnsi"/>
          <w:bCs/>
        </w:rPr>
        <w:t xml:space="preserve">, dependant on which preference system the Bidder selects in line with </w:t>
      </w:r>
      <w:r w:rsidRPr="001F5522">
        <w:rPr>
          <w:rFonts w:asciiTheme="minorHAnsi" w:hAnsiTheme="minorHAnsi" w:cstheme="minorHAnsi"/>
          <w:b/>
          <w:bCs/>
        </w:rPr>
        <w:t>section 4.5; and</w:t>
      </w:r>
    </w:p>
    <w:p w14:paraId="587A6D57" w14:textId="5F8F26C2" w:rsidR="001F5522" w:rsidRPr="001F5522" w:rsidRDefault="001F5522" w:rsidP="00ED7D4C">
      <w:pPr>
        <w:numPr>
          <w:ilvl w:val="5"/>
          <w:numId w:val="39"/>
        </w:numPr>
        <w:ind w:left="1134"/>
        <w:rPr>
          <w:rFonts w:asciiTheme="minorHAnsi" w:hAnsiTheme="minorHAnsi" w:cstheme="minorHAnsi"/>
          <w:bCs/>
        </w:rPr>
      </w:pPr>
      <w:r w:rsidRPr="001F5522">
        <w:rPr>
          <w:rFonts w:asciiTheme="minorHAnsi" w:hAnsiTheme="minorHAnsi" w:cstheme="minorHAnsi"/>
          <w:bCs/>
        </w:rPr>
        <w:t xml:space="preserve">Provide a copy of the following relevant evidence for the Preferential Goal points which the Bidder qualifies for as set out in </w:t>
      </w:r>
      <w:r w:rsidRPr="001F5522">
        <w:rPr>
          <w:rFonts w:asciiTheme="minorHAnsi" w:hAnsiTheme="minorHAnsi" w:cstheme="minorHAnsi"/>
          <w:b/>
          <w:bCs/>
        </w:rPr>
        <w:t xml:space="preserve">table </w:t>
      </w:r>
      <w:r w:rsidR="00EE1AB3">
        <w:rPr>
          <w:rFonts w:asciiTheme="minorHAnsi" w:hAnsiTheme="minorHAnsi" w:cstheme="minorHAnsi"/>
          <w:b/>
          <w:bCs/>
        </w:rPr>
        <w:t>8</w:t>
      </w:r>
      <w:r w:rsidRPr="001F5522">
        <w:rPr>
          <w:rFonts w:asciiTheme="minorHAnsi" w:hAnsiTheme="minorHAnsi" w:cstheme="minorHAnsi"/>
          <w:b/>
          <w:bCs/>
        </w:rPr>
        <w:t xml:space="preserve"> </w:t>
      </w:r>
      <w:r w:rsidRPr="001F5522">
        <w:rPr>
          <w:rFonts w:asciiTheme="minorHAnsi" w:hAnsiTheme="minorHAnsi" w:cstheme="minorHAnsi"/>
          <w:bCs/>
        </w:rPr>
        <w:t xml:space="preserve">in </w:t>
      </w:r>
      <w:r w:rsidRPr="001F5522">
        <w:rPr>
          <w:rFonts w:asciiTheme="minorHAnsi" w:hAnsiTheme="minorHAnsi" w:cstheme="minorHAnsi"/>
          <w:b/>
          <w:bCs/>
        </w:rPr>
        <w:t>section 4.5</w:t>
      </w:r>
      <w:r w:rsidRPr="001F5522">
        <w:rPr>
          <w:rFonts w:asciiTheme="minorHAnsi" w:hAnsiTheme="minorHAnsi" w:cstheme="minorHAnsi"/>
          <w:bCs/>
        </w:rPr>
        <w:t xml:space="preserve"> and </w:t>
      </w:r>
      <w:r w:rsidRPr="001F5522">
        <w:rPr>
          <w:rFonts w:asciiTheme="minorHAnsi" w:hAnsiTheme="minorHAnsi" w:cstheme="minorHAnsi"/>
          <w:b/>
          <w:bCs/>
        </w:rPr>
        <w:t>attach it here</w:t>
      </w:r>
      <w:r w:rsidRPr="001F5522">
        <w:rPr>
          <w:rFonts w:asciiTheme="minorHAnsi" w:hAnsiTheme="minorHAnsi" w:cstheme="minorHAnsi"/>
          <w:bCs/>
        </w:rPr>
        <w:t>:</w:t>
      </w:r>
    </w:p>
    <w:p w14:paraId="6BC19A0A" w14:textId="3E79FCB2" w:rsidR="001F5522" w:rsidRPr="001F5522" w:rsidRDefault="001F5522" w:rsidP="00ED7D4C">
      <w:pPr>
        <w:numPr>
          <w:ilvl w:val="2"/>
          <w:numId w:val="38"/>
        </w:numPr>
        <w:rPr>
          <w:rFonts w:asciiTheme="minorHAnsi" w:hAnsiTheme="minorHAnsi" w:cstheme="minorHAnsi"/>
          <w:bCs/>
        </w:rPr>
      </w:pPr>
      <w:r w:rsidRPr="001F5522">
        <w:rPr>
          <w:rFonts w:asciiTheme="minorHAnsi" w:hAnsiTheme="minorHAnsi" w:cstheme="minorHAnsi"/>
          <w:b/>
          <w:bCs/>
        </w:rPr>
        <w:lastRenderedPageBreak/>
        <w:t xml:space="preserve">Columns A, B, C and D in table </w:t>
      </w:r>
      <w:r w:rsidR="00EE1AB3">
        <w:rPr>
          <w:rFonts w:asciiTheme="minorHAnsi" w:hAnsiTheme="minorHAnsi" w:cstheme="minorHAnsi"/>
          <w:b/>
          <w:bCs/>
        </w:rPr>
        <w:t>8</w:t>
      </w:r>
    </w:p>
    <w:p w14:paraId="7D3F6000" w14:textId="77777777" w:rsidR="001F5522" w:rsidRPr="001F5522" w:rsidRDefault="001F5522" w:rsidP="00C232FB">
      <w:pPr>
        <w:ind w:left="1701"/>
        <w:rPr>
          <w:rFonts w:asciiTheme="minorHAnsi" w:hAnsiTheme="minorHAnsi" w:cstheme="minorHAnsi"/>
          <w:bCs/>
        </w:rPr>
      </w:pPr>
      <w:r w:rsidRPr="001F5522">
        <w:rPr>
          <w:rFonts w:asciiTheme="minorHAnsi" w:hAnsiTheme="minorHAnsi" w:cstheme="minorHAnsi"/>
          <w:bCs/>
        </w:rPr>
        <w:t>Copy of relevant proof of the following to confirm the B-BBEE status of the contributor as defined in the Broad-Based Black Economic Empowerment Act:</w:t>
      </w:r>
    </w:p>
    <w:p w14:paraId="0352CF46" w14:textId="77777777" w:rsidR="001F5522" w:rsidRPr="001F5522" w:rsidRDefault="001F5522" w:rsidP="00ED7D4C">
      <w:pPr>
        <w:numPr>
          <w:ilvl w:val="0"/>
          <w:numId w:val="40"/>
        </w:numPr>
        <w:rPr>
          <w:rFonts w:asciiTheme="minorHAnsi" w:hAnsiTheme="minorHAnsi" w:cstheme="minorHAnsi"/>
          <w:b/>
          <w:bCs/>
        </w:rPr>
      </w:pPr>
      <w:r w:rsidRPr="001F5522">
        <w:rPr>
          <w:rFonts w:asciiTheme="minorHAnsi" w:hAnsiTheme="minorHAnsi" w:cstheme="minorHAnsi"/>
          <w:b/>
          <w:bCs/>
        </w:rPr>
        <w:t>B-BBEE certificate (from a SANAS Accredited Agency);</w:t>
      </w:r>
    </w:p>
    <w:p w14:paraId="12125E4A" w14:textId="64ABD40A" w:rsidR="001F5522" w:rsidRPr="001F5522" w:rsidRDefault="001F5522" w:rsidP="00C232FB">
      <w:pPr>
        <w:ind w:left="1494" w:firstLine="567"/>
        <w:rPr>
          <w:rFonts w:asciiTheme="minorHAnsi" w:hAnsiTheme="minorHAnsi" w:cstheme="minorHAnsi"/>
          <w:b/>
          <w:bCs/>
        </w:rPr>
      </w:pPr>
      <w:r w:rsidRPr="001F5522">
        <w:rPr>
          <w:rFonts w:asciiTheme="minorHAnsi" w:hAnsiTheme="minorHAnsi" w:cstheme="minorHAnsi"/>
          <w:b/>
          <w:bCs/>
        </w:rPr>
        <w:t xml:space="preserve">or </w:t>
      </w:r>
    </w:p>
    <w:p w14:paraId="65B7EFAF" w14:textId="77777777" w:rsidR="001F5522" w:rsidRPr="001F5522" w:rsidRDefault="001F5522" w:rsidP="00ED7D4C">
      <w:pPr>
        <w:numPr>
          <w:ilvl w:val="0"/>
          <w:numId w:val="40"/>
        </w:numPr>
        <w:rPr>
          <w:rFonts w:asciiTheme="minorHAnsi" w:hAnsiTheme="minorHAnsi" w:cstheme="minorHAnsi"/>
          <w:b/>
          <w:bCs/>
        </w:rPr>
      </w:pPr>
      <w:r w:rsidRPr="001F5522">
        <w:rPr>
          <w:rFonts w:asciiTheme="minorHAnsi" w:hAnsiTheme="minorHAnsi" w:cstheme="minorHAnsi"/>
          <w:b/>
          <w:bCs/>
        </w:rPr>
        <w:t>Sworn affidavit in the format provided by CIPC - Applicable to EMEs and QSEs only;</w:t>
      </w:r>
    </w:p>
    <w:p w14:paraId="3FDE7818" w14:textId="14EFBC61" w:rsidR="001F5522" w:rsidRPr="00C232FB" w:rsidRDefault="001F5522" w:rsidP="00C232FB">
      <w:pPr>
        <w:ind w:left="1494" w:firstLine="567"/>
        <w:rPr>
          <w:rFonts w:asciiTheme="minorHAnsi" w:hAnsiTheme="minorHAnsi" w:cstheme="minorHAnsi"/>
          <w:b/>
          <w:bCs/>
        </w:rPr>
      </w:pPr>
      <w:r w:rsidRPr="001F5522">
        <w:rPr>
          <w:rFonts w:asciiTheme="minorHAnsi" w:hAnsiTheme="minorHAnsi" w:cstheme="minorHAnsi"/>
          <w:b/>
          <w:bCs/>
        </w:rPr>
        <w:t>and/ or</w:t>
      </w:r>
    </w:p>
    <w:p w14:paraId="54B1FB92" w14:textId="1ABF0CB1" w:rsidR="001F5522" w:rsidRPr="001F5522" w:rsidRDefault="001F5522" w:rsidP="00ED7D4C">
      <w:pPr>
        <w:numPr>
          <w:ilvl w:val="2"/>
          <w:numId w:val="38"/>
        </w:numPr>
        <w:rPr>
          <w:rFonts w:asciiTheme="minorHAnsi" w:hAnsiTheme="minorHAnsi" w:cstheme="minorHAnsi"/>
          <w:b/>
          <w:bCs/>
        </w:rPr>
      </w:pPr>
      <w:r w:rsidRPr="001F5522">
        <w:rPr>
          <w:rFonts w:asciiTheme="minorHAnsi" w:hAnsiTheme="minorHAnsi" w:cstheme="minorHAnsi"/>
          <w:b/>
          <w:bCs/>
        </w:rPr>
        <w:t xml:space="preserve">Column D in table </w:t>
      </w:r>
      <w:r w:rsidR="00EE1AB3">
        <w:rPr>
          <w:rFonts w:asciiTheme="minorHAnsi" w:hAnsiTheme="minorHAnsi" w:cstheme="minorHAnsi"/>
          <w:b/>
          <w:bCs/>
        </w:rPr>
        <w:t>8</w:t>
      </w:r>
      <w:r w:rsidRPr="001F5522">
        <w:rPr>
          <w:rFonts w:asciiTheme="minorHAnsi" w:hAnsiTheme="minorHAnsi" w:cstheme="minorHAnsi"/>
          <w:b/>
          <w:bCs/>
        </w:rPr>
        <w:t>:</w:t>
      </w:r>
    </w:p>
    <w:p w14:paraId="4B0CFB7C" w14:textId="77777777" w:rsidR="001F5522" w:rsidRPr="001F5522" w:rsidRDefault="001F5522" w:rsidP="00C232FB">
      <w:pPr>
        <w:ind w:left="1134" w:firstLine="567"/>
        <w:rPr>
          <w:rFonts w:asciiTheme="minorHAnsi" w:hAnsiTheme="minorHAnsi" w:cstheme="minorHAnsi"/>
          <w:bCs/>
        </w:rPr>
      </w:pPr>
      <w:r w:rsidRPr="001F5522">
        <w:rPr>
          <w:rFonts w:asciiTheme="minorHAnsi" w:hAnsiTheme="minorHAnsi" w:cstheme="minorHAnsi"/>
          <w:bCs/>
        </w:rPr>
        <w:t xml:space="preserve">Copy of </w:t>
      </w:r>
      <w:r w:rsidRPr="001F5522">
        <w:rPr>
          <w:rFonts w:asciiTheme="minorHAnsi" w:hAnsiTheme="minorHAnsi" w:cstheme="minorHAnsi"/>
          <w:b/>
          <w:bCs/>
        </w:rPr>
        <w:t>South African Identification Document (ID</w:t>
      </w:r>
      <w:r w:rsidRPr="001F5522">
        <w:rPr>
          <w:rFonts w:asciiTheme="minorHAnsi" w:hAnsiTheme="minorHAnsi" w:cstheme="minorHAnsi"/>
          <w:bCs/>
        </w:rPr>
        <w:t>):</w:t>
      </w:r>
    </w:p>
    <w:p w14:paraId="6A257FD6" w14:textId="182293D5" w:rsidR="001F5522" w:rsidRPr="00C232FB" w:rsidRDefault="001F5522" w:rsidP="00C232FB">
      <w:pPr>
        <w:ind w:left="1134" w:firstLine="567"/>
        <w:rPr>
          <w:rFonts w:asciiTheme="minorHAnsi" w:hAnsiTheme="minorHAnsi" w:cstheme="minorHAnsi"/>
          <w:b/>
          <w:bCs/>
        </w:rPr>
      </w:pPr>
      <w:r w:rsidRPr="001F5522">
        <w:rPr>
          <w:rFonts w:asciiTheme="minorHAnsi" w:hAnsiTheme="minorHAnsi" w:cstheme="minorHAnsi"/>
          <w:b/>
          <w:bCs/>
        </w:rPr>
        <w:t>and/ or</w:t>
      </w:r>
    </w:p>
    <w:p w14:paraId="3BA634A5" w14:textId="3FC021A6" w:rsidR="001F5522" w:rsidRPr="001F5522" w:rsidRDefault="001F5522" w:rsidP="00ED7D4C">
      <w:pPr>
        <w:numPr>
          <w:ilvl w:val="2"/>
          <w:numId w:val="38"/>
        </w:numPr>
        <w:rPr>
          <w:rFonts w:asciiTheme="minorHAnsi" w:hAnsiTheme="minorHAnsi" w:cstheme="minorHAnsi"/>
          <w:b/>
          <w:bCs/>
        </w:rPr>
      </w:pPr>
      <w:r w:rsidRPr="001F5522">
        <w:rPr>
          <w:rFonts w:asciiTheme="minorHAnsi" w:hAnsiTheme="minorHAnsi" w:cstheme="minorHAnsi"/>
          <w:b/>
          <w:bCs/>
        </w:rPr>
        <w:t xml:space="preserve">Column E in table </w:t>
      </w:r>
      <w:r w:rsidR="00EE1AB3">
        <w:rPr>
          <w:rFonts w:asciiTheme="minorHAnsi" w:hAnsiTheme="minorHAnsi" w:cstheme="minorHAnsi"/>
          <w:b/>
          <w:bCs/>
        </w:rPr>
        <w:t>8</w:t>
      </w:r>
      <w:r w:rsidRPr="001F5522">
        <w:rPr>
          <w:rFonts w:asciiTheme="minorHAnsi" w:hAnsiTheme="minorHAnsi" w:cstheme="minorHAnsi"/>
          <w:b/>
          <w:bCs/>
        </w:rPr>
        <w:t>:</w:t>
      </w:r>
    </w:p>
    <w:p w14:paraId="723E7A1A" w14:textId="77777777" w:rsidR="001F5522" w:rsidRPr="001F5522" w:rsidRDefault="001F5522" w:rsidP="00C232FB">
      <w:pPr>
        <w:ind w:left="1701"/>
        <w:rPr>
          <w:rFonts w:asciiTheme="minorHAnsi" w:hAnsiTheme="minorHAnsi" w:cstheme="minorHAnsi"/>
          <w:bCs/>
        </w:rPr>
      </w:pPr>
      <w:r w:rsidRPr="001F5522">
        <w:rPr>
          <w:rFonts w:asciiTheme="minorHAnsi" w:hAnsiTheme="minorHAnsi" w:cstheme="minorHAnsi"/>
          <w:bCs/>
        </w:rPr>
        <w:t xml:space="preserve">Copy of </w:t>
      </w:r>
      <w:r w:rsidRPr="001F5522">
        <w:rPr>
          <w:rFonts w:asciiTheme="minorHAnsi" w:hAnsiTheme="minorHAnsi" w:cstheme="minorHAnsi"/>
          <w:b/>
          <w:bCs/>
          <w:i/>
          <w:iCs/>
        </w:rPr>
        <w:t>Medical Certificate</w:t>
      </w:r>
      <w:r w:rsidRPr="001F5522">
        <w:rPr>
          <w:rFonts w:asciiTheme="minorHAnsi" w:hAnsiTheme="minorHAnsi" w:cstheme="minorHAnsi"/>
          <w:bCs/>
        </w:rPr>
        <w:t xml:space="preserve"> </w:t>
      </w:r>
      <w:r w:rsidRPr="001F5522">
        <w:rPr>
          <w:rFonts w:asciiTheme="minorHAnsi" w:hAnsiTheme="minorHAnsi" w:cstheme="minorHAnsi"/>
          <w:b/>
          <w:bCs/>
          <w:i/>
          <w:iCs/>
        </w:rPr>
        <w:t>clearly indicating the disability in line with the B-BBEE status claimed as defined in the Broad-Based Black Economic Empowerment Act</w:t>
      </w:r>
      <w:r w:rsidRPr="001F5522">
        <w:rPr>
          <w:rFonts w:asciiTheme="minorHAnsi" w:hAnsiTheme="minorHAnsi" w:cstheme="minorHAnsi"/>
          <w:bCs/>
        </w:rPr>
        <w:t>.</w:t>
      </w:r>
    </w:p>
    <w:p w14:paraId="17FAE08D" w14:textId="77777777" w:rsidR="001F5522" w:rsidRPr="001F5522" w:rsidRDefault="001F5522" w:rsidP="00F552B0">
      <w:pPr>
        <w:rPr>
          <w:rFonts w:asciiTheme="minorHAnsi" w:hAnsiTheme="minorHAnsi" w:cstheme="minorHAnsi"/>
          <w:bCs/>
          <w:lang w:val="en-GB"/>
        </w:rPr>
      </w:pPr>
    </w:p>
    <w:p w14:paraId="5832DDE5" w14:textId="77777777" w:rsidR="001F5522" w:rsidRDefault="001F5522">
      <w:pPr>
        <w:rPr>
          <w:b/>
        </w:rPr>
      </w:pPr>
    </w:p>
    <w:p w14:paraId="77C64A16" w14:textId="77777777" w:rsidR="00C94A07" w:rsidRDefault="00C94A07">
      <w:pPr>
        <w:spacing w:after="0"/>
        <w:rPr>
          <w:b/>
          <w:color w:val="FF0000"/>
        </w:rPr>
      </w:pPr>
    </w:p>
    <w:p w14:paraId="0C8D883F" w14:textId="015B5234" w:rsidR="00076316" w:rsidRDefault="00D44CB0" w:rsidP="00076316">
      <w:pPr>
        <w:pStyle w:val="AnnexH1"/>
      </w:pPr>
      <w:bookmarkStart w:id="97" w:name="_Toc226974163"/>
      <w:bookmarkStart w:id="98" w:name="_Toc226974164"/>
      <w:bookmarkStart w:id="99" w:name="_Toc226974165"/>
      <w:bookmarkStart w:id="100" w:name="_Toc226974166"/>
      <w:bookmarkStart w:id="101" w:name="_Toc226974167"/>
      <w:bookmarkStart w:id="102" w:name="_Toc226974168"/>
      <w:bookmarkStart w:id="103" w:name="_Toc226974169"/>
      <w:bookmarkStart w:id="104" w:name="_Toc226974209"/>
      <w:bookmarkStart w:id="105" w:name="_Toc226974213"/>
      <w:bookmarkStart w:id="106" w:name="_Toc226974214"/>
      <w:bookmarkStart w:id="107" w:name="_Toc226974215"/>
      <w:bookmarkStart w:id="108" w:name="_Toc226974216"/>
      <w:bookmarkStart w:id="109" w:name="_Toc226974231"/>
      <w:bookmarkStart w:id="110" w:name="_Toc226974232"/>
      <w:bookmarkStart w:id="111" w:name="_Toc226974233"/>
      <w:bookmarkStart w:id="112" w:name="_Toc226974234"/>
      <w:bookmarkStart w:id="113" w:name="_Toc226974235"/>
      <w:bookmarkStart w:id="114" w:name="_Toc226974236"/>
      <w:bookmarkStart w:id="115" w:name="_Toc226974237"/>
      <w:bookmarkStart w:id="116" w:name="_Toc226974269"/>
      <w:bookmarkStart w:id="117" w:name="_Toc226974270"/>
      <w:bookmarkStart w:id="118" w:name="_Toc226974271"/>
      <w:bookmarkStart w:id="119" w:name="_Toc226974272"/>
      <w:bookmarkStart w:id="120" w:name="_Toc226974273"/>
      <w:bookmarkStart w:id="121" w:name="_Toc226974274"/>
      <w:bookmarkStart w:id="122" w:name="_Toc226974275"/>
      <w:bookmarkStart w:id="123" w:name="_Toc226974276"/>
      <w:bookmarkStart w:id="124" w:name="_Toc226974397"/>
      <w:bookmarkStart w:id="125" w:name="_Toc226974398"/>
      <w:bookmarkStart w:id="126" w:name="_Toc226974399"/>
      <w:bookmarkStart w:id="127" w:name="_Toc226974400"/>
      <w:bookmarkStart w:id="128" w:name="_Toc226974401"/>
      <w:bookmarkStart w:id="129" w:name="_Toc226974402"/>
      <w:bookmarkStart w:id="130" w:name="_Toc226974403"/>
      <w:bookmarkStart w:id="131" w:name="_Toc226974404"/>
      <w:bookmarkStart w:id="132" w:name="_Toc226974405"/>
      <w:bookmarkStart w:id="133" w:name="_Toc226974406"/>
      <w:bookmarkStart w:id="134" w:name="_Toc226974407"/>
      <w:bookmarkStart w:id="135" w:name="_Toc226974408"/>
      <w:bookmarkStart w:id="136" w:name="_Toc226974409"/>
      <w:bookmarkStart w:id="137" w:name="_Toc226974410"/>
      <w:bookmarkStart w:id="138" w:name="_Toc226974411"/>
      <w:bookmarkStart w:id="139" w:name="_Toc226974412"/>
      <w:bookmarkStart w:id="140" w:name="_Toc226974413"/>
      <w:bookmarkStart w:id="141" w:name="_Toc226974414"/>
      <w:bookmarkStart w:id="142" w:name="_Toc226974415"/>
      <w:bookmarkStart w:id="143" w:name="_Toc226974416"/>
      <w:bookmarkStart w:id="144" w:name="_Toc226974417"/>
      <w:bookmarkStart w:id="145" w:name="_Toc226974418"/>
      <w:bookmarkStart w:id="146" w:name="_Toc226974419"/>
      <w:bookmarkStart w:id="147" w:name="_Toc226974420"/>
      <w:bookmarkStart w:id="148" w:name="_Toc226974421"/>
      <w:bookmarkStart w:id="149" w:name="_Toc226974422"/>
      <w:bookmarkStart w:id="150" w:name="_Toc226974423"/>
      <w:bookmarkStart w:id="151" w:name="_Toc226974424"/>
      <w:bookmarkStart w:id="152" w:name="_Toc226974425"/>
      <w:bookmarkStart w:id="153" w:name="_Toc226974426"/>
      <w:bookmarkStart w:id="154" w:name="_Toc226974427"/>
      <w:bookmarkStart w:id="155" w:name="_Toc226974428"/>
      <w:bookmarkStart w:id="156" w:name="_Toc226974429"/>
      <w:bookmarkStart w:id="157" w:name="_Toc226974430"/>
      <w:bookmarkStart w:id="158" w:name="_Toc226974431"/>
      <w:bookmarkStart w:id="159" w:name="_Toc226974432"/>
      <w:bookmarkStart w:id="160" w:name="_Toc226974433"/>
      <w:bookmarkStart w:id="161" w:name="_Toc226974434"/>
      <w:bookmarkStart w:id="162" w:name="_Toc226974435"/>
      <w:bookmarkStart w:id="163" w:name="_Toc226974436"/>
      <w:bookmarkStart w:id="164" w:name="_Toc226974449"/>
      <w:bookmarkStart w:id="165" w:name="_Toc226974450"/>
      <w:bookmarkStart w:id="166" w:name="_Toc226974463"/>
      <w:bookmarkStart w:id="167" w:name="_Toc226974464"/>
      <w:bookmarkStart w:id="168" w:name="_Toc226974477"/>
      <w:bookmarkStart w:id="169" w:name="_Toc226974478"/>
      <w:bookmarkStart w:id="170" w:name="_Toc226974491"/>
      <w:bookmarkStart w:id="171" w:name="_Toc226974492"/>
      <w:bookmarkStart w:id="172" w:name="_Toc226974493"/>
      <w:bookmarkStart w:id="173" w:name="_Toc226974725"/>
      <w:bookmarkStart w:id="174" w:name="_Toc226974726"/>
      <w:bookmarkStart w:id="175" w:name="_Toc226974727"/>
      <w:bookmarkStart w:id="176" w:name="_Toc226974743"/>
      <w:bookmarkStart w:id="177" w:name="_Toc226974744"/>
      <w:bookmarkStart w:id="178" w:name="_Toc226974745"/>
      <w:bookmarkStart w:id="179" w:name="_Toc226974746"/>
      <w:bookmarkStart w:id="180" w:name="_Toc227224435"/>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lastRenderedPageBreak/>
        <w:t xml:space="preserve">Addendum 1 </w:t>
      </w:r>
      <w:r w:rsidR="00076316" w:rsidRPr="00076316">
        <w:t>Technical Functional/Product Requirements</w:t>
      </w:r>
      <w:bookmarkEnd w:id="180"/>
    </w:p>
    <w:p w14:paraId="7DE4CA43" w14:textId="0B90B2F9" w:rsidR="00076316" w:rsidRPr="005E2480" w:rsidRDefault="00076316" w:rsidP="00C232FB">
      <w:pPr>
        <w:rPr>
          <w:rFonts w:cs="Calibri"/>
          <w:b/>
        </w:rPr>
      </w:pPr>
      <w:bookmarkStart w:id="181" w:name="_Hlk131429424"/>
      <w:r w:rsidRPr="005E2480">
        <w:rPr>
          <w:rFonts w:cs="Calibri"/>
          <w:b/>
        </w:rPr>
        <w:t xml:space="preserve">NB:  The bidder must confirm that they comply with the following Technical </w:t>
      </w:r>
      <w:r w:rsidR="00F552B0" w:rsidRPr="00F552B0">
        <w:rPr>
          <w:rFonts w:cs="Calibri"/>
          <w:b/>
        </w:rPr>
        <w:t xml:space="preserve">Functional/Product </w:t>
      </w:r>
      <w:r w:rsidRPr="005E2480">
        <w:rPr>
          <w:rFonts w:cs="Calibri"/>
          <w:b/>
        </w:rPr>
        <w:t>Requirements as indicated below as this will be legal contractual binding:</w:t>
      </w:r>
      <w:bookmarkEnd w:id="181"/>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788"/>
      </w:tblGrid>
      <w:tr w:rsidR="00076316" w:rsidRPr="00076316" w14:paraId="6BAE5494" w14:textId="77777777" w:rsidTr="00C232FB">
        <w:trPr>
          <w:tblHeader/>
        </w:trPr>
        <w:tc>
          <w:tcPr>
            <w:tcW w:w="851" w:type="dxa"/>
            <w:shd w:val="clear" w:color="auto" w:fill="DBE5F1"/>
          </w:tcPr>
          <w:p w14:paraId="566A7AB0" w14:textId="77777777" w:rsidR="00076316" w:rsidRPr="00C232FB" w:rsidRDefault="00076316" w:rsidP="00C232FB">
            <w:pPr>
              <w:rPr>
                <w:rFonts w:asciiTheme="minorHAnsi" w:hAnsiTheme="minorHAnsi" w:cstheme="minorHAnsi"/>
                <w:b/>
              </w:rPr>
            </w:pPr>
            <w:r w:rsidRPr="00C232FB">
              <w:rPr>
                <w:rFonts w:asciiTheme="minorHAnsi" w:hAnsiTheme="minorHAnsi" w:cstheme="minorHAnsi"/>
                <w:b/>
              </w:rPr>
              <w:t>No</w:t>
            </w:r>
          </w:p>
        </w:tc>
        <w:tc>
          <w:tcPr>
            <w:tcW w:w="8788" w:type="dxa"/>
            <w:shd w:val="clear" w:color="auto" w:fill="DBE5F1"/>
          </w:tcPr>
          <w:p w14:paraId="46A0420F" w14:textId="77777777" w:rsidR="00076316" w:rsidRPr="00C232FB" w:rsidRDefault="00076316" w:rsidP="00CE4644">
            <w:pPr>
              <w:rPr>
                <w:rFonts w:asciiTheme="minorHAnsi" w:hAnsiTheme="minorHAnsi" w:cstheme="minorHAnsi"/>
                <w:color w:val="0000FF"/>
              </w:rPr>
            </w:pPr>
            <w:r w:rsidRPr="00C232FB">
              <w:rPr>
                <w:rFonts w:asciiTheme="minorHAnsi" w:hAnsiTheme="minorHAnsi" w:cstheme="minorHAnsi"/>
                <w:b/>
              </w:rPr>
              <w:t>Service and Support (Milestones)</w:t>
            </w:r>
          </w:p>
        </w:tc>
      </w:tr>
      <w:tr w:rsidR="00076316" w:rsidRPr="00076316" w14:paraId="6ABEF8C7" w14:textId="77777777" w:rsidTr="00C232FB">
        <w:tc>
          <w:tcPr>
            <w:tcW w:w="851" w:type="dxa"/>
          </w:tcPr>
          <w:p w14:paraId="19EF9FC3" w14:textId="77777777" w:rsidR="00076316" w:rsidRPr="00C232FB" w:rsidRDefault="00076316" w:rsidP="00CE4644">
            <w:pPr>
              <w:contextualSpacing/>
              <w:rPr>
                <w:rFonts w:asciiTheme="minorHAnsi" w:hAnsiTheme="minorHAnsi" w:cstheme="minorHAnsi"/>
              </w:rPr>
            </w:pPr>
            <w:r w:rsidRPr="00C232FB">
              <w:rPr>
                <w:rFonts w:asciiTheme="minorHAnsi" w:hAnsiTheme="minorHAnsi" w:cstheme="minorHAnsi"/>
              </w:rPr>
              <w:t>1.1</w:t>
            </w:r>
          </w:p>
        </w:tc>
        <w:tc>
          <w:tcPr>
            <w:tcW w:w="8788" w:type="dxa"/>
          </w:tcPr>
          <w:p w14:paraId="18D0C832" w14:textId="2BAE1207" w:rsidR="00076316" w:rsidRPr="00C232FB" w:rsidRDefault="00076316" w:rsidP="00CE4644">
            <w:pPr>
              <w:contextualSpacing/>
              <w:rPr>
                <w:rFonts w:asciiTheme="minorHAnsi" w:hAnsiTheme="minorHAnsi" w:cstheme="minorHAnsi"/>
                <w:b/>
              </w:rPr>
            </w:pPr>
            <w:r w:rsidRPr="00076316">
              <w:rPr>
                <w:rFonts w:asciiTheme="minorHAnsi" w:hAnsiTheme="minorHAnsi" w:cstheme="minorHAnsi"/>
                <w:b/>
              </w:rPr>
              <w:t>Hardware Requirements</w:t>
            </w:r>
          </w:p>
          <w:p w14:paraId="1C9CDD2A" w14:textId="29BBD045" w:rsidR="00076316" w:rsidRPr="00C232FB" w:rsidRDefault="00076316" w:rsidP="00ED7D4C">
            <w:pPr>
              <w:numPr>
                <w:ilvl w:val="0"/>
                <w:numId w:val="29"/>
              </w:numPr>
              <w:spacing w:after="0"/>
              <w:ind w:left="883" w:hanging="567"/>
              <w:rPr>
                <w:rFonts w:asciiTheme="minorHAnsi" w:hAnsiTheme="minorHAnsi" w:cstheme="minorHAnsi"/>
                <w:bCs/>
              </w:rPr>
            </w:pPr>
            <w:r w:rsidRPr="00C232FB">
              <w:rPr>
                <w:rFonts w:asciiTheme="minorHAnsi" w:hAnsiTheme="minorHAnsi" w:cstheme="minorHAnsi"/>
                <w:bCs/>
              </w:rPr>
              <w:t>Queue​ ​Serv</w:t>
            </w:r>
            <w:r w:rsidR="00BA78A3">
              <w:rPr>
                <w:rFonts w:asciiTheme="minorHAnsi" w:hAnsiTheme="minorHAnsi" w:cstheme="minorHAnsi"/>
                <w:bCs/>
              </w:rPr>
              <w:t>ice</w:t>
            </w:r>
          </w:p>
          <w:p w14:paraId="48DD542C" w14:textId="77777777" w:rsidR="00076316" w:rsidRPr="00C232FB" w:rsidRDefault="00076316" w:rsidP="00ED7D4C">
            <w:pPr>
              <w:numPr>
                <w:ilvl w:val="0"/>
                <w:numId w:val="29"/>
              </w:numPr>
              <w:spacing w:after="0"/>
              <w:ind w:left="883" w:hanging="567"/>
              <w:rPr>
                <w:rFonts w:asciiTheme="minorHAnsi" w:hAnsiTheme="minorHAnsi" w:cstheme="minorHAnsi"/>
                <w:bCs/>
              </w:rPr>
            </w:pPr>
            <w:r w:rsidRPr="00C232FB">
              <w:rPr>
                <w:rFonts w:asciiTheme="minorHAnsi" w:hAnsiTheme="minorHAnsi" w:cstheme="minorHAnsi"/>
                <w:bCs/>
              </w:rPr>
              <w:t>Floor-standing​ ​Touch​ ​Queue​ ​Kiosk</w:t>
            </w:r>
          </w:p>
          <w:p w14:paraId="6DF2F380" w14:textId="77777777" w:rsidR="00076316" w:rsidRPr="00C232FB" w:rsidRDefault="00076316" w:rsidP="00ED7D4C">
            <w:pPr>
              <w:numPr>
                <w:ilvl w:val="0"/>
                <w:numId w:val="29"/>
              </w:numPr>
              <w:spacing w:after="0"/>
              <w:ind w:left="883" w:hanging="567"/>
              <w:rPr>
                <w:rFonts w:asciiTheme="minorHAnsi" w:hAnsiTheme="minorHAnsi" w:cstheme="minorHAnsi"/>
                <w:bCs/>
              </w:rPr>
            </w:pPr>
            <w:r w:rsidRPr="00C232FB">
              <w:rPr>
                <w:rFonts w:asciiTheme="minorHAnsi" w:hAnsiTheme="minorHAnsi" w:cstheme="minorHAnsi"/>
                <w:bCs/>
              </w:rPr>
              <w:t>Queue​ ​Management​ ​Keypad​ ​with​ ​LCD​ ​Display</w:t>
            </w:r>
          </w:p>
          <w:p w14:paraId="66A70A4E" w14:textId="7F73C687" w:rsidR="00076316" w:rsidRPr="00C232FB" w:rsidRDefault="00076316" w:rsidP="00ED7D4C">
            <w:pPr>
              <w:numPr>
                <w:ilvl w:val="0"/>
                <w:numId w:val="29"/>
              </w:numPr>
              <w:spacing w:after="0"/>
              <w:ind w:left="883" w:hanging="567"/>
              <w:rPr>
                <w:rFonts w:asciiTheme="minorHAnsi" w:hAnsiTheme="minorHAnsi" w:cstheme="minorHAnsi"/>
                <w:bCs/>
              </w:rPr>
            </w:pPr>
            <w:r w:rsidRPr="00C232FB">
              <w:rPr>
                <w:rFonts w:asciiTheme="minorHAnsi" w:hAnsiTheme="minorHAnsi" w:cstheme="minorHAnsi"/>
                <w:bCs/>
              </w:rPr>
              <w:t>Data​ ​Collection​ ​Serv</w:t>
            </w:r>
            <w:r w:rsidR="00BA78A3">
              <w:rPr>
                <w:rFonts w:asciiTheme="minorHAnsi" w:hAnsiTheme="minorHAnsi" w:cstheme="minorHAnsi"/>
                <w:bCs/>
              </w:rPr>
              <w:t>ice</w:t>
            </w:r>
          </w:p>
          <w:p w14:paraId="31433A6A" w14:textId="77777777" w:rsidR="00076316" w:rsidRPr="00C232FB" w:rsidRDefault="00076316" w:rsidP="00ED7D4C">
            <w:pPr>
              <w:numPr>
                <w:ilvl w:val="0"/>
                <w:numId w:val="29"/>
              </w:numPr>
              <w:spacing w:after="0"/>
              <w:ind w:left="883" w:hanging="567"/>
              <w:rPr>
                <w:rFonts w:asciiTheme="minorHAnsi" w:hAnsiTheme="minorHAnsi" w:cstheme="minorHAnsi"/>
                <w:bCs/>
              </w:rPr>
            </w:pPr>
            <w:r w:rsidRPr="00C232FB">
              <w:rPr>
                <w:rFonts w:asciiTheme="minorHAnsi" w:hAnsiTheme="minorHAnsi" w:cstheme="minorHAnsi"/>
                <w:bCs/>
              </w:rPr>
              <w:t>Ticket Printer</w:t>
            </w:r>
          </w:p>
          <w:p w14:paraId="7B24B372" w14:textId="77777777" w:rsidR="00076316" w:rsidRPr="00C232FB" w:rsidRDefault="00076316" w:rsidP="00ED7D4C">
            <w:pPr>
              <w:numPr>
                <w:ilvl w:val="0"/>
                <w:numId w:val="29"/>
              </w:numPr>
              <w:spacing w:after="0"/>
              <w:ind w:left="883" w:hanging="567"/>
              <w:rPr>
                <w:rFonts w:asciiTheme="minorHAnsi" w:hAnsiTheme="minorHAnsi" w:cstheme="minorHAnsi"/>
                <w:bCs/>
              </w:rPr>
            </w:pPr>
            <w:r w:rsidRPr="00C232FB">
              <w:rPr>
                <w:rFonts w:asciiTheme="minorHAnsi" w:hAnsiTheme="minorHAnsi" w:cstheme="minorHAnsi"/>
                <w:bCs/>
              </w:rPr>
              <w:t>4G router + Data bundle</w:t>
            </w:r>
          </w:p>
          <w:p w14:paraId="3EBAC714" w14:textId="6534912E" w:rsidR="00076316" w:rsidRPr="00C232FB" w:rsidRDefault="00076316" w:rsidP="00ED7D4C">
            <w:pPr>
              <w:numPr>
                <w:ilvl w:val="0"/>
                <w:numId w:val="29"/>
              </w:numPr>
              <w:spacing w:after="0"/>
              <w:ind w:left="883" w:hanging="567"/>
              <w:rPr>
                <w:rFonts w:asciiTheme="minorHAnsi" w:hAnsiTheme="minorHAnsi" w:cstheme="minorHAnsi"/>
                <w:bCs/>
              </w:rPr>
            </w:pPr>
            <w:r w:rsidRPr="00C232FB">
              <w:rPr>
                <w:rFonts w:asciiTheme="minorHAnsi" w:hAnsiTheme="minorHAnsi" w:cstheme="minorHAnsi"/>
                <w:bCs/>
              </w:rPr>
              <w:t>Sundries (LAN Cables, HDMI cables, power supply, printing rolls etc.)</w:t>
            </w:r>
          </w:p>
        </w:tc>
      </w:tr>
      <w:tr w:rsidR="00076316" w:rsidRPr="00076316" w14:paraId="6D06F8E7" w14:textId="77777777" w:rsidTr="00C232FB">
        <w:tc>
          <w:tcPr>
            <w:tcW w:w="851" w:type="dxa"/>
          </w:tcPr>
          <w:p w14:paraId="3B5AD631" w14:textId="77777777" w:rsidR="00076316" w:rsidRPr="00C232FB" w:rsidRDefault="00076316" w:rsidP="00CE4644">
            <w:pPr>
              <w:contextualSpacing/>
              <w:rPr>
                <w:rFonts w:asciiTheme="minorHAnsi" w:hAnsiTheme="minorHAnsi" w:cstheme="minorHAnsi"/>
              </w:rPr>
            </w:pPr>
            <w:r w:rsidRPr="00C232FB">
              <w:rPr>
                <w:rFonts w:asciiTheme="minorHAnsi" w:hAnsiTheme="minorHAnsi" w:cstheme="minorHAnsi"/>
              </w:rPr>
              <w:t>1.2</w:t>
            </w:r>
          </w:p>
        </w:tc>
        <w:tc>
          <w:tcPr>
            <w:tcW w:w="8788" w:type="dxa"/>
          </w:tcPr>
          <w:p w14:paraId="428D5538" w14:textId="31108C85" w:rsidR="00076316" w:rsidRPr="00C232FB" w:rsidRDefault="00076316" w:rsidP="00CE4644">
            <w:pPr>
              <w:rPr>
                <w:rFonts w:asciiTheme="minorHAnsi" w:hAnsiTheme="minorHAnsi" w:cstheme="minorHAnsi"/>
                <w:b/>
              </w:rPr>
            </w:pPr>
            <w:r w:rsidRPr="00076316">
              <w:rPr>
                <w:rFonts w:asciiTheme="minorHAnsi" w:hAnsiTheme="minorHAnsi" w:cstheme="minorHAnsi"/>
                <w:b/>
              </w:rPr>
              <w:t>Functional Requirements:</w:t>
            </w:r>
          </w:p>
          <w:p w14:paraId="430B2122" w14:textId="77777777" w:rsidR="00076316" w:rsidRPr="00C232FB" w:rsidRDefault="00076316" w:rsidP="00CE4644">
            <w:pPr>
              <w:rPr>
                <w:rStyle w:val="font6"/>
                <w:rFonts w:asciiTheme="minorHAnsi" w:hAnsiTheme="minorHAnsi" w:cstheme="minorHAnsi"/>
                <w:b/>
                <w:u w:val="single"/>
              </w:rPr>
            </w:pPr>
            <w:r w:rsidRPr="00C232FB">
              <w:rPr>
                <w:rStyle w:val="font6"/>
                <w:rFonts w:asciiTheme="minorHAnsi" w:hAnsiTheme="minorHAnsi" w:cstheme="minorHAnsi"/>
                <w:b/>
                <w:u w:val="single"/>
              </w:rPr>
              <w:t>Requirement 1:</w:t>
            </w:r>
          </w:p>
          <w:p w14:paraId="1D02DC63" w14:textId="2E5C9B1C" w:rsidR="00076316" w:rsidRPr="00C232FB" w:rsidRDefault="00076316" w:rsidP="0011026C">
            <w:pPr>
              <w:jc w:val="left"/>
              <w:rPr>
                <w:rStyle w:val="font6"/>
                <w:rFonts w:asciiTheme="minorHAnsi" w:hAnsiTheme="minorHAnsi" w:cstheme="minorHAnsi"/>
              </w:rPr>
            </w:pPr>
            <w:r w:rsidRPr="00C232FB">
              <w:rPr>
                <w:rStyle w:val="font6"/>
                <w:rFonts w:asciiTheme="minorHAnsi" w:hAnsiTheme="minorHAnsi" w:cstheme="minorHAnsi"/>
              </w:rPr>
              <w:t>Select a service from a selection of services relating to a specific site:</w:t>
            </w:r>
            <w:r w:rsidR="0011026C">
              <w:rPr>
                <w:rStyle w:val="font6"/>
                <w:rFonts w:asciiTheme="minorHAnsi" w:hAnsiTheme="minorHAnsi" w:cstheme="minorHAnsi"/>
              </w:rPr>
              <w:t xml:space="preserve"> </w:t>
            </w:r>
            <w:r w:rsidRPr="00C232FB">
              <w:rPr>
                <w:rStyle w:val="font6"/>
                <w:rFonts w:asciiTheme="minorHAnsi" w:hAnsiTheme="minorHAnsi" w:cstheme="minorHAnsi"/>
              </w:rPr>
              <w:t xml:space="preserve">The ticket system is capable of issuing a ticket based on the citizens requirements when visiting the specific walk-in centre. </w:t>
            </w:r>
          </w:p>
          <w:p w14:paraId="11CD7CF0" w14:textId="77777777" w:rsidR="00076316" w:rsidRPr="00C232FB" w:rsidRDefault="00076316" w:rsidP="00CE4644">
            <w:pPr>
              <w:rPr>
                <w:rStyle w:val="font6"/>
                <w:rFonts w:asciiTheme="minorHAnsi" w:hAnsiTheme="minorHAnsi" w:cstheme="minorHAnsi"/>
                <w:b/>
                <w:u w:val="single"/>
              </w:rPr>
            </w:pPr>
            <w:r w:rsidRPr="00C232FB">
              <w:rPr>
                <w:rFonts w:asciiTheme="minorHAnsi" w:hAnsiTheme="minorHAnsi" w:cstheme="minorHAnsi"/>
              </w:rPr>
              <w:br/>
            </w:r>
            <w:r w:rsidRPr="00C232FB">
              <w:rPr>
                <w:rStyle w:val="font6"/>
                <w:rFonts w:asciiTheme="minorHAnsi" w:hAnsiTheme="minorHAnsi" w:cstheme="minorHAnsi"/>
                <w:b/>
                <w:u w:val="single"/>
              </w:rPr>
              <w:t xml:space="preserve">Requirement 2: </w:t>
            </w:r>
          </w:p>
          <w:p w14:paraId="133EB4CB" w14:textId="5FA770BB" w:rsidR="00076316" w:rsidRPr="00C232FB" w:rsidRDefault="00076316" w:rsidP="00C232FB">
            <w:pPr>
              <w:jc w:val="left"/>
              <w:rPr>
                <w:rStyle w:val="font6"/>
                <w:rFonts w:asciiTheme="minorHAnsi" w:hAnsiTheme="minorHAnsi" w:cstheme="minorHAnsi"/>
              </w:rPr>
            </w:pPr>
            <w:r w:rsidRPr="00C232FB">
              <w:rPr>
                <w:rStyle w:val="font6"/>
                <w:rFonts w:asciiTheme="minorHAnsi" w:hAnsiTheme="minorHAnsi" w:cstheme="minorHAnsi"/>
              </w:rPr>
              <w:t xml:space="preserve">Issue a ticket to the citizen: The ticket is issued directly to the citizen in the case of a self-service ticket issue </w:t>
            </w:r>
            <w:r w:rsidR="0011026C" w:rsidRPr="00C232FB">
              <w:rPr>
                <w:rStyle w:val="font6"/>
                <w:rFonts w:asciiTheme="minorHAnsi" w:hAnsiTheme="minorHAnsi" w:cstheme="minorHAnsi"/>
              </w:rPr>
              <w:t>kiosk or</w:t>
            </w:r>
            <w:r w:rsidRPr="00C232FB">
              <w:rPr>
                <w:rStyle w:val="font6"/>
                <w:rFonts w:asciiTheme="minorHAnsi" w:hAnsiTheme="minorHAnsi" w:cstheme="minorHAnsi"/>
              </w:rPr>
              <w:t xml:space="preserve"> is handed to the citizen by the concierge / receptionist at the facility. </w:t>
            </w:r>
          </w:p>
          <w:p w14:paraId="67AA8CA9" w14:textId="77777777" w:rsidR="00076316" w:rsidRPr="00C232FB" w:rsidRDefault="00076316" w:rsidP="00CE4644">
            <w:pPr>
              <w:rPr>
                <w:rStyle w:val="font6"/>
                <w:rFonts w:asciiTheme="minorHAnsi" w:hAnsiTheme="minorHAnsi" w:cstheme="minorHAnsi"/>
                <w:b/>
                <w:u w:val="single"/>
              </w:rPr>
            </w:pPr>
            <w:r w:rsidRPr="00C232FB">
              <w:rPr>
                <w:rFonts w:asciiTheme="minorHAnsi" w:hAnsiTheme="minorHAnsi" w:cstheme="minorHAnsi"/>
              </w:rPr>
              <w:br/>
            </w:r>
            <w:r w:rsidRPr="00C232FB">
              <w:rPr>
                <w:rStyle w:val="font6"/>
                <w:rFonts w:asciiTheme="minorHAnsi" w:hAnsiTheme="minorHAnsi" w:cstheme="minorHAnsi"/>
                <w:b/>
                <w:u w:val="single"/>
              </w:rPr>
              <w:t xml:space="preserve">Requirement 3: </w:t>
            </w:r>
          </w:p>
          <w:p w14:paraId="14E32316" w14:textId="56CFACD2" w:rsidR="00076316" w:rsidRPr="00C232FB" w:rsidRDefault="00076316" w:rsidP="0011026C">
            <w:pPr>
              <w:jc w:val="left"/>
              <w:rPr>
                <w:rStyle w:val="font6"/>
                <w:rFonts w:asciiTheme="minorHAnsi" w:hAnsiTheme="minorHAnsi" w:cstheme="minorHAnsi"/>
              </w:rPr>
            </w:pPr>
            <w:r w:rsidRPr="00C232FB">
              <w:rPr>
                <w:rStyle w:val="font6"/>
                <w:rFonts w:asciiTheme="minorHAnsi" w:hAnsiTheme="minorHAnsi" w:cstheme="minorHAnsi"/>
              </w:rPr>
              <w:t>Categorise the service request and route to the correct queue</w:t>
            </w:r>
            <w:r w:rsidR="0011026C">
              <w:rPr>
                <w:rStyle w:val="font6"/>
                <w:rFonts w:asciiTheme="minorHAnsi" w:hAnsiTheme="minorHAnsi" w:cstheme="minorHAnsi"/>
              </w:rPr>
              <w:t>.</w:t>
            </w:r>
            <w:r w:rsidR="0011026C">
              <w:rPr>
                <w:rStyle w:val="font6"/>
              </w:rPr>
              <w:t xml:space="preserve"> </w:t>
            </w:r>
            <w:r w:rsidRPr="00C232FB">
              <w:rPr>
                <w:rStyle w:val="font6"/>
                <w:rFonts w:asciiTheme="minorHAnsi" w:hAnsiTheme="minorHAnsi" w:cstheme="minorHAnsi"/>
              </w:rPr>
              <w:t xml:space="preserve">Based on the service / queue selected by the citizen, the system will queue the ticket number in accordance with arrival time. When the next available staff member is available to assist tickets of that nature, they will be called in turn of who arrived first for that specific service. </w:t>
            </w:r>
          </w:p>
          <w:p w14:paraId="68C5C7D9" w14:textId="77777777" w:rsidR="00076316" w:rsidRPr="00C232FB" w:rsidRDefault="00076316" w:rsidP="00CE4644">
            <w:pPr>
              <w:rPr>
                <w:rStyle w:val="font6"/>
                <w:rFonts w:asciiTheme="minorHAnsi" w:hAnsiTheme="minorHAnsi" w:cstheme="minorHAnsi"/>
                <w:b/>
                <w:u w:val="single"/>
              </w:rPr>
            </w:pPr>
            <w:r w:rsidRPr="00C232FB">
              <w:rPr>
                <w:rFonts w:asciiTheme="minorHAnsi" w:hAnsiTheme="minorHAnsi" w:cstheme="minorHAnsi"/>
              </w:rPr>
              <w:br/>
            </w:r>
            <w:r w:rsidRPr="00C232FB">
              <w:rPr>
                <w:rStyle w:val="font6"/>
                <w:rFonts w:asciiTheme="minorHAnsi" w:hAnsiTheme="minorHAnsi" w:cstheme="minorHAnsi"/>
                <w:b/>
                <w:u w:val="single"/>
              </w:rPr>
              <w:t xml:space="preserve">Requirement 4: </w:t>
            </w:r>
          </w:p>
          <w:p w14:paraId="0690CD44" w14:textId="29B8217F" w:rsidR="00076316" w:rsidRPr="00C232FB" w:rsidRDefault="00076316" w:rsidP="00C232FB">
            <w:pPr>
              <w:jc w:val="left"/>
              <w:rPr>
                <w:rStyle w:val="font6"/>
                <w:rFonts w:asciiTheme="minorHAnsi" w:hAnsiTheme="minorHAnsi" w:cstheme="minorHAnsi"/>
              </w:rPr>
            </w:pPr>
            <w:r w:rsidRPr="00C232FB">
              <w:rPr>
                <w:rStyle w:val="font6"/>
                <w:rFonts w:asciiTheme="minorHAnsi" w:hAnsiTheme="minorHAnsi" w:cstheme="minorHAnsi"/>
              </w:rPr>
              <w:t>Agents is able to pick up service request and call citizen</w:t>
            </w:r>
            <w:r w:rsidR="0011026C">
              <w:rPr>
                <w:rStyle w:val="font6"/>
                <w:rFonts w:asciiTheme="minorHAnsi" w:hAnsiTheme="minorHAnsi" w:cstheme="minorHAnsi"/>
              </w:rPr>
              <w:t xml:space="preserve">. </w:t>
            </w:r>
            <w:r w:rsidRPr="00C232FB">
              <w:rPr>
                <w:rStyle w:val="font6"/>
                <w:rFonts w:asciiTheme="minorHAnsi" w:hAnsiTheme="minorHAnsi" w:cstheme="minorHAnsi"/>
              </w:rPr>
              <w:t xml:space="preserve">As per requirement 3. Agents / staff are pre-assigned services / queues. </w:t>
            </w:r>
          </w:p>
          <w:p w14:paraId="7C1F5FB9" w14:textId="77777777" w:rsidR="00076316" w:rsidRPr="00C232FB" w:rsidRDefault="00076316" w:rsidP="00CE4644">
            <w:pPr>
              <w:rPr>
                <w:rStyle w:val="font6"/>
                <w:rFonts w:asciiTheme="minorHAnsi" w:hAnsiTheme="minorHAnsi" w:cstheme="minorHAnsi"/>
                <w:b/>
                <w:u w:val="single"/>
              </w:rPr>
            </w:pPr>
            <w:r w:rsidRPr="00C232FB">
              <w:rPr>
                <w:rFonts w:asciiTheme="minorHAnsi" w:hAnsiTheme="minorHAnsi" w:cstheme="minorHAnsi"/>
              </w:rPr>
              <w:br/>
            </w:r>
            <w:r w:rsidRPr="00C232FB">
              <w:rPr>
                <w:rStyle w:val="font6"/>
                <w:rFonts w:asciiTheme="minorHAnsi" w:hAnsiTheme="minorHAnsi" w:cstheme="minorHAnsi"/>
                <w:b/>
                <w:u w:val="single"/>
              </w:rPr>
              <w:t xml:space="preserve">Requirement 5: </w:t>
            </w:r>
          </w:p>
          <w:p w14:paraId="5AA83AFC" w14:textId="77777777" w:rsidR="00076316" w:rsidRPr="00C232FB" w:rsidRDefault="00076316" w:rsidP="00CE4644">
            <w:pPr>
              <w:rPr>
                <w:rStyle w:val="font6"/>
                <w:rFonts w:asciiTheme="minorHAnsi" w:hAnsiTheme="minorHAnsi" w:cstheme="minorHAnsi"/>
              </w:rPr>
            </w:pPr>
            <w:r w:rsidRPr="00C232FB">
              <w:rPr>
                <w:rStyle w:val="font6"/>
                <w:rFonts w:asciiTheme="minorHAnsi" w:hAnsiTheme="minorHAnsi" w:cstheme="minorHAnsi"/>
              </w:rPr>
              <w:t xml:space="preserve">Citizen can select multiple types of service Citizens can select only one type of service / queue at a time. Should they require different services which are serviced by different queues and agents, their ticket may be forwarded to that queue when their initial query is resolved. </w:t>
            </w:r>
          </w:p>
          <w:p w14:paraId="02EBBC47" w14:textId="32AB2B91" w:rsidR="00076316" w:rsidRPr="00C232FB" w:rsidRDefault="00076316" w:rsidP="00CE4644">
            <w:pPr>
              <w:rPr>
                <w:rStyle w:val="font6"/>
                <w:rFonts w:asciiTheme="minorHAnsi" w:hAnsiTheme="minorHAnsi" w:cstheme="minorHAnsi"/>
                <w:b/>
                <w:u w:val="single"/>
              </w:rPr>
            </w:pPr>
            <w:r w:rsidRPr="00C232FB">
              <w:rPr>
                <w:rStyle w:val="font6"/>
                <w:rFonts w:asciiTheme="minorHAnsi" w:hAnsiTheme="minorHAnsi" w:cstheme="minorHAnsi"/>
                <w:b/>
                <w:u w:val="single"/>
              </w:rPr>
              <w:t xml:space="preserve">Requirement 6: </w:t>
            </w:r>
          </w:p>
          <w:p w14:paraId="28A2A465" w14:textId="77777777" w:rsidR="00076316" w:rsidRPr="00C232FB" w:rsidRDefault="00076316" w:rsidP="00CE4644">
            <w:pPr>
              <w:rPr>
                <w:rStyle w:val="font6"/>
                <w:rFonts w:asciiTheme="minorHAnsi" w:hAnsiTheme="minorHAnsi" w:cstheme="minorHAnsi"/>
              </w:rPr>
            </w:pPr>
            <w:r w:rsidRPr="00C232FB">
              <w:rPr>
                <w:rStyle w:val="font6"/>
                <w:rFonts w:asciiTheme="minorHAnsi" w:hAnsiTheme="minorHAnsi" w:cstheme="minorHAnsi"/>
              </w:rPr>
              <w:t xml:space="preserve">Once complete the agent can close the ticket at the end of the interaction, and should the citizen not require assistance from another agent, the ticket can be closed by the agent / staff member. </w:t>
            </w:r>
          </w:p>
          <w:p w14:paraId="02897DCE" w14:textId="77777777" w:rsidR="00076316" w:rsidRPr="00C232FB" w:rsidRDefault="00076316" w:rsidP="00CE4644">
            <w:pPr>
              <w:rPr>
                <w:rStyle w:val="font6"/>
                <w:rFonts w:asciiTheme="minorHAnsi" w:hAnsiTheme="minorHAnsi" w:cstheme="minorHAnsi"/>
                <w:b/>
                <w:u w:val="single"/>
              </w:rPr>
            </w:pPr>
            <w:r w:rsidRPr="00C232FB">
              <w:rPr>
                <w:rFonts w:asciiTheme="minorHAnsi" w:hAnsiTheme="minorHAnsi" w:cstheme="minorHAnsi"/>
              </w:rPr>
              <w:lastRenderedPageBreak/>
              <w:br/>
            </w:r>
            <w:r w:rsidRPr="00C232FB">
              <w:rPr>
                <w:rStyle w:val="font6"/>
                <w:rFonts w:asciiTheme="minorHAnsi" w:hAnsiTheme="minorHAnsi" w:cstheme="minorHAnsi"/>
                <w:b/>
                <w:u w:val="single"/>
              </w:rPr>
              <w:t>Requirement 7</w:t>
            </w:r>
          </w:p>
          <w:p w14:paraId="61CA0F13" w14:textId="67A62708" w:rsidR="00076316" w:rsidRPr="00C232FB" w:rsidRDefault="00076316" w:rsidP="00CE4644">
            <w:pPr>
              <w:rPr>
                <w:rFonts w:asciiTheme="minorHAnsi" w:hAnsiTheme="minorHAnsi" w:cstheme="minorHAnsi"/>
                <w:b/>
              </w:rPr>
            </w:pPr>
            <w:r w:rsidRPr="00C232FB">
              <w:rPr>
                <w:rStyle w:val="font6"/>
                <w:rFonts w:asciiTheme="minorHAnsi" w:hAnsiTheme="minorHAnsi" w:cstheme="minorHAnsi"/>
              </w:rPr>
              <w:t>The citizen is requested to complete a short survey on the services received</w:t>
            </w:r>
            <w:r w:rsidRPr="00C232FB">
              <w:rPr>
                <w:rFonts w:asciiTheme="minorHAnsi" w:hAnsiTheme="minorHAnsi" w:cstheme="minorHAnsi"/>
              </w:rPr>
              <w:br/>
            </w:r>
            <w:r w:rsidRPr="00C232FB">
              <w:rPr>
                <w:rStyle w:val="font6"/>
                <w:rFonts w:asciiTheme="minorHAnsi" w:hAnsiTheme="minorHAnsi" w:cstheme="minorHAnsi"/>
              </w:rPr>
              <w:t>Using the feedback pads in place at each counter, the citizen may be prompted by the agent / staff member to provide feedback on their experience.</w:t>
            </w:r>
          </w:p>
        </w:tc>
      </w:tr>
      <w:tr w:rsidR="00076316" w:rsidRPr="00076316" w14:paraId="5F2DFFC0" w14:textId="77777777" w:rsidTr="00C232FB">
        <w:tc>
          <w:tcPr>
            <w:tcW w:w="851" w:type="dxa"/>
          </w:tcPr>
          <w:p w14:paraId="3F87B9A4" w14:textId="77777777" w:rsidR="00076316" w:rsidRPr="00C232FB" w:rsidRDefault="00076316" w:rsidP="00CE4644">
            <w:pPr>
              <w:contextualSpacing/>
              <w:rPr>
                <w:rFonts w:asciiTheme="minorHAnsi" w:hAnsiTheme="minorHAnsi" w:cstheme="minorHAnsi"/>
              </w:rPr>
            </w:pPr>
            <w:r w:rsidRPr="00C232FB">
              <w:rPr>
                <w:rFonts w:asciiTheme="minorHAnsi" w:hAnsiTheme="minorHAnsi" w:cstheme="minorHAnsi"/>
              </w:rPr>
              <w:lastRenderedPageBreak/>
              <w:t>1.3</w:t>
            </w:r>
          </w:p>
        </w:tc>
        <w:tc>
          <w:tcPr>
            <w:tcW w:w="8788" w:type="dxa"/>
          </w:tcPr>
          <w:p w14:paraId="54E9AF01" w14:textId="7F325CD5" w:rsidR="00076316" w:rsidRPr="00C232FB" w:rsidRDefault="00F552B0" w:rsidP="00CE4644">
            <w:pPr>
              <w:spacing w:after="240"/>
              <w:rPr>
                <w:rStyle w:val="font6"/>
                <w:rFonts w:asciiTheme="minorHAnsi" w:hAnsiTheme="minorHAnsi" w:cstheme="minorHAnsi"/>
                <w:b/>
              </w:rPr>
            </w:pPr>
            <w:r w:rsidRPr="00F552B0">
              <w:rPr>
                <w:rFonts w:asciiTheme="minorHAnsi" w:hAnsiTheme="minorHAnsi" w:cstheme="minorHAnsi"/>
                <w:b/>
              </w:rPr>
              <w:t>Reporting Requirements</w:t>
            </w:r>
          </w:p>
          <w:p w14:paraId="3221A7C4" w14:textId="77777777" w:rsidR="00F552B0" w:rsidRDefault="00076316" w:rsidP="00F552B0">
            <w:pPr>
              <w:spacing w:after="240"/>
              <w:rPr>
                <w:rStyle w:val="font6"/>
                <w:rFonts w:asciiTheme="minorHAnsi" w:hAnsiTheme="minorHAnsi" w:cstheme="minorHAnsi"/>
                <w:b/>
                <w:u w:val="single"/>
              </w:rPr>
            </w:pPr>
            <w:r w:rsidRPr="00C232FB">
              <w:rPr>
                <w:rStyle w:val="font6"/>
                <w:rFonts w:asciiTheme="minorHAnsi" w:hAnsiTheme="minorHAnsi" w:cstheme="minorHAnsi"/>
                <w:b/>
                <w:u w:val="single"/>
              </w:rPr>
              <w:t xml:space="preserve">Requirement 1: </w:t>
            </w:r>
          </w:p>
          <w:p w14:paraId="021BC8BC" w14:textId="5080DFBD" w:rsidR="00F552B0" w:rsidRDefault="00076316" w:rsidP="0011026C">
            <w:pPr>
              <w:spacing w:after="240"/>
              <w:jc w:val="left"/>
              <w:rPr>
                <w:rStyle w:val="font6"/>
                <w:rFonts w:asciiTheme="minorHAnsi" w:hAnsiTheme="minorHAnsi" w:cstheme="minorHAnsi"/>
              </w:rPr>
            </w:pPr>
            <w:r w:rsidRPr="00C232FB">
              <w:rPr>
                <w:rStyle w:val="font6"/>
                <w:rFonts w:asciiTheme="minorHAnsi" w:hAnsiTheme="minorHAnsi" w:cstheme="minorHAnsi"/>
              </w:rPr>
              <w:t>The system is available to generate standard and configurable reports.</w:t>
            </w:r>
            <w:r w:rsidR="0011026C">
              <w:rPr>
                <w:rStyle w:val="font6"/>
                <w:rFonts w:asciiTheme="minorHAnsi" w:hAnsiTheme="minorHAnsi" w:cstheme="minorHAnsi"/>
              </w:rPr>
              <w:t xml:space="preserve"> </w:t>
            </w:r>
            <w:r w:rsidRPr="00C232FB">
              <w:rPr>
                <w:rStyle w:val="font6"/>
                <w:rFonts w:asciiTheme="minorHAnsi" w:hAnsiTheme="minorHAnsi" w:cstheme="minorHAnsi"/>
              </w:rPr>
              <w:t xml:space="preserve">The system generates reports per location, which is customised by the services available at this location as well as the number of agents / staff members present at this location. </w:t>
            </w:r>
          </w:p>
          <w:p w14:paraId="11E6A1C2" w14:textId="6C40842E" w:rsidR="00076316" w:rsidRPr="00C232FB" w:rsidRDefault="00076316" w:rsidP="00F552B0">
            <w:pPr>
              <w:spacing w:after="240"/>
              <w:rPr>
                <w:rStyle w:val="font6"/>
                <w:rFonts w:asciiTheme="minorHAnsi" w:hAnsiTheme="minorHAnsi" w:cstheme="minorHAnsi"/>
                <w:b/>
                <w:u w:val="single"/>
              </w:rPr>
            </w:pPr>
            <w:r w:rsidRPr="00C232FB">
              <w:rPr>
                <w:rStyle w:val="font6"/>
                <w:rFonts w:asciiTheme="minorHAnsi" w:hAnsiTheme="minorHAnsi" w:cstheme="minorHAnsi"/>
                <w:b/>
                <w:u w:val="single"/>
              </w:rPr>
              <w:t xml:space="preserve">Requirement 2: </w:t>
            </w:r>
          </w:p>
          <w:p w14:paraId="59AD9719" w14:textId="528F2D3D" w:rsidR="00F552B0" w:rsidRDefault="00076316" w:rsidP="00076316">
            <w:pPr>
              <w:spacing w:after="240"/>
              <w:jc w:val="left"/>
              <w:rPr>
                <w:rStyle w:val="font6"/>
                <w:rFonts w:asciiTheme="minorHAnsi" w:hAnsiTheme="minorHAnsi" w:cstheme="minorHAnsi"/>
                <w:b/>
                <w:u w:val="single"/>
              </w:rPr>
            </w:pPr>
            <w:r w:rsidRPr="00C232FB">
              <w:rPr>
                <w:rStyle w:val="font6"/>
                <w:rFonts w:asciiTheme="minorHAnsi" w:hAnsiTheme="minorHAnsi" w:cstheme="minorHAnsi"/>
              </w:rPr>
              <w:t>The reports must be generated and emailed to a selected audience.</w:t>
            </w:r>
            <w:r w:rsidR="0011026C">
              <w:rPr>
                <w:rStyle w:val="font6"/>
                <w:rFonts w:asciiTheme="minorHAnsi" w:hAnsiTheme="minorHAnsi" w:cstheme="minorHAnsi"/>
              </w:rPr>
              <w:t xml:space="preserve"> </w:t>
            </w:r>
            <w:r w:rsidRPr="00C232FB">
              <w:rPr>
                <w:rStyle w:val="font6"/>
                <w:rFonts w:asciiTheme="minorHAnsi" w:hAnsiTheme="minorHAnsi" w:cstheme="minorHAnsi"/>
              </w:rPr>
              <w:t xml:space="preserve">Report automation takes place daily, weekly and monthly to lists of specified recipients per location. This is available in PDF format (for printing) and CSV format (for importing into Excel). </w:t>
            </w:r>
          </w:p>
          <w:p w14:paraId="1FC3CE59" w14:textId="7021BF1C" w:rsidR="00076316" w:rsidRPr="00C232FB" w:rsidRDefault="00076316" w:rsidP="00C232FB">
            <w:pPr>
              <w:spacing w:after="240"/>
              <w:jc w:val="left"/>
              <w:rPr>
                <w:rStyle w:val="font6"/>
                <w:rFonts w:asciiTheme="minorHAnsi" w:hAnsiTheme="minorHAnsi" w:cstheme="minorHAnsi"/>
              </w:rPr>
            </w:pPr>
            <w:r w:rsidRPr="00C232FB">
              <w:rPr>
                <w:rStyle w:val="font6"/>
                <w:rFonts w:asciiTheme="minorHAnsi" w:hAnsiTheme="minorHAnsi" w:cstheme="minorHAnsi"/>
                <w:b/>
                <w:u w:val="single"/>
              </w:rPr>
              <w:t xml:space="preserve">Requirement 3: </w:t>
            </w:r>
          </w:p>
          <w:p w14:paraId="35CFEEA5" w14:textId="77777777" w:rsidR="00076316" w:rsidRPr="00C232FB" w:rsidRDefault="00076316" w:rsidP="00CE4644">
            <w:pPr>
              <w:contextualSpacing/>
              <w:rPr>
                <w:rFonts w:asciiTheme="minorHAnsi" w:hAnsiTheme="minorHAnsi" w:cstheme="minorHAnsi"/>
                <w:b/>
              </w:rPr>
            </w:pPr>
            <w:r w:rsidRPr="00C232FB">
              <w:rPr>
                <w:rStyle w:val="font6"/>
                <w:rFonts w:asciiTheme="minorHAnsi" w:hAnsiTheme="minorHAnsi" w:cstheme="minorHAnsi"/>
              </w:rPr>
              <w:t xml:space="preserve">The reports must be available through an online Dashboard. Reporting is available using an online dashboard, where a user can select custom periods and download either PDF’s or CSV’s. </w:t>
            </w:r>
          </w:p>
        </w:tc>
      </w:tr>
      <w:tr w:rsidR="00076316" w:rsidRPr="00076316" w14:paraId="74143A5D" w14:textId="77777777" w:rsidTr="00C232FB">
        <w:trPr>
          <w:trHeight w:val="829"/>
        </w:trPr>
        <w:tc>
          <w:tcPr>
            <w:tcW w:w="851" w:type="dxa"/>
          </w:tcPr>
          <w:p w14:paraId="02B95ACC" w14:textId="29301913" w:rsidR="00076316" w:rsidRPr="00C232FB" w:rsidRDefault="00F552B0" w:rsidP="00CE4644">
            <w:pPr>
              <w:contextualSpacing/>
              <w:rPr>
                <w:rFonts w:asciiTheme="minorHAnsi" w:hAnsiTheme="minorHAnsi" w:cstheme="minorHAnsi"/>
              </w:rPr>
            </w:pPr>
            <w:r>
              <w:rPr>
                <w:rFonts w:asciiTheme="minorHAnsi" w:hAnsiTheme="minorHAnsi" w:cstheme="minorHAnsi"/>
              </w:rPr>
              <w:t>1.4</w:t>
            </w:r>
          </w:p>
        </w:tc>
        <w:tc>
          <w:tcPr>
            <w:tcW w:w="8788" w:type="dxa"/>
          </w:tcPr>
          <w:p w14:paraId="03F3EB1F" w14:textId="5EF24436" w:rsidR="00076316" w:rsidRPr="00C232FB" w:rsidRDefault="00F552B0" w:rsidP="00CE4644">
            <w:pPr>
              <w:contextualSpacing/>
              <w:rPr>
                <w:rFonts w:asciiTheme="minorHAnsi" w:hAnsiTheme="minorHAnsi" w:cstheme="minorHAnsi"/>
                <w:b/>
              </w:rPr>
            </w:pPr>
            <w:r w:rsidRPr="00F552B0">
              <w:rPr>
                <w:rFonts w:asciiTheme="minorHAnsi" w:hAnsiTheme="minorHAnsi" w:cstheme="minorHAnsi"/>
                <w:b/>
              </w:rPr>
              <w:t>Software And Training Requirements</w:t>
            </w:r>
          </w:p>
          <w:p w14:paraId="0A20A176" w14:textId="13DC2A15" w:rsidR="00076316" w:rsidRPr="0011026C" w:rsidRDefault="00076316" w:rsidP="00ED7D4C">
            <w:pPr>
              <w:pStyle w:val="ListParagraph"/>
              <w:numPr>
                <w:ilvl w:val="0"/>
                <w:numId w:val="44"/>
              </w:numPr>
              <w:spacing w:after="120"/>
              <w:ind w:left="458"/>
              <w:contextualSpacing/>
              <w:outlineLvl w:val="9"/>
              <w:rPr>
                <w:rFonts w:cstheme="minorHAnsi"/>
                <w:b/>
              </w:rPr>
            </w:pPr>
            <w:r w:rsidRPr="00076316">
              <w:rPr>
                <w:rFonts w:cstheme="minorHAnsi"/>
                <w:bCs/>
              </w:rPr>
              <w:t xml:space="preserve">Depending on the site requirements, the service offering should include the software necessary to deliver the service to WCG and its citizens. The solution services include ticket issuing, Short Message Service (SMS) capabilities, a Wi-Fi token module, counter or agents’ lights, an online soft pad, a customer details module as well as smartphone alerting. The software required to guarantee these services should be maintained and updated on a regular basis to ensure the successful implementation of the solution </w:t>
            </w:r>
          </w:p>
          <w:p w14:paraId="222AD922" w14:textId="334591CD" w:rsidR="00076316" w:rsidRPr="00C232FB" w:rsidRDefault="00076316" w:rsidP="00ED7D4C">
            <w:pPr>
              <w:pStyle w:val="ListParagraph"/>
              <w:numPr>
                <w:ilvl w:val="0"/>
                <w:numId w:val="44"/>
              </w:numPr>
              <w:spacing w:after="120"/>
              <w:ind w:left="458"/>
              <w:contextualSpacing/>
              <w:outlineLvl w:val="9"/>
              <w:rPr>
                <w:rFonts w:cstheme="minorHAnsi"/>
                <w:bCs/>
              </w:rPr>
            </w:pPr>
            <w:r w:rsidRPr="00076316">
              <w:rPr>
                <w:rFonts w:cstheme="minorHAnsi"/>
                <w:bCs/>
              </w:rPr>
              <w:t>Moreover, the solution should include an Infotainment feature that will be managed by the service provider. The content of the infotainment module will be provided by the WCG for the purpose of educating citizens on the latest news, operations, and services provided by the various departments. The service provider should further assist by providing training and training manuals to staff on software, hardware, and processes to ensure that both the staff and citizen obtain maximum benefit from the service. In the case of First Thursdays, the service provider will provide technical training to a core team who will be responsible for assembling and setup of the mobile system every First Thursday of the month.</w:t>
            </w:r>
          </w:p>
        </w:tc>
      </w:tr>
      <w:tr w:rsidR="00076316" w:rsidRPr="00076316" w14:paraId="39BFB8F5" w14:textId="77777777" w:rsidTr="00C232FB">
        <w:tc>
          <w:tcPr>
            <w:tcW w:w="851" w:type="dxa"/>
          </w:tcPr>
          <w:p w14:paraId="470FED62" w14:textId="5DE3A605" w:rsidR="00076316" w:rsidRPr="00C232FB" w:rsidRDefault="00F552B0" w:rsidP="00CE4644">
            <w:pPr>
              <w:contextualSpacing/>
              <w:rPr>
                <w:rFonts w:asciiTheme="minorHAnsi" w:hAnsiTheme="minorHAnsi" w:cstheme="minorHAnsi"/>
              </w:rPr>
            </w:pPr>
            <w:r>
              <w:rPr>
                <w:rFonts w:asciiTheme="minorHAnsi" w:hAnsiTheme="minorHAnsi" w:cstheme="minorHAnsi"/>
              </w:rPr>
              <w:t>1.5</w:t>
            </w:r>
          </w:p>
        </w:tc>
        <w:tc>
          <w:tcPr>
            <w:tcW w:w="8788" w:type="dxa"/>
          </w:tcPr>
          <w:p w14:paraId="49129C25" w14:textId="4A8E39FE" w:rsidR="00076316" w:rsidRPr="00C232FB" w:rsidRDefault="00F552B0" w:rsidP="00C232FB">
            <w:pPr>
              <w:spacing w:after="240"/>
              <w:rPr>
                <w:rFonts w:asciiTheme="minorHAnsi" w:hAnsiTheme="minorHAnsi" w:cstheme="minorHAnsi"/>
              </w:rPr>
            </w:pPr>
            <w:bookmarkStart w:id="182" w:name="_Toc141883049"/>
            <w:r w:rsidRPr="00F552B0">
              <w:rPr>
                <w:rFonts w:asciiTheme="minorHAnsi" w:hAnsiTheme="minorHAnsi" w:cstheme="minorHAnsi"/>
                <w:b/>
              </w:rPr>
              <w:t>Connectivity Requirements</w:t>
            </w:r>
            <w:bookmarkEnd w:id="182"/>
          </w:p>
          <w:p w14:paraId="69FD2595" w14:textId="1DF03F64" w:rsidR="00076316" w:rsidRPr="00076316" w:rsidRDefault="00076316" w:rsidP="00ED7D4C">
            <w:pPr>
              <w:pStyle w:val="ListParagraph"/>
              <w:numPr>
                <w:ilvl w:val="0"/>
                <w:numId w:val="45"/>
              </w:numPr>
              <w:spacing w:after="120"/>
              <w:ind w:left="458"/>
              <w:outlineLvl w:val="9"/>
              <w:rPr>
                <w:rFonts w:cstheme="minorHAnsi"/>
                <w:bCs/>
              </w:rPr>
            </w:pPr>
            <w:r w:rsidRPr="00076316">
              <w:rPr>
                <w:rFonts w:cstheme="minorHAnsi"/>
                <w:bCs/>
              </w:rPr>
              <w:t xml:space="preserve">If internet connectivity is required for the system, a 4G router, a GSM sim card as well as data bundles should be included as option in the service offering. This configuration ensures that the solution will have uninterrupted network connectivity which will be monitored and maintained by the service provider, should connectivity issues occur. Connectivity will be </w:t>
            </w:r>
            <w:r w:rsidRPr="00076316">
              <w:rPr>
                <w:rFonts w:cstheme="minorHAnsi"/>
                <w:bCs/>
              </w:rPr>
              <w:lastRenderedPageBreak/>
              <w:t>used to gather customer feedback, gather data for usage reports, update software and update infotainment modules.</w:t>
            </w:r>
          </w:p>
          <w:p w14:paraId="2F97C5C8" w14:textId="77777777" w:rsidR="00076316" w:rsidRPr="00C232FB" w:rsidRDefault="00076316" w:rsidP="00CE4644">
            <w:pPr>
              <w:contextualSpacing/>
              <w:rPr>
                <w:rFonts w:asciiTheme="minorHAnsi" w:hAnsiTheme="minorHAnsi" w:cstheme="minorHAnsi"/>
                <w:b/>
              </w:rPr>
            </w:pPr>
          </w:p>
        </w:tc>
      </w:tr>
      <w:tr w:rsidR="00076316" w:rsidRPr="00076316" w14:paraId="288BB7E1" w14:textId="77777777" w:rsidTr="00C232FB">
        <w:tc>
          <w:tcPr>
            <w:tcW w:w="851" w:type="dxa"/>
          </w:tcPr>
          <w:p w14:paraId="0B275F8E" w14:textId="6C93007F" w:rsidR="00076316" w:rsidRPr="00C232FB" w:rsidRDefault="00F552B0" w:rsidP="00CE4644">
            <w:pPr>
              <w:contextualSpacing/>
              <w:rPr>
                <w:rFonts w:asciiTheme="minorHAnsi" w:hAnsiTheme="minorHAnsi" w:cstheme="minorHAnsi"/>
              </w:rPr>
            </w:pPr>
            <w:r>
              <w:rPr>
                <w:rFonts w:asciiTheme="minorHAnsi" w:hAnsiTheme="minorHAnsi" w:cstheme="minorHAnsi"/>
              </w:rPr>
              <w:lastRenderedPageBreak/>
              <w:t>1.6</w:t>
            </w:r>
          </w:p>
        </w:tc>
        <w:tc>
          <w:tcPr>
            <w:tcW w:w="8788" w:type="dxa"/>
          </w:tcPr>
          <w:p w14:paraId="373A0C07" w14:textId="138CFF0A" w:rsidR="00076316" w:rsidRPr="00C232FB" w:rsidRDefault="00F552B0" w:rsidP="00C232FB">
            <w:pPr>
              <w:spacing w:after="240"/>
              <w:rPr>
                <w:rFonts w:asciiTheme="minorHAnsi" w:hAnsiTheme="minorHAnsi" w:cstheme="minorHAnsi"/>
                <w:b/>
              </w:rPr>
            </w:pPr>
            <w:bookmarkStart w:id="183" w:name="_Toc141883050"/>
            <w:r w:rsidRPr="00C232FB">
              <w:rPr>
                <w:rFonts w:asciiTheme="minorHAnsi" w:hAnsiTheme="minorHAnsi" w:cstheme="minorHAnsi"/>
                <w:b/>
              </w:rPr>
              <w:t>Maintenance And Support Requirements</w:t>
            </w:r>
            <w:bookmarkEnd w:id="183"/>
            <w:r w:rsidRPr="00C232FB">
              <w:rPr>
                <w:rFonts w:asciiTheme="minorHAnsi" w:hAnsiTheme="minorHAnsi" w:cstheme="minorHAnsi"/>
                <w:b/>
              </w:rPr>
              <w:t xml:space="preserve">  </w:t>
            </w:r>
          </w:p>
          <w:p w14:paraId="27C788C0" w14:textId="66553542" w:rsidR="00076316" w:rsidRPr="00F552B0" w:rsidRDefault="00076316" w:rsidP="00ED7D4C">
            <w:pPr>
              <w:pStyle w:val="ListParagraph"/>
              <w:numPr>
                <w:ilvl w:val="0"/>
                <w:numId w:val="45"/>
              </w:numPr>
              <w:spacing w:after="120"/>
              <w:outlineLvl w:val="9"/>
              <w:rPr>
                <w:rFonts w:eastAsia="Century Gothic" w:cstheme="minorHAnsi"/>
                <w:lang w:val="en"/>
              </w:rPr>
            </w:pPr>
            <w:r w:rsidRPr="00076316">
              <w:rPr>
                <w:rFonts w:eastAsia="Century Gothic" w:cstheme="minorHAnsi"/>
                <w:lang w:val="en"/>
              </w:rPr>
              <w:t xml:space="preserve">Maintenance and software updates should be conducted on all systems on a </w:t>
            </w:r>
            <w:r w:rsidR="006C26F4">
              <w:rPr>
                <w:rFonts w:eastAsia="Century Gothic" w:cstheme="minorHAnsi"/>
                <w:lang w:val="en"/>
              </w:rPr>
              <w:t>quarterly</w:t>
            </w:r>
            <w:r w:rsidRPr="00076316">
              <w:rPr>
                <w:rFonts w:eastAsia="Century Gothic" w:cstheme="minorHAnsi"/>
                <w:lang w:val="en"/>
              </w:rPr>
              <w:t xml:space="preserve"> basis, followed by a report being issued, detailing any significant maintenance-related or operational issues that were experienced during the period, along with details of how any issues were resolved. The support services include telephonic and email support queries, System activity &amp; status monitoring as well as callouts (Includes hardware refresh at contract renewal).</w:t>
            </w:r>
          </w:p>
          <w:p w14:paraId="0E8A9BB0" w14:textId="4687DCFE" w:rsidR="00076316" w:rsidRPr="00C232FB" w:rsidRDefault="00076316" w:rsidP="00ED7D4C">
            <w:pPr>
              <w:pStyle w:val="ListParagraph"/>
              <w:numPr>
                <w:ilvl w:val="0"/>
                <w:numId w:val="45"/>
              </w:numPr>
              <w:spacing w:after="120"/>
              <w:outlineLvl w:val="9"/>
              <w:rPr>
                <w:rFonts w:eastAsia="Century Gothic" w:cstheme="minorHAnsi"/>
                <w:lang w:val="en"/>
              </w:rPr>
            </w:pPr>
            <w:r w:rsidRPr="00076316">
              <w:rPr>
                <w:rFonts w:eastAsia="Century Gothic" w:cstheme="minorHAnsi"/>
                <w:lang w:val="en"/>
              </w:rPr>
              <w:t>Software updates to occur regularly or as needed.  Paper replenishment to the queue printer to be the service provider’s responsibility and included in the support and maintenance.  First, second- and third-line support to be provided for all permanent sites.</w:t>
            </w:r>
          </w:p>
        </w:tc>
      </w:tr>
    </w:tbl>
    <w:p w14:paraId="69A65855" w14:textId="77777777" w:rsidR="00076316" w:rsidRPr="005E2480" w:rsidRDefault="00076316" w:rsidP="00076316">
      <w:pPr>
        <w:rPr>
          <w:rFonts w:cs="Calibri"/>
        </w:rPr>
      </w:pPr>
    </w:p>
    <w:p w14:paraId="2D979E74" w14:textId="120564E8" w:rsidR="00076316" w:rsidRPr="0011026C" w:rsidRDefault="00076316" w:rsidP="00C232FB">
      <w:pPr>
        <w:pStyle w:val="Specification"/>
        <w:spacing w:line="360" w:lineRule="auto"/>
        <w:jc w:val="both"/>
        <w:rPr>
          <w:rFonts w:asciiTheme="minorHAnsi" w:hAnsiTheme="minorHAnsi" w:cstheme="minorHAnsi"/>
          <w:sz w:val="22"/>
          <w:szCs w:val="22"/>
        </w:rPr>
      </w:pPr>
      <w:r w:rsidRPr="0011026C">
        <w:rPr>
          <w:rFonts w:asciiTheme="minorHAnsi" w:hAnsiTheme="minorHAnsi" w:cstheme="minorHAnsi"/>
          <w:sz w:val="22"/>
          <w:szCs w:val="22"/>
        </w:rPr>
        <w:t xml:space="preserve">I, the bidder (Full names) …………………………………………………. representing (company name) ……………………………………………………………... Hereby confirm that I comply with the above Technical </w:t>
      </w:r>
      <w:r w:rsidR="00F552B0" w:rsidRPr="0011026C">
        <w:rPr>
          <w:rFonts w:asciiTheme="minorHAnsi" w:hAnsiTheme="minorHAnsi" w:cstheme="minorHAnsi"/>
          <w:sz w:val="22"/>
          <w:szCs w:val="22"/>
        </w:rPr>
        <w:t>Functional/Product</w:t>
      </w:r>
      <w:r w:rsidRPr="0011026C">
        <w:rPr>
          <w:rFonts w:asciiTheme="minorHAnsi" w:hAnsiTheme="minorHAnsi" w:cstheme="minorHAnsi"/>
          <w:sz w:val="22"/>
          <w:szCs w:val="22"/>
        </w:rPr>
        <w:t xml:space="preserve"> Requirements and understand that it will form part of the contract and is legally binding.</w:t>
      </w:r>
    </w:p>
    <w:p w14:paraId="2CA69F5C" w14:textId="77777777" w:rsidR="00076316" w:rsidRPr="0011026C" w:rsidRDefault="00076316" w:rsidP="00076316">
      <w:pPr>
        <w:pStyle w:val="Specification"/>
        <w:ind w:left="360"/>
        <w:rPr>
          <w:rFonts w:asciiTheme="minorHAnsi" w:hAnsiTheme="minorHAnsi" w:cstheme="minorHAnsi"/>
          <w:sz w:val="22"/>
          <w:szCs w:val="22"/>
        </w:rPr>
      </w:pPr>
    </w:p>
    <w:p w14:paraId="0F3C5063" w14:textId="77777777" w:rsidR="00076316" w:rsidRPr="0011026C" w:rsidRDefault="00076316" w:rsidP="00076316">
      <w:pPr>
        <w:pStyle w:val="Specification"/>
        <w:rPr>
          <w:rFonts w:asciiTheme="minorHAnsi" w:hAnsiTheme="minorHAnsi" w:cstheme="minorHAnsi"/>
          <w:sz w:val="22"/>
          <w:szCs w:val="22"/>
        </w:rPr>
      </w:pPr>
      <w:r w:rsidRPr="0011026C">
        <w:rPr>
          <w:rFonts w:asciiTheme="minorHAnsi" w:hAnsiTheme="minorHAnsi" w:cstheme="minorHAnsi"/>
          <w:sz w:val="22"/>
          <w:szCs w:val="22"/>
        </w:rPr>
        <w:t xml:space="preserve">Thus, done and signed at ……………………………………. On this………day of……………….20…. </w:t>
      </w:r>
    </w:p>
    <w:p w14:paraId="17E48FC7" w14:textId="77777777" w:rsidR="00076316" w:rsidRPr="0011026C" w:rsidRDefault="00076316" w:rsidP="00076316">
      <w:pPr>
        <w:pStyle w:val="Specification"/>
        <w:ind w:left="360"/>
        <w:rPr>
          <w:rFonts w:asciiTheme="minorHAnsi" w:hAnsiTheme="minorHAnsi" w:cstheme="minorHAnsi"/>
          <w:sz w:val="22"/>
          <w:szCs w:val="22"/>
        </w:rPr>
      </w:pPr>
    </w:p>
    <w:p w14:paraId="366C8668" w14:textId="77777777" w:rsidR="00076316" w:rsidRPr="0011026C" w:rsidRDefault="00076316" w:rsidP="00076316">
      <w:pPr>
        <w:pStyle w:val="Specification"/>
        <w:rPr>
          <w:rFonts w:asciiTheme="minorHAnsi" w:hAnsiTheme="minorHAnsi" w:cstheme="minorHAnsi"/>
          <w:sz w:val="22"/>
          <w:szCs w:val="22"/>
        </w:rPr>
      </w:pPr>
      <w:r w:rsidRPr="0011026C">
        <w:rPr>
          <w:rFonts w:asciiTheme="minorHAnsi" w:hAnsiTheme="minorHAnsi" w:cstheme="minorHAnsi"/>
          <w:sz w:val="22"/>
          <w:szCs w:val="22"/>
        </w:rPr>
        <w:t>……………………………….</w:t>
      </w:r>
      <w:r w:rsidRPr="0011026C">
        <w:rPr>
          <w:rFonts w:asciiTheme="minorHAnsi" w:hAnsiTheme="minorHAnsi" w:cstheme="minorHAnsi"/>
          <w:sz w:val="22"/>
          <w:szCs w:val="22"/>
        </w:rPr>
        <w:tab/>
      </w:r>
      <w:r w:rsidRPr="0011026C">
        <w:rPr>
          <w:rFonts w:asciiTheme="minorHAnsi" w:hAnsiTheme="minorHAnsi" w:cstheme="minorHAnsi"/>
          <w:sz w:val="22"/>
          <w:szCs w:val="22"/>
        </w:rPr>
        <w:tab/>
      </w:r>
      <w:r w:rsidRPr="0011026C">
        <w:rPr>
          <w:rFonts w:asciiTheme="minorHAnsi" w:hAnsiTheme="minorHAnsi" w:cstheme="minorHAnsi"/>
          <w:sz w:val="22"/>
          <w:szCs w:val="22"/>
        </w:rPr>
        <w:tab/>
      </w:r>
      <w:r w:rsidRPr="0011026C">
        <w:rPr>
          <w:rFonts w:asciiTheme="minorHAnsi" w:hAnsiTheme="minorHAnsi" w:cstheme="minorHAnsi"/>
          <w:sz w:val="22"/>
          <w:szCs w:val="22"/>
        </w:rPr>
        <w:tab/>
      </w:r>
      <w:r w:rsidRPr="0011026C">
        <w:rPr>
          <w:rFonts w:asciiTheme="minorHAnsi" w:hAnsiTheme="minorHAnsi" w:cstheme="minorHAnsi"/>
          <w:sz w:val="22"/>
          <w:szCs w:val="22"/>
        </w:rPr>
        <w:tab/>
      </w:r>
      <w:r w:rsidRPr="0011026C">
        <w:rPr>
          <w:rFonts w:asciiTheme="minorHAnsi" w:hAnsiTheme="minorHAnsi" w:cstheme="minorHAnsi"/>
          <w:sz w:val="22"/>
          <w:szCs w:val="22"/>
        </w:rPr>
        <w:tab/>
      </w:r>
      <w:r w:rsidRPr="0011026C">
        <w:rPr>
          <w:rFonts w:asciiTheme="minorHAnsi" w:hAnsiTheme="minorHAnsi" w:cstheme="minorHAnsi"/>
          <w:sz w:val="22"/>
          <w:szCs w:val="22"/>
        </w:rPr>
        <w:tab/>
      </w:r>
      <w:r w:rsidRPr="0011026C">
        <w:rPr>
          <w:rFonts w:asciiTheme="minorHAnsi" w:hAnsiTheme="minorHAnsi" w:cstheme="minorHAnsi"/>
          <w:sz w:val="22"/>
          <w:szCs w:val="22"/>
        </w:rPr>
        <w:tab/>
      </w:r>
    </w:p>
    <w:p w14:paraId="7C6D17B3" w14:textId="77777777" w:rsidR="00076316" w:rsidRPr="0011026C" w:rsidRDefault="00076316" w:rsidP="00076316">
      <w:pPr>
        <w:pStyle w:val="Specification"/>
        <w:rPr>
          <w:rFonts w:asciiTheme="minorHAnsi" w:hAnsiTheme="minorHAnsi" w:cstheme="minorHAnsi"/>
          <w:sz w:val="22"/>
          <w:szCs w:val="22"/>
        </w:rPr>
      </w:pPr>
      <w:r w:rsidRPr="0011026C">
        <w:rPr>
          <w:rFonts w:asciiTheme="minorHAnsi" w:hAnsiTheme="minorHAnsi" w:cstheme="minorHAnsi"/>
          <w:sz w:val="22"/>
          <w:szCs w:val="22"/>
        </w:rPr>
        <w:t>Signature</w:t>
      </w:r>
    </w:p>
    <w:p w14:paraId="003318A8" w14:textId="77777777" w:rsidR="00076316" w:rsidRPr="0011026C" w:rsidRDefault="00076316" w:rsidP="00076316">
      <w:pPr>
        <w:pStyle w:val="Specification"/>
        <w:rPr>
          <w:rFonts w:asciiTheme="minorHAnsi" w:hAnsiTheme="minorHAnsi" w:cstheme="minorHAnsi"/>
          <w:sz w:val="22"/>
          <w:szCs w:val="22"/>
        </w:rPr>
      </w:pPr>
      <w:r w:rsidRPr="0011026C">
        <w:rPr>
          <w:rFonts w:asciiTheme="minorHAnsi" w:hAnsiTheme="minorHAnsi" w:cstheme="minorHAnsi"/>
          <w:sz w:val="22"/>
          <w:szCs w:val="22"/>
        </w:rPr>
        <w:t>Designation:</w:t>
      </w:r>
    </w:p>
    <w:p w14:paraId="16F41FA5" w14:textId="77777777" w:rsidR="00076316" w:rsidRPr="00076316" w:rsidRDefault="00076316" w:rsidP="00C232FB">
      <w:pPr>
        <w:ind w:firstLine="567"/>
      </w:pPr>
    </w:p>
    <w:bookmarkEnd w:id="1"/>
    <w:bookmarkEnd w:id="2"/>
    <w:bookmarkEnd w:id="3"/>
    <w:bookmarkEnd w:id="4"/>
    <w:p w14:paraId="29F1A2ED" w14:textId="77777777" w:rsidR="00C94A07" w:rsidRDefault="00C94A07">
      <w:pPr>
        <w:pStyle w:val="ListParagraph"/>
        <w:ind w:left="1134"/>
        <w:rPr>
          <w:b/>
          <w:bCs/>
        </w:rPr>
      </w:pPr>
    </w:p>
    <w:sectPr w:rsidR="00C94A07" w:rsidSect="009F477C">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9C90" w14:textId="77777777" w:rsidR="000A4289" w:rsidRDefault="000A4289">
      <w:pPr>
        <w:spacing w:line="240" w:lineRule="auto"/>
      </w:pPr>
      <w:r>
        <w:separator/>
      </w:r>
    </w:p>
  </w:endnote>
  <w:endnote w:type="continuationSeparator" w:id="0">
    <w:p w14:paraId="7523A187" w14:textId="77777777" w:rsidR="000A4289" w:rsidRDefault="000A4289">
      <w:pPr>
        <w:spacing w:line="240" w:lineRule="auto"/>
      </w:pPr>
      <w:r>
        <w:continuationSeparator/>
      </w:r>
    </w:p>
  </w:endnote>
  <w:endnote w:type="continuationNotice" w:id="1">
    <w:p w14:paraId="491D6D84" w14:textId="77777777" w:rsidR="000A4289" w:rsidRDefault="000A42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B84ED8" w14:paraId="3B749B45" w14:textId="77777777">
      <w:tc>
        <w:tcPr>
          <w:tcW w:w="3828" w:type="dxa"/>
        </w:tcPr>
        <w:p w14:paraId="449EDB23" w14:textId="77777777" w:rsidR="00B84ED8" w:rsidRDefault="00B84ED8">
          <w:pPr>
            <w:jc w:val="left"/>
            <w:rPr>
              <w:sz w:val="20"/>
            </w:rPr>
          </w:pPr>
          <w:r>
            <w:rPr>
              <w:rFonts w:asciiTheme="minorHAnsi" w:hAnsiTheme="minorHAnsi" w:cstheme="minorHAnsi"/>
              <w:sz w:val="16"/>
              <w:szCs w:val="16"/>
              <w:lang w:val="en-GB"/>
            </w:rPr>
            <w:t>eOSCM-00006 v2.0</w:t>
          </w:r>
        </w:p>
      </w:tc>
      <w:tc>
        <w:tcPr>
          <w:tcW w:w="1984" w:type="dxa"/>
        </w:tcPr>
        <w:p w14:paraId="1D49A383" w14:textId="77777777" w:rsidR="00B84ED8" w:rsidRDefault="00B84ED8">
          <w:pPr>
            <w:jc w:val="center"/>
            <w:rPr>
              <w:sz w:val="20"/>
            </w:rPr>
          </w:pPr>
          <w:r>
            <w:rPr>
              <w:rFonts w:asciiTheme="minorHAnsi" w:hAnsiTheme="minorHAnsi" w:cstheme="minorHAnsi"/>
              <w:sz w:val="16"/>
              <w:szCs w:val="16"/>
              <w:lang w:val="en-GB"/>
            </w:rPr>
            <w:t>RESTRICTED</w:t>
          </w:r>
        </w:p>
      </w:tc>
      <w:tc>
        <w:tcPr>
          <w:tcW w:w="3816" w:type="dxa"/>
        </w:tcPr>
        <w:p w14:paraId="2D128B3E" w14:textId="77777777" w:rsidR="00B84ED8" w:rsidRDefault="00B84ED8">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0375866E" w14:textId="77777777" w:rsidR="00B84ED8" w:rsidRDefault="00B84ED8">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8240" behindDoc="1" locked="0" layoutInCell="1" allowOverlap="1" wp14:anchorId="4D827BA5" wp14:editId="21CE5357">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036007C0" w14:textId="77777777" w:rsidR="00B84ED8" w:rsidRDefault="00B84ED8">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4D827BA5"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" stroked="f">
              <v:textbox>
                <w:txbxContent>
                  <w:p w14:paraId="036007C0" w14:textId="77777777" w:rsidR="00B84ED8" w:rsidRDefault="00B84ED8">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DA5D" w14:textId="77777777" w:rsidR="000A4289" w:rsidRDefault="000A4289">
      <w:pPr>
        <w:spacing w:after="0"/>
      </w:pPr>
      <w:r>
        <w:separator/>
      </w:r>
    </w:p>
  </w:footnote>
  <w:footnote w:type="continuationSeparator" w:id="0">
    <w:p w14:paraId="08073E2A" w14:textId="77777777" w:rsidR="000A4289" w:rsidRDefault="000A4289">
      <w:pPr>
        <w:spacing w:after="0"/>
      </w:pPr>
      <w:r>
        <w:continuationSeparator/>
      </w:r>
    </w:p>
  </w:footnote>
  <w:footnote w:type="continuationNotice" w:id="1">
    <w:p w14:paraId="29F70074" w14:textId="77777777" w:rsidR="000A4289" w:rsidRDefault="000A42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AAB6" w14:textId="77777777" w:rsidR="00B84ED8" w:rsidRDefault="00B8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9152" w14:textId="77777777" w:rsidR="00B84ED8" w:rsidRDefault="00B84ED8">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3E85" w14:textId="77777777" w:rsidR="00B84ED8" w:rsidRDefault="00B8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E11E73"/>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7A00F2"/>
    <w:multiLevelType w:val="hybridMultilevel"/>
    <w:tmpl w:val="2C8ECD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2E4046"/>
    <w:multiLevelType w:val="hybridMultilevel"/>
    <w:tmpl w:val="E1E0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22FA9"/>
    <w:multiLevelType w:val="hybridMultilevel"/>
    <w:tmpl w:val="2F10F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583790C"/>
    <w:multiLevelType w:val="hybridMultilevel"/>
    <w:tmpl w:val="1068DFB6"/>
    <w:lvl w:ilvl="0" w:tplc="FFFFFFFF">
      <w:start w:val="1"/>
      <w:numFmt w:val="decimal"/>
      <w:lvlText w:val="%1)"/>
      <w:lvlJc w:val="left"/>
      <w:pPr>
        <w:ind w:left="288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78310E2"/>
    <w:multiLevelType w:val="multilevel"/>
    <w:tmpl w:val="278310E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34AB4D2E"/>
    <w:multiLevelType w:val="hybridMultilevel"/>
    <w:tmpl w:val="041C2128"/>
    <w:lvl w:ilvl="0" w:tplc="1C090011">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58DEB638">
      <w:start w:val="1"/>
      <w:numFmt w:val="decimal"/>
      <w:lvlText w:val="%4)"/>
      <w:lvlJc w:val="left"/>
      <w:pPr>
        <w:ind w:left="2880" w:hanging="360"/>
      </w:pPr>
      <w:rPr>
        <w:b w:val="0"/>
        <w:bCs/>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5AD6D1D"/>
    <w:multiLevelType w:val="hybridMultilevel"/>
    <w:tmpl w:val="2BC6B0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F6129B"/>
    <w:multiLevelType w:val="multilevel"/>
    <w:tmpl w:val="37F6129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B415DF7"/>
    <w:multiLevelType w:val="hybridMultilevel"/>
    <w:tmpl w:val="1068DFB6"/>
    <w:lvl w:ilvl="0" w:tplc="58DEB638">
      <w:start w:val="1"/>
      <w:numFmt w:val="decimal"/>
      <w:lvlText w:val="%1)"/>
      <w:lvlJc w:val="left"/>
      <w:pPr>
        <w:ind w:left="288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CF24F7E"/>
    <w:multiLevelType w:val="hybridMultilevel"/>
    <w:tmpl w:val="37F40C0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3D9D000F"/>
    <w:multiLevelType w:val="hybridMultilevel"/>
    <w:tmpl w:val="37F40C0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3F236BE0"/>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53713E5"/>
    <w:multiLevelType w:val="multilevel"/>
    <w:tmpl w:val="453713E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1A66B8"/>
    <w:multiLevelType w:val="multilevel"/>
    <w:tmpl w:val="4F1A66B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559E4CAC"/>
    <w:multiLevelType w:val="hybridMultilevel"/>
    <w:tmpl w:val="66FAFE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69551DB"/>
    <w:multiLevelType w:val="hybridMultilevel"/>
    <w:tmpl w:val="6004E8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84529C8"/>
    <w:multiLevelType w:val="hybridMultilevel"/>
    <w:tmpl w:val="04F47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
      <w:lvlText w:val="%1.%2.%3."/>
      <w:lvlJc w:val="left"/>
      <w:pPr>
        <w:tabs>
          <w:tab w:val="num" w:pos="1701"/>
        </w:tabs>
        <w:ind w:left="1701" w:hanging="1701"/>
      </w:pPr>
      <w:rPr>
        <w:rFonts w:hint="default"/>
      </w:rPr>
    </w:lvl>
    <w:lvl w:ilvl="3">
      <w:start w:val="1"/>
      <w:numFmt w:val="decimal"/>
      <w:pStyle w:val="Level4"/>
      <w:lvlText w:val="%1.%2.%3.%4."/>
      <w:lvlJc w:val="left"/>
      <w:pPr>
        <w:tabs>
          <w:tab w:val="num" w:pos="1985"/>
        </w:tabs>
        <w:ind w:left="1985" w:hanging="1985"/>
      </w:pPr>
      <w:rPr>
        <w:rFonts w:hint="default"/>
      </w:rPr>
    </w:lvl>
    <w:lvl w:ilvl="4">
      <w:start w:val="1"/>
      <w:numFmt w:val="decimal"/>
      <w:pStyle w:val="Level5"/>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9F68B5"/>
    <w:multiLevelType w:val="multilevel"/>
    <w:tmpl w:val="619F68B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7002AB0"/>
    <w:multiLevelType w:val="multilevel"/>
    <w:tmpl w:val="649E5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b w:val="0"/>
        <w:bCs/>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F9F7A21"/>
    <w:multiLevelType w:val="hybridMultilevel"/>
    <w:tmpl w:val="3668ABA2"/>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3" w15:restartNumberingAfterBreak="0">
    <w:nsid w:val="6FBA0AC4"/>
    <w:multiLevelType w:val="hybridMultilevel"/>
    <w:tmpl w:val="447C9926"/>
    <w:lvl w:ilvl="0" w:tplc="F5E2A742">
      <w:numFmt w:val="bullet"/>
      <w:lvlText w:val=""/>
      <w:lvlJc w:val="left"/>
      <w:pPr>
        <w:ind w:left="864" w:hanging="360"/>
      </w:pPr>
      <w:rPr>
        <w:rFonts w:ascii="Symbol" w:eastAsia="Symbol" w:hAnsi="Symbol" w:cs="Symbol" w:hint="default"/>
        <w:spacing w:val="0"/>
        <w:w w:val="100"/>
        <w:lang w:val="en-US" w:eastAsia="en-US" w:bidi="ar-SA"/>
      </w:rPr>
    </w:lvl>
    <w:lvl w:ilvl="1" w:tplc="3B348AB2">
      <w:numFmt w:val="bullet"/>
      <w:lvlText w:val="•"/>
      <w:lvlJc w:val="left"/>
      <w:pPr>
        <w:ind w:left="1851" w:hanging="360"/>
      </w:pPr>
      <w:rPr>
        <w:rFonts w:hint="default"/>
        <w:lang w:val="en-US" w:eastAsia="en-US" w:bidi="ar-SA"/>
      </w:rPr>
    </w:lvl>
    <w:lvl w:ilvl="2" w:tplc="4EA22930">
      <w:numFmt w:val="bullet"/>
      <w:lvlText w:val="•"/>
      <w:lvlJc w:val="left"/>
      <w:pPr>
        <w:ind w:left="2842" w:hanging="360"/>
      </w:pPr>
      <w:rPr>
        <w:rFonts w:hint="default"/>
        <w:lang w:val="en-US" w:eastAsia="en-US" w:bidi="ar-SA"/>
      </w:rPr>
    </w:lvl>
    <w:lvl w:ilvl="3" w:tplc="A3C68B44">
      <w:numFmt w:val="bullet"/>
      <w:lvlText w:val="•"/>
      <w:lvlJc w:val="left"/>
      <w:pPr>
        <w:ind w:left="3834" w:hanging="360"/>
      </w:pPr>
      <w:rPr>
        <w:rFonts w:hint="default"/>
        <w:lang w:val="en-US" w:eastAsia="en-US" w:bidi="ar-SA"/>
      </w:rPr>
    </w:lvl>
    <w:lvl w:ilvl="4" w:tplc="389C0B48">
      <w:numFmt w:val="bullet"/>
      <w:lvlText w:val="•"/>
      <w:lvlJc w:val="left"/>
      <w:pPr>
        <w:ind w:left="4825" w:hanging="360"/>
      </w:pPr>
      <w:rPr>
        <w:rFonts w:hint="default"/>
        <w:lang w:val="en-US" w:eastAsia="en-US" w:bidi="ar-SA"/>
      </w:rPr>
    </w:lvl>
    <w:lvl w:ilvl="5" w:tplc="1DBAD030">
      <w:numFmt w:val="bullet"/>
      <w:lvlText w:val="•"/>
      <w:lvlJc w:val="left"/>
      <w:pPr>
        <w:ind w:left="5816" w:hanging="360"/>
      </w:pPr>
      <w:rPr>
        <w:rFonts w:hint="default"/>
        <w:lang w:val="en-US" w:eastAsia="en-US" w:bidi="ar-SA"/>
      </w:rPr>
    </w:lvl>
    <w:lvl w:ilvl="6" w:tplc="4D3EC29E">
      <w:numFmt w:val="bullet"/>
      <w:lvlText w:val="•"/>
      <w:lvlJc w:val="left"/>
      <w:pPr>
        <w:ind w:left="6808" w:hanging="360"/>
      </w:pPr>
      <w:rPr>
        <w:rFonts w:hint="default"/>
        <w:lang w:val="en-US" w:eastAsia="en-US" w:bidi="ar-SA"/>
      </w:rPr>
    </w:lvl>
    <w:lvl w:ilvl="7" w:tplc="D492818E">
      <w:numFmt w:val="bullet"/>
      <w:lvlText w:val="•"/>
      <w:lvlJc w:val="left"/>
      <w:pPr>
        <w:ind w:left="7799" w:hanging="360"/>
      </w:pPr>
      <w:rPr>
        <w:rFonts w:hint="default"/>
        <w:lang w:val="en-US" w:eastAsia="en-US" w:bidi="ar-SA"/>
      </w:rPr>
    </w:lvl>
    <w:lvl w:ilvl="8" w:tplc="A0D46E88">
      <w:numFmt w:val="bullet"/>
      <w:lvlText w:val="•"/>
      <w:lvlJc w:val="left"/>
      <w:pPr>
        <w:ind w:left="8790" w:hanging="360"/>
      </w:pPr>
      <w:rPr>
        <w:rFonts w:hint="default"/>
        <w:lang w:val="en-US" w:eastAsia="en-US" w:bidi="ar-SA"/>
      </w:rPr>
    </w:lvl>
  </w:abstractNum>
  <w:abstractNum w:abstractNumId="44"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53A0CC2"/>
    <w:multiLevelType w:val="hybridMultilevel"/>
    <w:tmpl w:val="37F40C02"/>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47"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7FFD60F1"/>
    <w:multiLevelType w:val="multilevel"/>
    <w:tmpl w:val="7FFD60F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16cid:durableId="1052928015">
    <w:abstractNumId w:val="6"/>
  </w:num>
  <w:num w:numId="2" w16cid:durableId="2106924297">
    <w:abstractNumId w:val="23"/>
  </w:num>
  <w:num w:numId="3" w16cid:durableId="2077433049">
    <w:abstractNumId w:val="41"/>
  </w:num>
  <w:num w:numId="4" w16cid:durableId="1999073119">
    <w:abstractNumId w:val="0"/>
  </w:num>
  <w:num w:numId="5" w16cid:durableId="294604754">
    <w:abstractNumId w:val="10"/>
  </w:num>
  <w:num w:numId="6" w16cid:durableId="924454801">
    <w:abstractNumId w:val="52"/>
  </w:num>
  <w:num w:numId="7" w16cid:durableId="594096484">
    <w:abstractNumId w:val="15"/>
  </w:num>
  <w:num w:numId="8" w16cid:durableId="691541585">
    <w:abstractNumId w:val="38"/>
  </w:num>
  <w:num w:numId="9" w16cid:durableId="1519391783">
    <w:abstractNumId w:val="30"/>
  </w:num>
  <w:num w:numId="10" w16cid:durableId="1331366688">
    <w:abstractNumId w:val="18"/>
  </w:num>
  <w:num w:numId="11" w16cid:durableId="1239943074">
    <w:abstractNumId w:val="37"/>
  </w:num>
  <w:num w:numId="12" w16cid:durableId="18967780">
    <w:abstractNumId w:val="29"/>
  </w:num>
  <w:num w:numId="13" w16cid:durableId="499002835">
    <w:abstractNumId w:val="13"/>
  </w:num>
  <w:num w:numId="14" w16cid:durableId="2002584789">
    <w:abstractNumId w:val="3"/>
  </w:num>
  <w:num w:numId="15" w16cid:durableId="483669377">
    <w:abstractNumId w:val="39"/>
  </w:num>
  <w:num w:numId="16" w16cid:durableId="1921014806">
    <w:abstractNumId w:val="25"/>
  </w:num>
  <w:num w:numId="17" w16cid:durableId="752236512">
    <w:abstractNumId w:val="27"/>
  </w:num>
  <w:num w:numId="18" w16cid:durableId="2042393694">
    <w:abstractNumId w:val="14"/>
  </w:num>
  <w:num w:numId="19" w16cid:durableId="1481532130">
    <w:abstractNumId w:val="47"/>
  </w:num>
  <w:num w:numId="20" w16cid:durableId="1154105552">
    <w:abstractNumId w:val="44"/>
  </w:num>
  <w:num w:numId="21" w16cid:durableId="2049989408">
    <w:abstractNumId w:val="11"/>
  </w:num>
  <w:num w:numId="22" w16cid:durableId="1040325162">
    <w:abstractNumId w:val="28"/>
  </w:num>
  <w:num w:numId="23" w16cid:durableId="706876024">
    <w:abstractNumId w:val="48"/>
  </w:num>
  <w:num w:numId="24" w16cid:durableId="1682000727">
    <w:abstractNumId w:val="51"/>
  </w:num>
  <w:num w:numId="25" w16cid:durableId="96020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17142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57373">
    <w:abstractNumId w:val="8"/>
  </w:num>
  <w:num w:numId="28" w16cid:durableId="395082203">
    <w:abstractNumId w:val="24"/>
  </w:num>
  <w:num w:numId="29" w16cid:durableId="249117590">
    <w:abstractNumId w:val="32"/>
  </w:num>
  <w:num w:numId="30" w16cid:durableId="1108890014">
    <w:abstractNumId w:val="33"/>
  </w:num>
  <w:num w:numId="31" w16cid:durableId="1935432004">
    <w:abstractNumId w:val="4"/>
  </w:num>
  <w:num w:numId="32" w16cid:durableId="1363163874">
    <w:abstractNumId w:val="5"/>
  </w:num>
  <w:num w:numId="33" w16cid:durableId="1800294382">
    <w:abstractNumId w:val="17"/>
  </w:num>
  <w:num w:numId="34" w16cid:durableId="1381712127">
    <w:abstractNumId w:val="36"/>
  </w:num>
  <w:num w:numId="35" w16cid:durableId="1864510867">
    <w:abstractNumId w:val="43"/>
  </w:num>
  <w:num w:numId="36" w16cid:durableId="395906262">
    <w:abstractNumId w:val="22"/>
  </w:num>
  <w:num w:numId="37" w16cid:durableId="1051150949">
    <w:abstractNumId w:val="7"/>
  </w:num>
  <w:num w:numId="38" w16cid:durableId="1447655286">
    <w:abstractNumId w:val="40"/>
  </w:num>
  <w:num w:numId="39" w16cid:durableId="2059238690">
    <w:abstractNumId w:val="50"/>
  </w:num>
  <w:num w:numId="40" w16cid:durableId="684720144">
    <w:abstractNumId w:val="26"/>
  </w:num>
  <w:num w:numId="41" w16cid:durableId="377322718">
    <w:abstractNumId w:val="46"/>
  </w:num>
  <w:num w:numId="42" w16cid:durableId="539826303">
    <w:abstractNumId w:val="20"/>
  </w:num>
  <w:num w:numId="43" w16cid:durableId="90396297">
    <w:abstractNumId w:val="21"/>
  </w:num>
  <w:num w:numId="44" w16cid:durableId="1155032792">
    <w:abstractNumId w:val="31"/>
  </w:num>
  <w:num w:numId="45" w16cid:durableId="330644631">
    <w:abstractNumId w:val="2"/>
  </w:num>
  <w:num w:numId="46" w16cid:durableId="1053894753">
    <w:abstractNumId w:val="49"/>
  </w:num>
  <w:num w:numId="47" w16cid:durableId="1463574480">
    <w:abstractNumId w:val="35"/>
  </w:num>
  <w:num w:numId="48" w16cid:durableId="1963683970">
    <w:abstractNumId w:val="34"/>
  </w:num>
  <w:num w:numId="49" w16cid:durableId="487209368">
    <w:abstractNumId w:val="45"/>
  </w:num>
  <w:num w:numId="50" w16cid:durableId="1647473838">
    <w:abstractNumId w:val="1"/>
  </w:num>
  <w:num w:numId="51" w16cid:durableId="748816528">
    <w:abstractNumId w:val="16"/>
  </w:num>
  <w:num w:numId="52" w16cid:durableId="19860718">
    <w:abstractNumId w:val="19"/>
  </w:num>
  <w:num w:numId="53" w16cid:durableId="294413570">
    <w:abstractNumId w:val="9"/>
  </w:num>
  <w:num w:numId="54" w16cid:durableId="2083284591">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0C48"/>
    <w:rsid w:val="00001165"/>
    <w:rsid w:val="000018EA"/>
    <w:rsid w:val="0000237A"/>
    <w:rsid w:val="00002A4C"/>
    <w:rsid w:val="00003004"/>
    <w:rsid w:val="000218B7"/>
    <w:rsid w:val="00021DC9"/>
    <w:rsid w:val="0002219A"/>
    <w:rsid w:val="00035E7A"/>
    <w:rsid w:val="000367D9"/>
    <w:rsid w:val="00043352"/>
    <w:rsid w:val="000440BF"/>
    <w:rsid w:val="00047155"/>
    <w:rsid w:val="00050223"/>
    <w:rsid w:val="00054609"/>
    <w:rsid w:val="0005538F"/>
    <w:rsid w:val="000560FC"/>
    <w:rsid w:val="0005624E"/>
    <w:rsid w:val="000563FA"/>
    <w:rsid w:val="00061A1D"/>
    <w:rsid w:val="00070FA3"/>
    <w:rsid w:val="00072499"/>
    <w:rsid w:val="00076316"/>
    <w:rsid w:val="00077CD9"/>
    <w:rsid w:val="000875DD"/>
    <w:rsid w:val="00087CD2"/>
    <w:rsid w:val="00092ADB"/>
    <w:rsid w:val="000A4289"/>
    <w:rsid w:val="000A64D2"/>
    <w:rsid w:val="000A7D95"/>
    <w:rsid w:val="000B1A52"/>
    <w:rsid w:val="000B5885"/>
    <w:rsid w:val="000C4FD1"/>
    <w:rsid w:val="000C56A7"/>
    <w:rsid w:val="000C67B4"/>
    <w:rsid w:val="000C68A6"/>
    <w:rsid w:val="000C69A5"/>
    <w:rsid w:val="000D0338"/>
    <w:rsid w:val="000D1C24"/>
    <w:rsid w:val="000D2370"/>
    <w:rsid w:val="000E14DD"/>
    <w:rsid w:val="000F1A23"/>
    <w:rsid w:val="000F1EBE"/>
    <w:rsid w:val="000F2B2F"/>
    <w:rsid w:val="000F7540"/>
    <w:rsid w:val="00103520"/>
    <w:rsid w:val="00103EF0"/>
    <w:rsid w:val="0011026C"/>
    <w:rsid w:val="0011532B"/>
    <w:rsid w:val="00124342"/>
    <w:rsid w:val="00124E98"/>
    <w:rsid w:val="0013132F"/>
    <w:rsid w:val="001313AD"/>
    <w:rsid w:val="00131DC3"/>
    <w:rsid w:val="00132123"/>
    <w:rsid w:val="00133641"/>
    <w:rsid w:val="00140641"/>
    <w:rsid w:val="00142D32"/>
    <w:rsid w:val="00145EA2"/>
    <w:rsid w:val="00151146"/>
    <w:rsid w:val="001517F2"/>
    <w:rsid w:val="00151FF4"/>
    <w:rsid w:val="00154EB0"/>
    <w:rsid w:val="00161B69"/>
    <w:rsid w:val="00165575"/>
    <w:rsid w:val="00171FCE"/>
    <w:rsid w:val="00174C16"/>
    <w:rsid w:val="00175E19"/>
    <w:rsid w:val="00177EBA"/>
    <w:rsid w:val="00180F03"/>
    <w:rsid w:val="00181369"/>
    <w:rsid w:val="00184BD7"/>
    <w:rsid w:val="00185022"/>
    <w:rsid w:val="0018714B"/>
    <w:rsid w:val="00193065"/>
    <w:rsid w:val="001940DD"/>
    <w:rsid w:val="001948CC"/>
    <w:rsid w:val="001A1D5E"/>
    <w:rsid w:val="001A46B7"/>
    <w:rsid w:val="001A4C52"/>
    <w:rsid w:val="001A50CD"/>
    <w:rsid w:val="001A75F0"/>
    <w:rsid w:val="001B2FE2"/>
    <w:rsid w:val="001B63DC"/>
    <w:rsid w:val="001C2967"/>
    <w:rsid w:val="001C6422"/>
    <w:rsid w:val="001C6E48"/>
    <w:rsid w:val="001D1C9E"/>
    <w:rsid w:val="001D5D99"/>
    <w:rsid w:val="001D76D4"/>
    <w:rsid w:val="001D7958"/>
    <w:rsid w:val="001E2F3D"/>
    <w:rsid w:val="001E3153"/>
    <w:rsid w:val="001E4520"/>
    <w:rsid w:val="001E4BB4"/>
    <w:rsid w:val="001E7484"/>
    <w:rsid w:val="001F3E75"/>
    <w:rsid w:val="001F4ABB"/>
    <w:rsid w:val="001F5522"/>
    <w:rsid w:val="001F5EDD"/>
    <w:rsid w:val="001F7572"/>
    <w:rsid w:val="00223B97"/>
    <w:rsid w:val="00231DB3"/>
    <w:rsid w:val="00233A39"/>
    <w:rsid w:val="00234E2A"/>
    <w:rsid w:val="00235913"/>
    <w:rsid w:val="00243E32"/>
    <w:rsid w:val="00245FF5"/>
    <w:rsid w:val="002544E6"/>
    <w:rsid w:val="0026097F"/>
    <w:rsid w:val="00260F2A"/>
    <w:rsid w:val="0026119C"/>
    <w:rsid w:val="00262AC4"/>
    <w:rsid w:val="00262DEB"/>
    <w:rsid w:val="00263864"/>
    <w:rsid w:val="00273B27"/>
    <w:rsid w:val="0028096B"/>
    <w:rsid w:val="00281D86"/>
    <w:rsid w:val="00292A86"/>
    <w:rsid w:val="002A3AA8"/>
    <w:rsid w:val="002A5D46"/>
    <w:rsid w:val="002A7DA2"/>
    <w:rsid w:val="002B187F"/>
    <w:rsid w:val="002B260C"/>
    <w:rsid w:val="002B510F"/>
    <w:rsid w:val="002B7985"/>
    <w:rsid w:val="002C3542"/>
    <w:rsid w:val="002C4415"/>
    <w:rsid w:val="002C6E91"/>
    <w:rsid w:val="002E5AED"/>
    <w:rsid w:val="002F25EE"/>
    <w:rsid w:val="002F59B0"/>
    <w:rsid w:val="002F7AC9"/>
    <w:rsid w:val="00300DC4"/>
    <w:rsid w:val="00303E8E"/>
    <w:rsid w:val="00304CCE"/>
    <w:rsid w:val="00304E77"/>
    <w:rsid w:val="003070C8"/>
    <w:rsid w:val="00315747"/>
    <w:rsid w:val="00315B54"/>
    <w:rsid w:val="00317AF8"/>
    <w:rsid w:val="003210AE"/>
    <w:rsid w:val="00327A80"/>
    <w:rsid w:val="00335FD6"/>
    <w:rsid w:val="00336C6B"/>
    <w:rsid w:val="00347508"/>
    <w:rsid w:val="003531F7"/>
    <w:rsid w:val="0035376B"/>
    <w:rsid w:val="00355E9B"/>
    <w:rsid w:val="0036570B"/>
    <w:rsid w:val="00365FBD"/>
    <w:rsid w:val="003672E8"/>
    <w:rsid w:val="00370C57"/>
    <w:rsid w:val="003711BF"/>
    <w:rsid w:val="00373D27"/>
    <w:rsid w:val="00375972"/>
    <w:rsid w:val="003760C7"/>
    <w:rsid w:val="003806BB"/>
    <w:rsid w:val="00381193"/>
    <w:rsid w:val="003923F0"/>
    <w:rsid w:val="003943CE"/>
    <w:rsid w:val="00394D10"/>
    <w:rsid w:val="00396A55"/>
    <w:rsid w:val="00397C35"/>
    <w:rsid w:val="003A7124"/>
    <w:rsid w:val="003B0AC5"/>
    <w:rsid w:val="003B3524"/>
    <w:rsid w:val="003C0344"/>
    <w:rsid w:val="003C29A6"/>
    <w:rsid w:val="003C2E70"/>
    <w:rsid w:val="003C4222"/>
    <w:rsid w:val="003C4B21"/>
    <w:rsid w:val="003D03AC"/>
    <w:rsid w:val="003D17C6"/>
    <w:rsid w:val="003D5EF3"/>
    <w:rsid w:val="003E0A27"/>
    <w:rsid w:val="003E75EC"/>
    <w:rsid w:val="003F0AD0"/>
    <w:rsid w:val="003F7BFE"/>
    <w:rsid w:val="0040002F"/>
    <w:rsid w:val="00400714"/>
    <w:rsid w:val="00405AAB"/>
    <w:rsid w:val="00410FFC"/>
    <w:rsid w:val="00416B4C"/>
    <w:rsid w:val="004176AA"/>
    <w:rsid w:val="00420059"/>
    <w:rsid w:val="00424DED"/>
    <w:rsid w:val="00427174"/>
    <w:rsid w:val="00445B91"/>
    <w:rsid w:val="00445D4C"/>
    <w:rsid w:val="0044723D"/>
    <w:rsid w:val="004515DB"/>
    <w:rsid w:val="00456BC6"/>
    <w:rsid w:val="004651ED"/>
    <w:rsid w:val="00471E0B"/>
    <w:rsid w:val="00473F58"/>
    <w:rsid w:val="004804DB"/>
    <w:rsid w:val="00480E05"/>
    <w:rsid w:val="0048501B"/>
    <w:rsid w:val="00486F33"/>
    <w:rsid w:val="00490713"/>
    <w:rsid w:val="0049451C"/>
    <w:rsid w:val="00496580"/>
    <w:rsid w:val="00496CF2"/>
    <w:rsid w:val="00496E1A"/>
    <w:rsid w:val="004B0829"/>
    <w:rsid w:val="004B4BCF"/>
    <w:rsid w:val="004B51D7"/>
    <w:rsid w:val="004C17D4"/>
    <w:rsid w:val="004C3A3C"/>
    <w:rsid w:val="004D0C07"/>
    <w:rsid w:val="004D47F9"/>
    <w:rsid w:val="004E447A"/>
    <w:rsid w:val="004F08EE"/>
    <w:rsid w:val="004F0AB9"/>
    <w:rsid w:val="004F3950"/>
    <w:rsid w:val="004F5065"/>
    <w:rsid w:val="00500B0D"/>
    <w:rsid w:val="005038D7"/>
    <w:rsid w:val="00504F20"/>
    <w:rsid w:val="00512A12"/>
    <w:rsid w:val="00513C34"/>
    <w:rsid w:val="00513DED"/>
    <w:rsid w:val="00517C2E"/>
    <w:rsid w:val="00522E16"/>
    <w:rsid w:val="005278A1"/>
    <w:rsid w:val="00527C18"/>
    <w:rsid w:val="00543F2B"/>
    <w:rsid w:val="00555ECC"/>
    <w:rsid w:val="00556B49"/>
    <w:rsid w:val="00560F4B"/>
    <w:rsid w:val="0057084A"/>
    <w:rsid w:val="005734E7"/>
    <w:rsid w:val="00576C51"/>
    <w:rsid w:val="005870CF"/>
    <w:rsid w:val="00590C36"/>
    <w:rsid w:val="00593247"/>
    <w:rsid w:val="00595AD7"/>
    <w:rsid w:val="005A4D30"/>
    <w:rsid w:val="005A74FB"/>
    <w:rsid w:val="005B18DD"/>
    <w:rsid w:val="005B4651"/>
    <w:rsid w:val="005B4A13"/>
    <w:rsid w:val="005B6F06"/>
    <w:rsid w:val="005C4127"/>
    <w:rsid w:val="005D5CCF"/>
    <w:rsid w:val="005D79F6"/>
    <w:rsid w:val="005E2437"/>
    <w:rsid w:val="005E7FD6"/>
    <w:rsid w:val="005F2530"/>
    <w:rsid w:val="005F6657"/>
    <w:rsid w:val="0060212A"/>
    <w:rsid w:val="00603845"/>
    <w:rsid w:val="006116ED"/>
    <w:rsid w:val="00613867"/>
    <w:rsid w:val="00621A13"/>
    <w:rsid w:val="006253FA"/>
    <w:rsid w:val="00634C43"/>
    <w:rsid w:val="0064027D"/>
    <w:rsid w:val="00645B8F"/>
    <w:rsid w:val="006464B3"/>
    <w:rsid w:val="006522B2"/>
    <w:rsid w:val="00657198"/>
    <w:rsid w:val="006639B1"/>
    <w:rsid w:val="00663A9D"/>
    <w:rsid w:val="00664A7C"/>
    <w:rsid w:val="006677C0"/>
    <w:rsid w:val="00682E37"/>
    <w:rsid w:val="006856DA"/>
    <w:rsid w:val="00686F5B"/>
    <w:rsid w:val="00690EDB"/>
    <w:rsid w:val="006A55F1"/>
    <w:rsid w:val="006A563C"/>
    <w:rsid w:val="006A5A54"/>
    <w:rsid w:val="006A5D17"/>
    <w:rsid w:val="006A7597"/>
    <w:rsid w:val="006A7EF7"/>
    <w:rsid w:val="006B2D85"/>
    <w:rsid w:val="006B5D0A"/>
    <w:rsid w:val="006B7ECF"/>
    <w:rsid w:val="006C0A8D"/>
    <w:rsid w:val="006C1EB8"/>
    <w:rsid w:val="006C26F4"/>
    <w:rsid w:val="006C503B"/>
    <w:rsid w:val="006C69EB"/>
    <w:rsid w:val="006C7AC5"/>
    <w:rsid w:val="006D342A"/>
    <w:rsid w:val="006E1A96"/>
    <w:rsid w:val="006E6B29"/>
    <w:rsid w:val="006F011E"/>
    <w:rsid w:val="006F16D0"/>
    <w:rsid w:val="006F4069"/>
    <w:rsid w:val="006F40B7"/>
    <w:rsid w:val="006F6614"/>
    <w:rsid w:val="007006B8"/>
    <w:rsid w:val="0070118E"/>
    <w:rsid w:val="00702BB6"/>
    <w:rsid w:val="00710F8D"/>
    <w:rsid w:val="00712665"/>
    <w:rsid w:val="0071278B"/>
    <w:rsid w:val="007156B2"/>
    <w:rsid w:val="00721C0D"/>
    <w:rsid w:val="007223B9"/>
    <w:rsid w:val="007240B7"/>
    <w:rsid w:val="0072505B"/>
    <w:rsid w:val="0072760B"/>
    <w:rsid w:val="00733FB4"/>
    <w:rsid w:val="00736878"/>
    <w:rsid w:val="00740D9D"/>
    <w:rsid w:val="00742328"/>
    <w:rsid w:val="00744918"/>
    <w:rsid w:val="00746E5E"/>
    <w:rsid w:val="00751665"/>
    <w:rsid w:val="007528F3"/>
    <w:rsid w:val="00763E2F"/>
    <w:rsid w:val="00764E63"/>
    <w:rsid w:val="00766D19"/>
    <w:rsid w:val="0077630D"/>
    <w:rsid w:val="00777736"/>
    <w:rsid w:val="007826A5"/>
    <w:rsid w:val="00785040"/>
    <w:rsid w:val="00794879"/>
    <w:rsid w:val="00795423"/>
    <w:rsid w:val="00796868"/>
    <w:rsid w:val="00797436"/>
    <w:rsid w:val="007A77ED"/>
    <w:rsid w:val="007B260A"/>
    <w:rsid w:val="007C5871"/>
    <w:rsid w:val="007C6533"/>
    <w:rsid w:val="007D0577"/>
    <w:rsid w:val="007D0CF4"/>
    <w:rsid w:val="007D2CA5"/>
    <w:rsid w:val="007D6919"/>
    <w:rsid w:val="007D7386"/>
    <w:rsid w:val="007E2BA7"/>
    <w:rsid w:val="007E6A37"/>
    <w:rsid w:val="007E6FC0"/>
    <w:rsid w:val="007F39D6"/>
    <w:rsid w:val="007F49AD"/>
    <w:rsid w:val="00800266"/>
    <w:rsid w:val="008049F9"/>
    <w:rsid w:val="00805122"/>
    <w:rsid w:val="00805234"/>
    <w:rsid w:val="008078EF"/>
    <w:rsid w:val="00811091"/>
    <w:rsid w:val="00820499"/>
    <w:rsid w:val="008228E6"/>
    <w:rsid w:val="008273F3"/>
    <w:rsid w:val="0083002D"/>
    <w:rsid w:val="00831D6E"/>
    <w:rsid w:val="00833A67"/>
    <w:rsid w:val="0083551A"/>
    <w:rsid w:val="008360E8"/>
    <w:rsid w:val="00837D22"/>
    <w:rsid w:val="00840E16"/>
    <w:rsid w:val="008515CB"/>
    <w:rsid w:val="0085424A"/>
    <w:rsid w:val="00856BDB"/>
    <w:rsid w:val="008600CB"/>
    <w:rsid w:val="00860952"/>
    <w:rsid w:val="00861103"/>
    <w:rsid w:val="00862728"/>
    <w:rsid w:val="008644ED"/>
    <w:rsid w:val="008711B7"/>
    <w:rsid w:val="008741FC"/>
    <w:rsid w:val="00887169"/>
    <w:rsid w:val="008900C1"/>
    <w:rsid w:val="00891392"/>
    <w:rsid w:val="00895238"/>
    <w:rsid w:val="008A0293"/>
    <w:rsid w:val="008B6BBF"/>
    <w:rsid w:val="008B6E19"/>
    <w:rsid w:val="008C21FB"/>
    <w:rsid w:val="008C3A3C"/>
    <w:rsid w:val="008C54AA"/>
    <w:rsid w:val="008C608B"/>
    <w:rsid w:val="008E103D"/>
    <w:rsid w:val="008E49D7"/>
    <w:rsid w:val="008E4D2A"/>
    <w:rsid w:val="008E59CE"/>
    <w:rsid w:val="008E7D98"/>
    <w:rsid w:val="008F04B1"/>
    <w:rsid w:val="009056E8"/>
    <w:rsid w:val="00914EB4"/>
    <w:rsid w:val="009156E7"/>
    <w:rsid w:val="00921BD8"/>
    <w:rsid w:val="009247F6"/>
    <w:rsid w:val="0092683F"/>
    <w:rsid w:val="00927A31"/>
    <w:rsid w:val="0093012F"/>
    <w:rsid w:val="009301FC"/>
    <w:rsid w:val="00931155"/>
    <w:rsid w:val="00940E6D"/>
    <w:rsid w:val="00941657"/>
    <w:rsid w:val="00942B4A"/>
    <w:rsid w:val="0095154B"/>
    <w:rsid w:val="00953CCC"/>
    <w:rsid w:val="00965867"/>
    <w:rsid w:val="00966DFF"/>
    <w:rsid w:val="009729CE"/>
    <w:rsid w:val="00975504"/>
    <w:rsid w:val="00980940"/>
    <w:rsid w:val="00980D50"/>
    <w:rsid w:val="009825E6"/>
    <w:rsid w:val="00983663"/>
    <w:rsid w:val="009877FB"/>
    <w:rsid w:val="00991F47"/>
    <w:rsid w:val="00996A8F"/>
    <w:rsid w:val="009A07C6"/>
    <w:rsid w:val="009A26AD"/>
    <w:rsid w:val="009A762D"/>
    <w:rsid w:val="009B2131"/>
    <w:rsid w:val="009C0D1E"/>
    <w:rsid w:val="009C20E5"/>
    <w:rsid w:val="009C3631"/>
    <w:rsid w:val="009E0A1C"/>
    <w:rsid w:val="009F05C1"/>
    <w:rsid w:val="009F15A2"/>
    <w:rsid w:val="009F477C"/>
    <w:rsid w:val="009F4D84"/>
    <w:rsid w:val="00A04B8E"/>
    <w:rsid w:val="00A0528D"/>
    <w:rsid w:val="00A058DB"/>
    <w:rsid w:val="00A06C58"/>
    <w:rsid w:val="00A1058C"/>
    <w:rsid w:val="00A105E4"/>
    <w:rsid w:val="00A14C8E"/>
    <w:rsid w:val="00A21293"/>
    <w:rsid w:val="00A27B92"/>
    <w:rsid w:val="00A31D01"/>
    <w:rsid w:val="00A32230"/>
    <w:rsid w:val="00A44D99"/>
    <w:rsid w:val="00A62B8F"/>
    <w:rsid w:val="00A62DF5"/>
    <w:rsid w:val="00A65726"/>
    <w:rsid w:val="00A73F13"/>
    <w:rsid w:val="00A84924"/>
    <w:rsid w:val="00A938AD"/>
    <w:rsid w:val="00AA0C2E"/>
    <w:rsid w:val="00AA3420"/>
    <w:rsid w:val="00AA3CDF"/>
    <w:rsid w:val="00AA6EF9"/>
    <w:rsid w:val="00AB0941"/>
    <w:rsid w:val="00AB0B86"/>
    <w:rsid w:val="00AB361C"/>
    <w:rsid w:val="00AB4E16"/>
    <w:rsid w:val="00AB5198"/>
    <w:rsid w:val="00AC2CC0"/>
    <w:rsid w:val="00AC520F"/>
    <w:rsid w:val="00AC7C1D"/>
    <w:rsid w:val="00AD097C"/>
    <w:rsid w:val="00AD0C02"/>
    <w:rsid w:val="00AD34B8"/>
    <w:rsid w:val="00AD460A"/>
    <w:rsid w:val="00AE1761"/>
    <w:rsid w:val="00AE20BC"/>
    <w:rsid w:val="00AE3179"/>
    <w:rsid w:val="00AF0513"/>
    <w:rsid w:val="00AF05FE"/>
    <w:rsid w:val="00AF18B4"/>
    <w:rsid w:val="00AF6423"/>
    <w:rsid w:val="00B01D51"/>
    <w:rsid w:val="00B06C7C"/>
    <w:rsid w:val="00B11EBF"/>
    <w:rsid w:val="00B12F3C"/>
    <w:rsid w:val="00B14978"/>
    <w:rsid w:val="00B15B88"/>
    <w:rsid w:val="00B200C4"/>
    <w:rsid w:val="00B21C62"/>
    <w:rsid w:val="00B222ED"/>
    <w:rsid w:val="00B2743C"/>
    <w:rsid w:val="00B308A7"/>
    <w:rsid w:val="00B318E4"/>
    <w:rsid w:val="00B32365"/>
    <w:rsid w:val="00B35715"/>
    <w:rsid w:val="00B36940"/>
    <w:rsid w:val="00B36B5D"/>
    <w:rsid w:val="00B402FF"/>
    <w:rsid w:val="00B450E6"/>
    <w:rsid w:val="00B46FFE"/>
    <w:rsid w:val="00B5236F"/>
    <w:rsid w:val="00B562F3"/>
    <w:rsid w:val="00B631E1"/>
    <w:rsid w:val="00B649DE"/>
    <w:rsid w:val="00B709FB"/>
    <w:rsid w:val="00B7255B"/>
    <w:rsid w:val="00B729CC"/>
    <w:rsid w:val="00B75068"/>
    <w:rsid w:val="00B80FF6"/>
    <w:rsid w:val="00B84ED8"/>
    <w:rsid w:val="00B8756A"/>
    <w:rsid w:val="00B9152C"/>
    <w:rsid w:val="00B95FDF"/>
    <w:rsid w:val="00BA3713"/>
    <w:rsid w:val="00BA7077"/>
    <w:rsid w:val="00BA78A3"/>
    <w:rsid w:val="00BB1BDB"/>
    <w:rsid w:val="00BB1DB0"/>
    <w:rsid w:val="00BB365B"/>
    <w:rsid w:val="00BC4635"/>
    <w:rsid w:val="00BC717D"/>
    <w:rsid w:val="00BD69E6"/>
    <w:rsid w:val="00BD74D9"/>
    <w:rsid w:val="00BE0866"/>
    <w:rsid w:val="00BE1363"/>
    <w:rsid w:val="00BE3C52"/>
    <w:rsid w:val="00BE7B48"/>
    <w:rsid w:val="00BE7F38"/>
    <w:rsid w:val="00BF5619"/>
    <w:rsid w:val="00BF6DEC"/>
    <w:rsid w:val="00C026C6"/>
    <w:rsid w:val="00C04A44"/>
    <w:rsid w:val="00C05340"/>
    <w:rsid w:val="00C0619F"/>
    <w:rsid w:val="00C1106B"/>
    <w:rsid w:val="00C14FDB"/>
    <w:rsid w:val="00C232FB"/>
    <w:rsid w:val="00C2646C"/>
    <w:rsid w:val="00C32B24"/>
    <w:rsid w:val="00C364FA"/>
    <w:rsid w:val="00C43FEF"/>
    <w:rsid w:val="00C44FC9"/>
    <w:rsid w:val="00C47484"/>
    <w:rsid w:val="00C47C25"/>
    <w:rsid w:val="00C60F0E"/>
    <w:rsid w:val="00C62945"/>
    <w:rsid w:val="00C63A60"/>
    <w:rsid w:val="00C63DB9"/>
    <w:rsid w:val="00C66667"/>
    <w:rsid w:val="00C71652"/>
    <w:rsid w:val="00C71A1B"/>
    <w:rsid w:val="00C75D39"/>
    <w:rsid w:val="00C778E5"/>
    <w:rsid w:val="00C81948"/>
    <w:rsid w:val="00C838A7"/>
    <w:rsid w:val="00C86426"/>
    <w:rsid w:val="00C91DD2"/>
    <w:rsid w:val="00C9352B"/>
    <w:rsid w:val="00C93976"/>
    <w:rsid w:val="00C94A07"/>
    <w:rsid w:val="00C96950"/>
    <w:rsid w:val="00CA2193"/>
    <w:rsid w:val="00CA731E"/>
    <w:rsid w:val="00CB28EC"/>
    <w:rsid w:val="00CB4A98"/>
    <w:rsid w:val="00CB7ABB"/>
    <w:rsid w:val="00CD6F28"/>
    <w:rsid w:val="00CE37E2"/>
    <w:rsid w:val="00CE4A9B"/>
    <w:rsid w:val="00CE52F0"/>
    <w:rsid w:val="00CE5B30"/>
    <w:rsid w:val="00CE647C"/>
    <w:rsid w:val="00D06F13"/>
    <w:rsid w:val="00D105B9"/>
    <w:rsid w:val="00D15AF7"/>
    <w:rsid w:val="00D178E5"/>
    <w:rsid w:val="00D236D0"/>
    <w:rsid w:val="00D277BF"/>
    <w:rsid w:val="00D30CF8"/>
    <w:rsid w:val="00D33211"/>
    <w:rsid w:val="00D447AE"/>
    <w:rsid w:val="00D44CB0"/>
    <w:rsid w:val="00D50B5D"/>
    <w:rsid w:val="00D50E80"/>
    <w:rsid w:val="00D53E42"/>
    <w:rsid w:val="00D631B3"/>
    <w:rsid w:val="00D64DC3"/>
    <w:rsid w:val="00D76D2F"/>
    <w:rsid w:val="00D7773B"/>
    <w:rsid w:val="00D826CA"/>
    <w:rsid w:val="00D8637E"/>
    <w:rsid w:val="00D96060"/>
    <w:rsid w:val="00D966C1"/>
    <w:rsid w:val="00D96CEB"/>
    <w:rsid w:val="00DA2545"/>
    <w:rsid w:val="00DA2EBF"/>
    <w:rsid w:val="00DA3403"/>
    <w:rsid w:val="00DB2BEB"/>
    <w:rsid w:val="00DD126D"/>
    <w:rsid w:val="00DD23BF"/>
    <w:rsid w:val="00DE70CB"/>
    <w:rsid w:val="00DF0A1E"/>
    <w:rsid w:val="00DF3A7D"/>
    <w:rsid w:val="00DF79DC"/>
    <w:rsid w:val="00E030BC"/>
    <w:rsid w:val="00E048CE"/>
    <w:rsid w:val="00E06686"/>
    <w:rsid w:val="00E15F47"/>
    <w:rsid w:val="00E21EF6"/>
    <w:rsid w:val="00E2454F"/>
    <w:rsid w:val="00E261FC"/>
    <w:rsid w:val="00E26944"/>
    <w:rsid w:val="00E2713B"/>
    <w:rsid w:val="00E300AB"/>
    <w:rsid w:val="00E40DD1"/>
    <w:rsid w:val="00E5147C"/>
    <w:rsid w:val="00E56B37"/>
    <w:rsid w:val="00E5740F"/>
    <w:rsid w:val="00E60497"/>
    <w:rsid w:val="00E60BE0"/>
    <w:rsid w:val="00E62DC1"/>
    <w:rsid w:val="00E63E7D"/>
    <w:rsid w:val="00E7188A"/>
    <w:rsid w:val="00E8344E"/>
    <w:rsid w:val="00E861C1"/>
    <w:rsid w:val="00E87622"/>
    <w:rsid w:val="00E919EB"/>
    <w:rsid w:val="00E92C03"/>
    <w:rsid w:val="00EB32FF"/>
    <w:rsid w:val="00EB4B6A"/>
    <w:rsid w:val="00EB606E"/>
    <w:rsid w:val="00EC37A9"/>
    <w:rsid w:val="00EC6F7C"/>
    <w:rsid w:val="00ED5BF1"/>
    <w:rsid w:val="00ED7D4C"/>
    <w:rsid w:val="00EE1AB3"/>
    <w:rsid w:val="00EE2CFA"/>
    <w:rsid w:val="00EE4200"/>
    <w:rsid w:val="00EF035C"/>
    <w:rsid w:val="00EF0CBF"/>
    <w:rsid w:val="00F005CF"/>
    <w:rsid w:val="00F055B4"/>
    <w:rsid w:val="00F111A0"/>
    <w:rsid w:val="00F12BEC"/>
    <w:rsid w:val="00F17892"/>
    <w:rsid w:val="00F2293B"/>
    <w:rsid w:val="00F2366B"/>
    <w:rsid w:val="00F2583E"/>
    <w:rsid w:val="00F31452"/>
    <w:rsid w:val="00F34F50"/>
    <w:rsid w:val="00F37BD6"/>
    <w:rsid w:val="00F424B3"/>
    <w:rsid w:val="00F4444A"/>
    <w:rsid w:val="00F5131A"/>
    <w:rsid w:val="00F52232"/>
    <w:rsid w:val="00F552B0"/>
    <w:rsid w:val="00F57298"/>
    <w:rsid w:val="00F60B3A"/>
    <w:rsid w:val="00F618A6"/>
    <w:rsid w:val="00F61C86"/>
    <w:rsid w:val="00F6229F"/>
    <w:rsid w:val="00F62360"/>
    <w:rsid w:val="00F65233"/>
    <w:rsid w:val="00F66911"/>
    <w:rsid w:val="00F70A16"/>
    <w:rsid w:val="00F7696C"/>
    <w:rsid w:val="00F81602"/>
    <w:rsid w:val="00F92E24"/>
    <w:rsid w:val="00F94B1D"/>
    <w:rsid w:val="00F96383"/>
    <w:rsid w:val="00FA054A"/>
    <w:rsid w:val="00FA0BBB"/>
    <w:rsid w:val="00FA429D"/>
    <w:rsid w:val="00FB0A01"/>
    <w:rsid w:val="00FC5021"/>
    <w:rsid w:val="00FC514A"/>
    <w:rsid w:val="00FC7798"/>
    <w:rsid w:val="00FC7CA2"/>
    <w:rsid w:val="00FD3161"/>
    <w:rsid w:val="00FD35B5"/>
    <w:rsid w:val="00FD3A05"/>
    <w:rsid w:val="00FD5F59"/>
    <w:rsid w:val="00FE0BD1"/>
    <w:rsid w:val="00FF3076"/>
    <w:rsid w:val="188BCE91"/>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926A7C"/>
  <w15:docId w15:val="{E57BDED9-5650-4182-8C97-EBFAEEB5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uiPriority="2" w:unhideWhenUsed="1" w:qFormat="1"/>
    <w:lsdException w:name="heading 6" w:uiPriority="2" w:unhideWhenUsed="1"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5EC"/>
    <w:pPr>
      <w:spacing w:after="120" w:line="276" w:lineRule="auto"/>
      <w:jc w:val="both"/>
    </w:pPr>
    <w:rPr>
      <w:sz w:val="22"/>
      <w:szCs w:val="22"/>
      <w:lang w:eastAsia="en-US"/>
    </w:rPr>
  </w:style>
  <w:style w:type="paragraph" w:styleId="Heading1">
    <w:name w:val="heading 1"/>
    <w:next w:val="Normal"/>
    <w:link w:val="Heading1Char"/>
    <w:uiPriority w:val="9"/>
    <w:qFormat/>
    <w:rsid w:val="00315747"/>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basedOn w:val="Heading1"/>
    <w:next w:val="Normal"/>
    <w:link w:val="Heading2Char"/>
    <w:uiPriority w:val="9"/>
    <w:qFormat/>
    <w:pPr>
      <w:numPr>
        <w:ilvl w:val="1"/>
      </w:numPr>
      <w:outlineLvl w:val="1"/>
    </w:pPr>
    <w:rPr>
      <w:iCs w:val="0"/>
      <w:sz w:val="28"/>
      <w:szCs w:val="26"/>
      <w:lang w:val="en-ZA"/>
    </w:rPr>
  </w:style>
  <w:style w:type="paragraph" w:styleId="Heading3">
    <w:name w:val="heading 3"/>
    <w:basedOn w:val="Heading1"/>
    <w:next w:val="Normal"/>
    <w:link w:val="Heading3Char"/>
    <w:uiPriority w:val="9"/>
    <w:qFormat/>
    <w:pPr>
      <w:numPr>
        <w:ilvl w:val="2"/>
      </w:numPr>
      <w:outlineLvl w:val="2"/>
    </w:pPr>
    <w:rPr>
      <w:sz w:val="24"/>
      <w:szCs w:val="24"/>
    </w:rPr>
  </w:style>
  <w:style w:type="paragraph" w:styleId="Heading4">
    <w:name w:val="heading 4"/>
    <w:basedOn w:val="Heading1"/>
    <w:next w:val="Normal"/>
    <w:link w:val="Heading4Char"/>
    <w:uiPriority w:val="9"/>
    <w:unhideWhenUsed/>
    <w:qFormat/>
    <w:pPr>
      <w:numPr>
        <w:ilvl w:val="3"/>
      </w:numPr>
      <w:outlineLvl w:val="3"/>
    </w:pPr>
    <w:rPr>
      <w:iCs w:val="0"/>
      <w:sz w:val="24"/>
    </w:rPr>
  </w:style>
  <w:style w:type="paragraph" w:styleId="Heading5">
    <w:name w:val="heading 5"/>
    <w:basedOn w:val="Heading1"/>
    <w:next w:val="Normal"/>
    <w:link w:val="Heading5Char"/>
    <w:uiPriority w:val="2"/>
    <w:unhideWhenUsed/>
    <w:qFormat/>
    <w:pPr>
      <w:numPr>
        <w:ilvl w:val="4"/>
      </w:numPr>
      <w:outlineLvl w:val="4"/>
    </w:pPr>
    <w:rPr>
      <w:sz w:val="24"/>
    </w:rPr>
  </w:style>
  <w:style w:type="paragraph" w:styleId="Heading6">
    <w:name w:val="heading 6"/>
    <w:basedOn w:val="Heading1"/>
    <w:next w:val="Normal"/>
    <w:link w:val="Heading6Char"/>
    <w:uiPriority w:val="2"/>
    <w:unhideWhenUsed/>
    <w:qFormat/>
    <w:pPr>
      <w:numPr>
        <w:ilvl w:val="5"/>
      </w:numPr>
      <w:outlineLvl w:val="5"/>
    </w:pPr>
    <w:rPr>
      <w:sz w:val="24"/>
    </w:rPr>
  </w:style>
  <w:style w:type="paragraph" w:styleId="Heading7">
    <w:name w:val="heading 7"/>
    <w:basedOn w:val="Heading1"/>
    <w:next w:val="Normal"/>
    <w:link w:val="Heading7Char"/>
    <w:uiPriority w:val="2"/>
    <w:unhideWhenUsed/>
    <w:qFormat/>
    <w:pPr>
      <w:numPr>
        <w:ilvl w:val="6"/>
      </w:numPr>
      <w:outlineLvl w:val="6"/>
    </w:pPr>
    <w:rPr>
      <w:iCs w:val="0"/>
      <w:sz w:val="24"/>
    </w:rPr>
  </w:style>
  <w:style w:type="paragraph" w:styleId="Heading8">
    <w:name w:val="heading 8"/>
    <w:basedOn w:val="Heading1"/>
    <w:next w:val="Normal"/>
    <w:link w:val="Heading8Char"/>
    <w:uiPriority w:val="2"/>
    <w:unhideWhenUsed/>
    <w:qFormat/>
    <w:pPr>
      <w:numPr>
        <w:ilvl w:val="7"/>
      </w:numPr>
      <w:outlineLvl w:val="7"/>
    </w:pPr>
    <w:rPr>
      <w:sz w:val="24"/>
      <w:szCs w:val="21"/>
    </w:rPr>
  </w:style>
  <w:style w:type="paragraph" w:styleId="Heading9">
    <w:name w:val="heading 9"/>
    <w:basedOn w:val="Heading1"/>
    <w:next w:val="Normal"/>
    <w:link w:val="Heading9Char"/>
    <w:uiPriority w:val="2"/>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rsid w:val="003157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qFormat/>
    <w:rsid w:val="0031574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qFormat/>
    <w:rsid w:val="00315747"/>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basedOn w:val="DefaultParagraphFont"/>
    <w:link w:val="Heading1"/>
    <w:uiPriority w:val="9"/>
    <w:rPr>
      <w:rFonts w:asciiTheme="majorHAnsi" w:eastAsiaTheme="majorEastAsia" w:hAnsiTheme="majorHAnsi" w:cstheme="minorBidi"/>
      <w:b/>
      <w:iCs/>
      <w:color w:val="0E1B8D"/>
      <w:sz w:val="32"/>
      <w:szCs w:val="22"/>
      <w:lang w:val="en-GB" w:eastAsia="en-US"/>
    </w:rPr>
  </w:style>
  <w:style w:type="character" w:customStyle="1" w:styleId="Heading2Char">
    <w:name w:val="Heading 2 Char"/>
    <w:basedOn w:val="DefaultParagraphFont"/>
    <w:link w:val="Heading2"/>
    <w:uiPriority w:val="9"/>
    <w:rPr>
      <w:rFonts w:asciiTheme="majorHAnsi" w:eastAsiaTheme="majorEastAsia" w:hAnsiTheme="majorHAnsi" w:cstheme="minorBidi"/>
      <w:b/>
      <w:color w:val="0E1B8D"/>
      <w:sz w:val="28"/>
      <w:szCs w:val="26"/>
      <w:lang w:eastAsia="en-US"/>
    </w:rPr>
  </w:style>
  <w:style w:type="character" w:customStyle="1" w:styleId="Heading3Char">
    <w:name w:val="Heading 3 Char"/>
    <w:basedOn w:val="DefaultParagraphFont"/>
    <w:link w:val="Heading3"/>
    <w:uiPriority w:val="9"/>
    <w:rPr>
      <w:rFonts w:asciiTheme="majorHAnsi" w:eastAsiaTheme="majorEastAsia" w:hAnsiTheme="majorHAnsi" w:cstheme="minorBidi"/>
      <w:b/>
      <w:iCs/>
      <w:color w:val="0E1B8D"/>
      <w:sz w:val="24"/>
      <w:szCs w:val="24"/>
      <w:lang w:val="en-GB" w:eastAsia="en-US"/>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pPr>
      <w:spacing w:after="0"/>
      <w:outlineLvl w:val="0"/>
    </w:pPr>
    <w:rPr>
      <w:rFonts w:asciiTheme="minorHAnsi" w:hAnsiTheme="minorHAnsi"/>
    </w:rPr>
  </w:style>
  <w:style w:type="character" w:customStyle="1" w:styleId="Heading4Char">
    <w:name w:val="Heading 4 Char"/>
    <w:basedOn w:val="DefaultParagraphFont"/>
    <w:link w:val="Heading4"/>
    <w:uiPriority w:val="9"/>
    <w:rPr>
      <w:rFonts w:asciiTheme="majorHAnsi" w:eastAsiaTheme="majorEastAsia" w:hAnsiTheme="majorHAnsi" w:cstheme="minorBidi"/>
      <w:b/>
      <w:color w:val="0E1B8D"/>
      <w:sz w:val="24"/>
      <w:szCs w:val="22"/>
      <w:lang w:val="en-GB" w:eastAsia="en-US"/>
    </w:rPr>
  </w:style>
  <w:style w:type="character" w:customStyle="1" w:styleId="Heading5Char">
    <w:name w:val="Heading 5 Char"/>
    <w:basedOn w:val="DefaultParagraphFont"/>
    <w:link w:val="Heading5"/>
    <w:uiPriority w:val="2"/>
    <w:rPr>
      <w:rFonts w:asciiTheme="majorHAnsi" w:eastAsiaTheme="majorEastAsia" w:hAnsiTheme="majorHAnsi" w:cstheme="minorBidi"/>
      <w:b/>
      <w:iCs/>
      <w:color w:val="0E1B8D"/>
      <w:sz w:val="24"/>
      <w:szCs w:val="22"/>
      <w:lang w:val="en-GB" w:eastAsia="en-US"/>
    </w:rPr>
  </w:style>
  <w:style w:type="character" w:customStyle="1" w:styleId="Heading6Char">
    <w:name w:val="Heading 6 Char"/>
    <w:basedOn w:val="DefaultParagraphFont"/>
    <w:link w:val="Heading6"/>
    <w:uiPriority w:val="2"/>
    <w:rPr>
      <w:rFonts w:asciiTheme="majorHAnsi" w:eastAsiaTheme="majorEastAsia" w:hAnsiTheme="majorHAnsi" w:cstheme="minorBidi"/>
      <w:b/>
      <w:iCs/>
      <w:color w:val="0E1B8D"/>
      <w:sz w:val="24"/>
      <w:szCs w:val="22"/>
      <w:lang w:val="en-GB" w:eastAsia="en-US"/>
    </w:rPr>
  </w:style>
  <w:style w:type="character" w:customStyle="1" w:styleId="Heading7Char">
    <w:name w:val="Heading 7 Char"/>
    <w:basedOn w:val="DefaultParagraphFont"/>
    <w:link w:val="Heading7"/>
    <w:uiPriority w:val="2"/>
    <w:rPr>
      <w:rFonts w:asciiTheme="majorHAnsi" w:eastAsiaTheme="majorEastAsia" w:hAnsiTheme="majorHAnsi" w:cstheme="minorBidi"/>
      <w:b/>
      <w:color w:val="0E1B8D"/>
      <w:sz w:val="24"/>
      <w:szCs w:val="22"/>
      <w:lang w:val="en-GB" w:eastAsia="en-US"/>
    </w:rPr>
  </w:style>
  <w:style w:type="character" w:customStyle="1" w:styleId="Heading8Char">
    <w:name w:val="Heading 8 Char"/>
    <w:basedOn w:val="DefaultParagraphFont"/>
    <w:link w:val="Heading8"/>
    <w:uiPriority w:val="2"/>
    <w:rPr>
      <w:rFonts w:asciiTheme="majorHAnsi" w:eastAsiaTheme="majorEastAsia" w:hAnsiTheme="majorHAnsi" w:cstheme="minorBidi"/>
      <w:b/>
      <w:iCs/>
      <w:color w:val="0E1B8D"/>
      <w:sz w:val="24"/>
      <w:szCs w:val="21"/>
      <w:lang w:val="en-GB" w:eastAsia="en-US"/>
    </w:rPr>
  </w:style>
  <w:style w:type="character" w:customStyle="1" w:styleId="Heading9Char">
    <w:name w:val="Heading 9 Char"/>
    <w:basedOn w:val="DefaultParagraphFont"/>
    <w:link w:val="Heading9"/>
    <w:uiPriority w:val="2"/>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rPr>
      <w:rFonts w:asciiTheme="majorHAnsi" w:eastAsiaTheme="majorEastAsia" w:hAnsiTheme="majorHAnsi"/>
      <w:color w:val="0E1B8D"/>
      <w:sz w:val="36"/>
      <w:szCs w:val="56"/>
      <w:lang w:eastAsia="en-US"/>
    </w:rPr>
  </w:style>
  <w:style w:type="character" w:customStyle="1" w:styleId="FooterChar">
    <w:name w:val="Footer Char"/>
    <w:basedOn w:val="DefaultParagraphFont"/>
    <w:link w:val="Footer"/>
    <w:uiPriority w:val="99"/>
  </w:style>
  <w:style w:type="paragraph" w:customStyle="1" w:styleId="Preliminary">
    <w:name w:val="Preliminary"/>
    <w:qFormat/>
    <w:rsid w:val="00315747"/>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uiPriority w:val="5"/>
    <w:rsid w:val="00315747"/>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uiPriority w:val="5"/>
    <w:rPr>
      <w:rFonts w:asciiTheme="minorHAnsi" w:eastAsia="Times New Roman" w:hAnsiTheme="minorHAnsi" w:cs="Times New Roman"/>
      <w:szCs w:val="22"/>
      <w:lang w:eastAsia="en-US"/>
    </w:rPr>
  </w:style>
  <w:style w:type="paragraph" w:customStyle="1" w:styleId="AnnexH1">
    <w:name w:val="Annex H1"/>
    <w:basedOn w:val="BodyText"/>
    <w:next w:val="AnnexH2"/>
    <w:link w:val="AnnexH1Char"/>
    <w:qFormat/>
    <w:rsid w:val="00315747"/>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rsid w:val="00315747"/>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rsid w:val="00315747"/>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rsid w:val="00315747"/>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sid w:val="00315747"/>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sz w:val="22"/>
      <w:szCs w:val="22"/>
      <w:lang w:eastAsia="en-US"/>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lang w:eastAsia="en-US"/>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rsid w:val="00315747"/>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sid w:val="00315747"/>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rsid w:val="00315747"/>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sz w:val="22"/>
      <w:szCs w:val="22"/>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szCs w:val="22"/>
      <w:lang w:eastAsia="en-US"/>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uiPriority w:val="99"/>
    <w:semiHidden/>
    <w:qFormat/>
    <w:rPr>
      <w:b/>
      <w:bCs/>
      <w:sz w:val="20"/>
      <w:szCs w:val="20"/>
      <w:lang w:eastAsia="en-US"/>
    </w:r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sid w:val="00315747"/>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657"/>
    <w:rPr>
      <w:sz w:val="22"/>
      <w:szCs w:val="22"/>
      <w:lang w:eastAsia="en-US"/>
    </w:rPr>
  </w:style>
  <w:style w:type="paragraph" w:customStyle="1" w:styleId="Comment">
    <w:name w:val="Comment"/>
    <w:basedOn w:val="Normal"/>
    <w:qFormat/>
    <w:rsid w:val="003F0AD0"/>
    <w:pPr>
      <w:spacing w:line="240" w:lineRule="auto"/>
      <w:jc w:val="left"/>
    </w:pPr>
    <w:rPr>
      <w:rFonts w:ascii="Calibri" w:eastAsia="Times New Roman" w:hAnsi="Calibri" w:cs="Times New Roman"/>
      <w:i/>
      <w:color w:val="0070C0"/>
      <w:szCs w:val="20"/>
    </w:rPr>
  </w:style>
  <w:style w:type="paragraph" w:customStyle="1" w:styleId="Default">
    <w:name w:val="Default"/>
    <w:rsid w:val="006F40B7"/>
    <w:pPr>
      <w:autoSpaceDE w:val="0"/>
      <w:autoSpaceDN w:val="0"/>
      <w:adjustRightInd w:val="0"/>
    </w:pPr>
    <w:rPr>
      <w:rFonts w:ascii="Times New Roman" w:eastAsia="Times New Roman" w:hAnsi="Times New Roman" w:cs="Times New Roman"/>
      <w:color w:val="000000"/>
      <w:sz w:val="24"/>
      <w:szCs w:val="24"/>
    </w:rPr>
  </w:style>
  <w:style w:type="character" w:customStyle="1" w:styleId="font6">
    <w:name w:val="font6"/>
    <w:basedOn w:val="DefaultParagraphFont"/>
    <w:rsid w:val="00F2366B"/>
  </w:style>
  <w:style w:type="table" w:customStyle="1" w:styleId="TableGrid7">
    <w:name w:val="Table Grid7"/>
    <w:basedOn w:val="TableNormal"/>
    <w:next w:val="TableGrid"/>
    <w:qFormat/>
    <w:rsid w:val="00EE1AB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3"/>
    <w:basedOn w:val="Normal"/>
    <w:rsid w:val="00EE1AB3"/>
    <w:pPr>
      <w:numPr>
        <w:ilvl w:val="2"/>
        <w:numId w:val="47"/>
      </w:numPr>
      <w:spacing w:after="210" w:line="264" w:lineRule="auto"/>
      <w:jc w:val="left"/>
      <w:outlineLvl w:val="1"/>
    </w:pPr>
    <w:rPr>
      <w:rFonts w:ascii="Arial" w:eastAsia="Arial Unicode MS" w:hAnsi="Arial" w:cs="Times New Roman"/>
      <w:sz w:val="21"/>
      <w:szCs w:val="21"/>
      <w:lang w:eastAsia="en-GB"/>
    </w:rPr>
  </w:style>
  <w:style w:type="paragraph" w:customStyle="1" w:styleId="Level4">
    <w:name w:val="Level4"/>
    <w:basedOn w:val="Level3"/>
    <w:rsid w:val="00EE1AB3"/>
    <w:pPr>
      <w:numPr>
        <w:ilvl w:val="3"/>
      </w:numPr>
    </w:pPr>
  </w:style>
  <w:style w:type="paragraph" w:customStyle="1" w:styleId="Level5">
    <w:name w:val="Level5"/>
    <w:basedOn w:val="Level4"/>
    <w:rsid w:val="00EE1AB3"/>
    <w:pPr>
      <w:numPr>
        <w:ilvl w:val="4"/>
      </w:numPr>
      <w:ind w:hanging="25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9B2131" w:rsidRDefault="009B2131">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558CC"/>
    <w:rsid w:val="000B5E73"/>
    <w:rsid w:val="000D25A5"/>
    <w:rsid w:val="001002A6"/>
    <w:rsid w:val="00124E98"/>
    <w:rsid w:val="001F783B"/>
    <w:rsid w:val="003070C8"/>
    <w:rsid w:val="00327A80"/>
    <w:rsid w:val="00345C5F"/>
    <w:rsid w:val="00375972"/>
    <w:rsid w:val="003B0AC5"/>
    <w:rsid w:val="003C4222"/>
    <w:rsid w:val="0042586A"/>
    <w:rsid w:val="00523877"/>
    <w:rsid w:val="00562497"/>
    <w:rsid w:val="00581FCD"/>
    <w:rsid w:val="005A5E54"/>
    <w:rsid w:val="006454CB"/>
    <w:rsid w:val="006468EC"/>
    <w:rsid w:val="00664A7C"/>
    <w:rsid w:val="006677C0"/>
    <w:rsid w:val="006D3F7B"/>
    <w:rsid w:val="006E28F4"/>
    <w:rsid w:val="007244B5"/>
    <w:rsid w:val="007528F3"/>
    <w:rsid w:val="00763E2F"/>
    <w:rsid w:val="007822F7"/>
    <w:rsid w:val="008B2862"/>
    <w:rsid w:val="008E3CD1"/>
    <w:rsid w:val="008F0816"/>
    <w:rsid w:val="00997E45"/>
    <w:rsid w:val="009B2131"/>
    <w:rsid w:val="00A87600"/>
    <w:rsid w:val="00AA1652"/>
    <w:rsid w:val="00B17DE7"/>
    <w:rsid w:val="00B95D4F"/>
    <w:rsid w:val="00BD69E6"/>
    <w:rsid w:val="00BF7702"/>
    <w:rsid w:val="00C63DB9"/>
    <w:rsid w:val="00C64906"/>
    <w:rsid w:val="00CB7ABB"/>
    <w:rsid w:val="00D1720E"/>
    <w:rsid w:val="00D65E32"/>
    <w:rsid w:val="00D96060"/>
    <w:rsid w:val="00DD02A3"/>
    <w:rsid w:val="00E707A7"/>
    <w:rsid w:val="00E83AEA"/>
    <w:rsid w:val="00EE4200"/>
    <w:rsid w:val="00F84ED3"/>
    <w:rsid w:val="00FA0C85"/>
    <w:rsid w:val="00FE4B3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C754BF66E49489F25434B2C8A7A85" ma:contentTypeVersion="17" ma:contentTypeDescription="Create a new document." ma:contentTypeScope="" ma:versionID="c982fa2926abf27092d9e6cfdb1f0f2d">
  <xsd:schema xmlns:xsd="http://www.w3.org/2001/XMLSchema" xmlns:xs="http://www.w3.org/2001/XMLSchema" xmlns:p="http://schemas.microsoft.com/office/2006/metadata/properties" xmlns:ns3="a27a25cd-6f72-4307-93df-6924af1b06e7" xmlns:ns4="387d8368-d55b-45b0-ab20-490878d99aad" targetNamespace="http://schemas.microsoft.com/office/2006/metadata/properties" ma:root="true" ma:fieldsID="5d0997dc593d9aec16aa42e4ccacde1c" ns3:_="" ns4:_="">
    <xsd:import namespace="a27a25cd-6f72-4307-93df-6924af1b06e7"/>
    <xsd:import namespace="387d8368-d55b-45b0-ab20-490878d99a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a25cd-6f72-4307-93df-6924af1b06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d8368-d55b-45b0-ab20-490878d99a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87d8368-d55b-45b0-ab20-490878d99aad" xsi:nil="tru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BCF76-5DCC-4277-96D1-BFAA17FDA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a25cd-6f72-4307-93df-6924af1b06e7"/>
    <ds:schemaRef ds:uri="387d8368-d55b-45b0-ab20-490878d99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243FCB-6B4C-4CB2-A19E-5E39F5D680D0}">
  <ds:schemaRefs>
    <ds:schemaRef ds:uri="http://schemas.microsoft.com/office/2006/metadata/properties"/>
    <ds:schemaRef ds:uri="http://schemas.microsoft.com/office/infopath/2007/PartnerControls"/>
    <ds:schemaRef ds:uri="387d8368-d55b-45b0-ab20-490878d99aa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295BFB-ADED-4AA6-8FAB-BFDC8B7B41CB}">
  <ds:schemaRefs>
    <ds:schemaRef ds:uri="http://schemas.microsoft.com/sharepoint/v3/contenttype/forms"/>
  </ds:schemaRefs>
</ds:datastoreItem>
</file>

<file path=customXml/itemProps5.xml><?xml version="1.0" encoding="utf-8"?>
<ds:datastoreItem xmlns:ds="http://schemas.openxmlformats.org/officeDocument/2006/customXml" ds:itemID="{7A05B646-EE64-4D36-BF09-9CA8FECA2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398</TotalTime>
  <Pages>30</Pages>
  <Words>8514</Words>
  <Characters>48536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Bongani Magawu</dc:creator>
  <cp:lastModifiedBy>Nonhle Mkhwanazi</cp:lastModifiedBy>
  <cp:revision>21</cp:revision>
  <dcterms:created xsi:type="dcterms:W3CDTF">2026-04-15T06:49:00Z</dcterms:created>
  <dcterms:modified xsi:type="dcterms:W3CDTF">2026-05-28T10:08:00Z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0x010100AC5C754BF66E49489F25434B2C8A7A85</vt:lpwstr>
  </property>
  <property fmtid="{D5CDD505-2E9C-101B-9397-08002B2CF9AE}" pid="5" name="MediaServiceImageTags">
    <vt:lpwstr/>
  </property>
</Properties>
</file>