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7AF1B9">
      <w:pPr>
        <w:rPr>
          <w:rFonts w:cs="Arial"/>
          <w:lang w:val="fr-FR"/>
        </w:rPr>
      </w:pPr>
      <w:bookmarkStart w:id="0" w:name="_GoBack"/>
      <w:bookmarkEnd w:id="0"/>
    </w:p>
    <w:p w14:paraId="68E1FA88">
      <w:pPr>
        <w:rPr>
          <w:rFonts w:cs="Arial"/>
          <w:lang w:val="fr-FR"/>
        </w:rPr>
      </w:pPr>
    </w:p>
    <w:p w14:paraId="7CE4CEE1">
      <w:pPr>
        <w:rPr>
          <w:rFonts w:cs="Arial"/>
          <w:lang w:val="fr-FR"/>
        </w:rPr>
      </w:pPr>
    </w:p>
    <w:p w14:paraId="0B80F4A5">
      <w:pPr>
        <w:rPr>
          <w:rFonts w:cs="Arial"/>
          <w:lang w:val="fr-FR"/>
        </w:rPr>
      </w:pPr>
    </w:p>
    <w:p w14:paraId="5D61249D">
      <w:pPr>
        <w:rPr>
          <w:rFonts w:cs="Arial"/>
          <w:lang w:val="fr-FR"/>
        </w:rPr>
      </w:pPr>
    </w:p>
    <w:p w14:paraId="26000D8C">
      <w:pPr>
        <w:rPr>
          <w:rFonts w:cs="Arial"/>
          <w:lang w:val="fr-FR"/>
        </w:rPr>
      </w:pPr>
    </w:p>
    <w:p w14:paraId="5331E420">
      <w:pPr>
        <w:rPr>
          <w:rFonts w:cs="Arial"/>
          <w:lang w:val="fr-FR"/>
        </w:rPr>
      </w:pPr>
    </w:p>
    <w:p w14:paraId="01AAF71E">
      <w:pPr>
        <w:rPr>
          <w:rFonts w:cs="Arial"/>
        </w:rPr>
      </w:pPr>
    </w:p>
    <w:p w14:paraId="5F6EA890">
      <w:pPr>
        <w:rPr>
          <w:rFonts w:cs="Arial"/>
        </w:rPr>
      </w:pPr>
    </w:p>
    <w:p w14:paraId="61EE8E72">
      <w:pPr>
        <w:rPr>
          <w:rFonts w:cs="Arial"/>
        </w:rPr>
      </w:pPr>
      <w:r>
        <w:rPr>
          <w:rFonts w:cs="Arial"/>
        </w:rPr>
        <w:t>The Human Sciences Research Council situated on 134 Pretoria Street has two HVAC chillers in the basement parking using two separate condenser pumps.</w:t>
      </w:r>
    </w:p>
    <w:p w14:paraId="3D0EA7C6">
      <w:pPr>
        <w:rPr>
          <w:rFonts w:cs="Arial"/>
        </w:rPr>
      </w:pPr>
      <w:r>
        <w:rPr>
          <w:rFonts w:cs="Arial"/>
        </w:rPr>
        <w:t>Each chiller has two pumps, one for pushing room temperature water to the chillers for cooling and the other pushing up chilled (cold) water to various offices.</w:t>
      </w:r>
    </w:p>
    <w:p w14:paraId="12BCE1A8">
      <w:pPr>
        <w:rPr>
          <w:rFonts w:cs="Arial"/>
        </w:rPr>
      </w:pPr>
      <w:r>
        <w:rPr>
          <w:rFonts w:cs="Arial"/>
        </w:rPr>
        <w:t>HSRC wishes to appoint a qualified service provider to do a once-off service and repairs on the two industrial pumps as per below service requirements</w:t>
      </w:r>
    </w:p>
    <w:p w14:paraId="5CCFEEC7">
      <w:pPr>
        <w:rPr>
          <w:rFonts w:cs="Arial"/>
          <w:b/>
          <w:bCs/>
        </w:rPr>
      </w:pPr>
    </w:p>
    <w:p w14:paraId="26F3420E">
      <w:pPr>
        <w:rPr>
          <w:rFonts w:cs="Arial"/>
          <w:b/>
          <w:bCs/>
        </w:rPr>
      </w:pPr>
      <w:r>
        <w:rPr>
          <w:rFonts w:cs="Arial"/>
          <w:b/>
          <w:bCs/>
        </w:rPr>
        <w:t>Service Requirements</w:t>
      </w:r>
    </w:p>
    <w:p w14:paraId="532DBBD2">
      <w:pPr>
        <w:rPr>
          <w:rFonts w:cs="Arial"/>
          <w:b/>
          <w:bCs/>
        </w:rPr>
      </w:pPr>
      <w:r>
        <w:rPr>
          <w:rFonts w:cs="Arial"/>
          <w:b/>
          <w:bCs/>
        </w:rPr>
        <w:t>Condenser Pump 1</w:t>
      </w:r>
    </w:p>
    <w:p w14:paraId="1CD22966">
      <w:pPr>
        <w:numPr>
          <w:ilvl w:val="0"/>
          <w:numId w:val="1"/>
        </w:numPr>
        <w:rPr>
          <w:rFonts w:cs="Arial"/>
        </w:rPr>
      </w:pPr>
      <w:r>
        <w:rPr>
          <w:rFonts w:cs="Arial"/>
        </w:rPr>
        <w:t>Repairs to HVAC Chiller Pump</w:t>
      </w:r>
    </w:p>
    <w:p w14:paraId="36CCDAFD">
      <w:pPr>
        <w:numPr>
          <w:ilvl w:val="0"/>
          <w:numId w:val="1"/>
        </w:numPr>
        <w:rPr>
          <w:rFonts w:cs="Arial"/>
        </w:rPr>
      </w:pPr>
      <w:r>
        <w:rPr>
          <w:rFonts w:cs="Arial"/>
        </w:rPr>
        <w:t>Remove Pump</w:t>
      </w:r>
    </w:p>
    <w:p w14:paraId="735B8FB0">
      <w:pPr>
        <w:numPr>
          <w:ilvl w:val="0"/>
          <w:numId w:val="1"/>
        </w:numPr>
        <w:rPr>
          <w:rFonts w:cs="Arial"/>
        </w:rPr>
      </w:pPr>
      <w:r>
        <w:rPr>
          <w:rFonts w:cs="Arial"/>
        </w:rPr>
        <w:t>Strip and Clean Pump</w:t>
      </w:r>
    </w:p>
    <w:p w14:paraId="63B7BBB2">
      <w:pPr>
        <w:numPr>
          <w:ilvl w:val="0"/>
          <w:numId w:val="1"/>
        </w:numPr>
        <w:rPr>
          <w:rFonts w:cs="Arial"/>
        </w:rPr>
      </w:pPr>
      <w:r>
        <w:rPr>
          <w:rFonts w:cs="Arial"/>
        </w:rPr>
        <w:t>Replace 2 x Bearings and Mechanical Seal</w:t>
      </w:r>
    </w:p>
    <w:p w14:paraId="6BC45457">
      <w:pPr>
        <w:numPr>
          <w:ilvl w:val="0"/>
          <w:numId w:val="1"/>
        </w:numPr>
        <w:rPr>
          <w:rFonts w:cs="Arial"/>
        </w:rPr>
      </w:pPr>
      <w:r>
        <w:rPr>
          <w:rFonts w:cs="Arial"/>
        </w:rPr>
        <w:t>Assemble, Test and Spray</w:t>
      </w:r>
    </w:p>
    <w:p w14:paraId="08B35CAD">
      <w:pPr>
        <w:numPr>
          <w:ilvl w:val="0"/>
          <w:numId w:val="1"/>
        </w:numPr>
        <w:rPr>
          <w:rFonts w:cs="Arial"/>
        </w:rPr>
      </w:pPr>
      <w:r>
        <w:rPr>
          <w:rFonts w:cs="Arial"/>
        </w:rPr>
        <w:t>Re-Install Pump</w:t>
      </w:r>
    </w:p>
    <w:p w14:paraId="2748EE65">
      <w:pPr>
        <w:rPr>
          <w:rFonts w:cs="Arial"/>
          <w:b/>
          <w:bCs/>
        </w:rPr>
      </w:pPr>
      <w:r>
        <w:rPr>
          <w:rFonts w:cs="Arial"/>
          <w:b/>
          <w:bCs/>
        </w:rPr>
        <w:t>Condenser Pump 2</w:t>
      </w:r>
    </w:p>
    <w:p w14:paraId="1413F61B">
      <w:pPr>
        <w:numPr>
          <w:ilvl w:val="0"/>
          <w:numId w:val="2"/>
        </w:numPr>
        <w:rPr>
          <w:rFonts w:cs="Arial"/>
        </w:rPr>
      </w:pPr>
      <w:r>
        <w:rPr>
          <w:rFonts w:cs="Arial"/>
        </w:rPr>
        <w:t>Remove Motor</w:t>
      </w:r>
    </w:p>
    <w:p w14:paraId="2F0BB3B8">
      <w:pPr>
        <w:numPr>
          <w:ilvl w:val="0"/>
          <w:numId w:val="2"/>
        </w:numPr>
        <w:rPr>
          <w:rFonts w:cs="Arial"/>
        </w:rPr>
      </w:pPr>
      <w:r>
        <w:rPr>
          <w:rFonts w:cs="Arial"/>
        </w:rPr>
        <w:t>Strip, Clean and Assess</w:t>
      </w:r>
    </w:p>
    <w:p w14:paraId="36AE66BE">
      <w:pPr>
        <w:numPr>
          <w:ilvl w:val="0"/>
          <w:numId w:val="2"/>
        </w:numPr>
        <w:rPr>
          <w:rFonts w:cs="Arial"/>
        </w:rPr>
      </w:pPr>
      <w:r>
        <w:rPr>
          <w:rFonts w:cs="Arial"/>
        </w:rPr>
        <w:t>Rewind 30KW 4-Pole Stator</w:t>
      </w:r>
    </w:p>
    <w:p w14:paraId="540B1933">
      <w:pPr>
        <w:numPr>
          <w:ilvl w:val="0"/>
          <w:numId w:val="2"/>
        </w:numPr>
        <w:rPr>
          <w:rFonts w:cs="Arial"/>
        </w:rPr>
      </w:pPr>
      <w:r>
        <w:rPr>
          <w:rFonts w:cs="Arial"/>
        </w:rPr>
        <w:t>Repair DE End Shield Housing</w:t>
      </w:r>
    </w:p>
    <w:p w14:paraId="3DE1CE10">
      <w:pPr>
        <w:numPr>
          <w:ilvl w:val="0"/>
          <w:numId w:val="2"/>
        </w:numPr>
        <w:rPr>
          <w:rFonts w:cs="Arial"/>
        </w:rPr>
      </w:pPr>
      <w:r>
        <w:rPr>
          <w:rFonts w:cs="Arial"/>
        </w:rPr>
        <w:t>Replace Bearing NSK 6311 DDU C3</w:t>
      </w:r>
    </w:p>
    <w:p w14:paraId="11C4955B">
      <w:pPr>
        <w:numPr>
          <w:ilvl w:val="0"/>
          <w:numId w:val="2"/>
        </w:numPr>
        <w:rPr>
          <w:rFonts w:cs="Arial"/>
        </w:rPr>
      </w:pPr>
      <w:r>
        <w:rPr>
          <w:rFonts w:cs="Arial"/>
        </w:rPr>
        <w:t>Replace Bearing NSK 6211 DDU C3</w:t>
      </w:r>
    </w:p>
    <w:p w14:paraId="41CE172A">
      <w:pPr>
        <w:numPr>
          <w:ilvl w:val="0"/>
          <w:numId w:val="2"/>
        </w:numPr>
        <w:rPr>
          <w:rFonts w:cs="Arial"/>
        </w:rPr>
      </w:pPr>
      <w:r>
        <w:rPr>
          <w:rFonts w:cs="Arial"/>
        </w:rPr>
        <w:t>Assemble Test and Spray</w:t>
      </w:r>
    </w:p>
    <w:p w14:paraId="26AD67B8">
      <w:pPr>
        <w:numPr>
          <w:ilvl w:val="0"/>
          <w:numId w:val="2"/>
        </w:numPr>
        <w:rPr>
          <w:rFonts w:cs="Arial"/>
        </w:rPr>
      </w:pPr>
      <w:r>
        <w:rPr>
          <w:rFonts w:cs="Arial"/>
        </w:rPr>
        <w:t>Replace Motor</w:t>
      </w:r>
    </w:p>
    <w:p w14:paraId="67226699">
      <w:pPr>
        <w:rPr>
          <w:rFonts w:cs="Arial"/>
        </w:rPr>
      </w:pPr>
    </w:p>
    <w:p w14:paraId="1A852C48">
      <w:pPr>
        <w:rPr>
          <w:rFonts w:cs="Arial"/>
          <w:b/>
          <w:bCs/>
        </w:rPr>
      </w:pPr>
      <w:r>
        <w:rPr>
          <w:rFonts w:cs="Arial"/>
          <w:b/>
          <w:bCs/>
        </w:rPr>
        <w:t xml:space="preserve">The mandatory requirements </w:t>
      </w:r>
    </w:p>
    <w:p w14:paraId="48369D64">
      <w:pPr>
        <w:rPr>
          <w:rFonts w:cs="Arial"/>
        </w:rPr>
      </w:pPr>
      <w:r>
        <w:rPr>
          <w:rFonts w:cs="Arial"/>
        </w:rPr>
        <w:t>•</w:t>
      </w:r>
      <w:r>
        <w:rPr>
          <w:rFonts w:cs="Arial"/>
        </w:rPr>
        <w:tab/>
      </w:r>
      <w:r>
        <w:rPr>
          <w:rFonts w:cs="Arial"/>
        </w:rPr>
        <w:t>The service provider must have an Electrical Certificate of Compliance (CoC) SANS 10142-1 Regulation. </w:t>
      </w:r>
    </w:p>
    <w:p w14:paraId="06644F1F">
      <w:pPr>
        <w:rPr>
          <w:rFonts w:cs="Arial"/>
        </w:rPr>
      </w:pPr>
      <w:r>
        <w:rPr>
          <w:rFonts w:cs="Arial"/>
        </w:rPr>
        <w:t>•</w:t>
      </w:r>
      <w:r>
        <w:rPr>
          <w:rFonts w:cs="Arial"/>
        </w:rPr>
        <w:tab/>
      </w:r>
      <w:r>
        <w:rPr>
          <w:rFonts w:cs="Arial"/>
        </w:rPr>
        <w:t>A technician installing the condensers must have an electrical certification in the form of a wireman’s certificate. A valid proof of certificate must be submitted.</w:t>
      </w:r>
    </w:p>
    <w:p w14:paraId="5BDA37AC">
      <w:pPr>
        <w:rPr>
          <w:rFonts w:cs="Arial"/>
        </w:rPr>
      </w:pPr>
      <w:r>
        <w:rPr>
          <w:rFonts w:cs="Arial"/>
        </w:rPr>
        <w:t>•</w:t>
      </w:r>
      <w:r>
        <w:rPr>
          <w:rFonts w:cs="Arial"/>
        </w:rPr>
        <w:tab/>
      </w:r>
      <w:r>
        <w:rPr>
          <w:rFonts w:cs="Arial"/>
        </w:rPr>
        <w:t>The service must provide the HSRC with a COC</w:t>
      </w:r>
    </w:p>
    <w:p w14:paraId="7823BED9">
      <w:pPr>
        <w:rPr>
          <w:rFonts w:cs="Arial"/>
        </w:rPr>
      </w:pPr>
      <w:r>
        <w:rPr>
          <w:rFonts w:cs="Arial"/>
        </w:rPr>
        <w:t>•</w:t>
      </w:r>
      <w:r>
        <w:rPr>
          <w:rFonts w:cs="Arial"/>
        </w:rPr>
        <w:tab/>
      </w:r>
      <w:r>
        <w:rPr>
          <w:rFonts w:cs="Arial"/>
        </w:rPr>
        <w:t>The technician must be an electrical trade tested and provide a Valid certificate</w:t>
      </w:r>
    </w:p>
    <w:p w14:paraId="30171FDE">
      <w:pPr>
        <w:rPr>
          <w:rFonts w:cs="Arial"/>
        </w:rPr>
      </w:pPr>
      <w:r>
        <w:rPr>
          <w:rFonts w:cs="Arial"/>
        </w:rPr>
        <w:t>•</w:t>
      </w:r>
      <w:r>
        <w:rPr>
          <w:rFonts w:cs="Arial"/>
        </w:rPr>
        <w:tab/>
      </w:r>
      <w:r>
        <w:rPr>
          <w:rFonts w:cs="Arial"/>
        </w:rPr>
        <w:t xml:space="preserve">The Service provider must be registered with CIDB and have a valid CIDB Level EB (Electrical Engineering Works – Building (EB)  </w:t>
      </w:r>
    </w:p>
    <w:p w14:paraId="1C284FB4">
      <w:pPr>
        <w:rPr>
          <w:rFonts w:cs="Arial"/>
        </w:rPr>
      </w:pPr>
    </w:p>
    <w:p w14:paraId="4E001FEC">
      <w:pPr>
        <w:rPr>
          <w:rFonts w:cs="Arial"/>
        </w:rPr>
      </w:pPr>
      <w:r>
        <w:rPr>
          <w:rFonts w:cs="Arial"/>
        </w:rPr>
        <w:t>Compulsory Site visit required</w:t>
      </w:r>
    </w:p>
    <w:p w14:paraId="65019C78">
      <w:pPr>
        <w:rPr>
          <w:rFonts w:cs="Arial"/>
        </w:rPr>
      </w:pPr>
    </w:p>
    <w:p w14:paraId="2942962E">
      <w:pPr>
        <w:rPr>
          <w:rFonts w:cs="Arial"/>
          <w:b/>
          <w:bCs/>
        </w:rPr>
      </w:pPr>
      <w:r>
        <w:rPr>
          <w:rFonts w:cs="Arial"/>
          <w:b/>
          <w:bCs/>
        </w:rPr>
        <w:t>The service provider will need to grant the HSRC with warranty and guarantee for at least 1 year. The condensers must be tested by the service provider before job card is signed and invoice paid.</w:t>
      </w:r>
    </w:p>
    <w:p w14:paraId="607F0D25">
      <w:pPr>
        <w:rPr>
          <w:rFonts w:cs="Arial"/>
        </w:rPr>
      </w:pPr>
    </w:p>
    <w:sectPr>
      <w:headerReference r:id="rId3" w:type="first"/>
      <w:footerReference r:id="rId6" w:type="first"/>
      <w:footerReference r:id="rId4" w:type="default"/>
      <w:footerReference r:id="rId5" w:type="even"/>
      <w:pgSz w:w="11907" w:h="16840"/>
      <w:pgMar w:top="720" w:right="720" w:bottom="2977" w:left="720" w:header="0" w:footer="0" w:gutter="0"/>
      <w:cols w:space="720" w:num="1"/>
      <w:titlePg/>
      <w:docGrid w:linePitch="27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Light">
    <w:panose1 w:val="020F03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8"/>
      </w:rPr>
      <w:id w:val="1962615431"/>
      <w:docPartObj>
        <w:docPartGallery w:val="AutoText"/>
      </w:docPartObj>
    </w:sdtPr>
    <w:sdtEndPr>
      <w:rPr>
        <w:rStyle w:val="8"/>
      </w:rPr>
    </w:sdtEndPr>
    <w:sdtContent>
      <w:p w14:paraId="5B68EDD0">
        <w:pPr>
          <w:pStyle w:val="6"/>
          <w:framePr w:wrap="auto" w:vAnchor="text" w:hAnchor="page" w:x="11126" w:y="-392"/>
          <w:rPr>
            <w:rStyle w:val="8"/>
          </w:rPr>
        </w:pPr>
        <w:r>
          <w:rPr>
            <w:rStyle w:val="8"/>
          </w:rPr>
          <w:fldChar w:fldCharType="begin"/>
        </w:r>
        <w:r>
          <w:rPr>
            <w:rStyle w:val="8"/>
          </w:rPr>
          <w:instrText xml:space="preserve"> PAGE </w:instrText>
        </w:r>
        <w:r>
          <w:rPr>
            <w:rStyle w:val="8"/>
          </w:rPr>
          <w:fldChar w:fldCharType="separate"/>
        </w:r>
        <w:r>
          <w:rPr>
            <w:rStyle w:val="8"/>
          </w:rPr>
          <w:t>2</w:t>
        </w:r>
        <w:r>
          <w:rPr>
            <w:rStyle w:val="8"/>
          </w:rPr>
          <w:fldChar w:fldCharType="end"/>
        </w:r>
      </w:p>
    </w:sdtContent>
  </w:sdt>
  <w:p w14:paraId="1A071892">
    <w:pPr>
      <w:pStyle w:val="6"/>
      <w:ind w:right="360"/>
    </w:pPr>
    <w:r>
      <mc:AlternateContent>
        <mc:Choice Requires="wps">
          <w:drawing>
            <wp:anchor distT="0" distB="0" distL="114300" distR="114300" simplePos="0" relativeHeight="251663360" behindDoc="0" locked="0" layoutInCell="1" allowOverlap="1">
              <wp:simplePos x="0" y="0"/>
              <wp:positionH relativeFrom="column">
                <wp:posOffset>-167640</wp:posOffset>
              </wp:positionH>
              <wp:positionV relativeFrom="paragraph">
                <wp:posOffset>-892810</wp:posOffset>
              </wp:positionV>
              <wp:extent cx="7157720" cy="565150"/>
              <wp:effectExtent l="0" t="0" r="0" b="0"/>
              <wp:wrapNone/>
              <wp:docPr id="5" name="Text Box 5"/>
              <wp:cNvGraphicFramePr/>
              <a:graphic xmlns:a="http://schemas.openxmlformats.org/drawingml/2006/main">
                <a:graphicData uri="http://schemas.microsoft.com/office/word/2010/wordprocessingShape">
                  <wps:wsp>
                    <wps:cNvSpPr txBox="1"/>
                    <wps:spPr>
                      <a:xfrm>
                        <a:off x="0" y="0"/>
                        <a:ext cx="7157544" cy="565150"/>
                      </a:xfrm>
                      <a:prstGeom prst="rect">
                        <a:avLst/>
                      </a:prstGeom>
                      <a:noFill/>
                      <a:ln w="6350">
                        <a:noFill/>
                      </a:ln>
                    </wps:spPr>
                    <wps:txbx>
                      <w:txbxContent>
                        <w:p w14:paraId="448670AD">
                          <w:pPr>
                            <w:jc w:val="left"/>
                            <w:rPr>
                              <w:rFonts w:ascii="Calibri Light" w:hAnsi="Calibri Light" w:cs="Calibri Light"/>
                              <w:bCs/>
                              <w:color w:val="62A6CF"/>
                              <w:sz w:val="15"/>
                              <w:szCs w:val="15"/>
                            </w:rPr>
                          </w:pPr>
                          <w:r>
                            <w:rPr>
                              <w:rFonts w:ascii="Calibri Light" w:hAnsi="Calibri Light" w:cs="Calibri Light"/>
                              <w:b/>
                              <w:bCs/>
                              <w:color w:val="62A6CF"/>
                              <w:sz w:val="15"/>
                              <w:szCs w:val="15"/>
                            </w:rPr>
                            <w:t>HSRC Board:</w:t>
                          </w:r>
                          <w:r>
                            <w:rPr>
                              <w:rFonts w:ascii="Calibri Light" w:hAnsi="Calibri Light" w:cs="Calibri Light"/>
                              <w:bCs/>
                              <w:color w:val="62A6CF"/>
                              <w:sz w:val="15"/>
                              <w:szCs w:val="15"/>
                            </w:rPr>
                            <w:t xml:space="preserve"> Dr Reginald Cassius Lubisi (Chairperson), Dr Deenadayalen Konar, Prof. Ibbo Day Joseph Mandaza, Ms Shameme Manjoo, Dr Alex Mohubetswane Mashilo, Prof. Zerish Zethu Nkosi, Adv Faith Dikeledi Pansy Tlakula, Prof. Fiona Tregenna, Prof. Sarah Mosoetsa (CEO)</w:t>
                          </w:r>
                          <w:r>
                            <w:rPr>
                              <w:rFonts w:ascii="Calibri Light" w:hAnsi="Calibri Light" w:cs="Calibri Light"/>
                              <w:color w:val="62A6CF"/>
                              <w:sz w:val="15"/>
                              <w:szCs w:val="15"/>
                            </w:rPr>
                            <w:t xml:space="preserve">                                                                                                                                                                                                                                 </w:t>
                          </w:r>
                        </w:p>
                        <w:p w14:paraId="0C2F2C31">
                          <w:pPr>
                            <w:jc w:val="center"/>
                            <w:rPr>
                              <w:rFonts w:ascii="Calibri Light" w:hAnsi="Calibri Light" w:cs="Calibri Light"/>
                              <w:color w:val="62A6CF"/>
                              <w:sz w:val="15"/>
                              <w:szCs w:val="15"/>
                            </w:rPr>
                          </w:pPr>
                          <w:r>
                            <w:rPr>
                              <w:rFonts w:ascii="Calibri Light" w:hAnsi="Calibri Light" w:cs="Calibri Light"/>
                              <w:color w:val="62A6CF"/>
                              <w:sz w:val="15"/>
                              <w:szCs w:val="15"/>
                            </w:rPr>
                            <w:t xml:space="preserve">                                                                                                                                                                                                                                                                       </w:t>
                          </w:r>
                        </w:p>
                        <w:p w14:paraId="26CEC1FE">
                          <w:pPr>
                            <w:rPr>
                              <w:rFonts w:ascii="Calibri Light" w:hAnsi="Calibri Light" w:cs="Calibri Light"/>
                              <w:color w:val="62A6CF"/>
                              <w:sz w:val="15"/>
                              <w:szCs w:val="15"/>
                            </w:rPr>
                          </w:pPr>
                          <w:r>
                            <w:rPr>
                              <w:rFonts w:ascii="Calibri Light" w:hAnsi="Calibri Light" w:cs="Calibri Light"/>
                              <w:color w:val="62A6CF"/>
                              <w:sz w:val="15"/>
                              <w:szCs w:val="15"/>
                            </w:rPr>
                            <w:t xml:space="preserve">                                                                                                                                                                                                                                                                                            www.hsrc.ac.za</w:t>
                          </w:r>
                        </w:p>
                        <w:p w14:paraId="1F4FAF3D">
                          <w:pPr>
                            <w:jc w:val="left"/>
                            <w:rPr>
                              <w:rFonts w:ascii="Times New Roman" w:hAnsi="Times New Roman"/>
                              <w:sz w:val="21"/>
                              <w:szCs w:val="24"/>
                            </w:rPr>
                          </w:pPr>
                        </w:p>
                        <w:p w14:paraId="486AA68B">
                          <w:pPr>
                            <w:jc w:val="left"/>
                            <w:rPr>
                              <w:rFonts w:ascii="Times New Roman" w:hAnsi="Times New Roman"/>
                              <w:sz w:val="21"/>
                              <w:szCs w:val="24"/>
                            </w:rPr>
                          </w:pPr>
                        </w:p>
                        <w:p w14:paraId="678617BB">
                          <w:pPr>
                            <w:jc w:val="left"/>
                            <w:rPr>
                              <w:rFonts w:ascii="Times New Roman" w:hAnsi="Times New Roman"/>
                              <w:sz w:val="21"/>
                              <w:szCs w:val="24"/>
                            </w:rPr>
                          </w:pPr>
                        </w:p>
                        <w:p w14:paraId="0B4DC4E6">
                          <w:pPr>
                            <w:jc w:val="left"/>
                            <w:rPr>
                              <w:rFonts w:ascii="Times New Roman" w:hAnsi="Times New Roman"/>
                              <w:sz w:val="21"/>
                              <w:szCs w:val="24"/>
                            </w:rPr>
                          </w:pPr>
                        </w:p>
                        <w:p w14:paraId="38CDE712">
                          <w:pPr>
                            <w:jc w:val="left"/>
                            <w:rPr>
                              <w:rFonts w:ascii="Times New Roman" w:hAnsi="Times New Roman"/>
                              <w:sz w:val="21"/>
                              <w:szCs w:val="24"/>
                            </w:rPr>
                          </w:pPr>
                        </w:p>
                        <w:p w14:paraId="76D330D1">
                          <w:pPr>
                            <w:jc w:val="left"/>
                            <w:rPr>
                              <w:rFonts w:ascii="Calibri Light" w:hAnsi="Calibri Light" w:cs="Calibri Light"/>
                              <w:color w:val="62A6CF"/>
                              <w:sz w:val="21"/>
                              <w:szCs w:val="24"/>
                            </w:rPr>
                          </w:pPr>
                        </w:p>
                        <w:p w14:paraId="4FDA187A">
                          <w:pPr>
                            <w:rPr>
                              <w:rFonts w:ascii="Calibri Light" w:hAnsi="Calibri Light" w:cs="Calibri Light"/>
                              <w:sz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2pt;margin-top:-70.3pt;height:44.5pt;width:563.6pt;z-index:251663360;mso-width-relative:page;mso-height-relative:page;" filled="f" stroked="f" coordsize="21600,21600" o:gfxdata="UEsDBAoAAAAAAIdO4kAAAAAAAAAAAAAAAAAEAAAAZHJzL1BLAwQUAAAACACHTuJARUHo9NwAAAAN&#10;AQAADwAAAGRycy9kb3ducmV2LnhtbE2PS0/DMBCE70j8B2uRuLW2ozaqQpwKRaqQEBxaeuHmxNsk&#10;wo8Quw/49WxP9La7M5r9plxfnGUnnOIQvAI5F8DQt8EMvlOw/9jMVsBi0t5oGzwq+MEI6+r+rtSF&#10;CWe/xdMudYxCfCy0gj6lseA8tj06HedhRE/aIUxOJ1qnjptJnyncWZ4JkXOnB08fej1i3WP7tTs6&#10;Ba/15l1vm8ytfm398nZ4Hr/3n0ulHh+keAKW8JL+zXDFJ3SoiKkJR28iswpmWb4gKw1yIXJgV4sU&#10;guo0dFvKHHhV8tsW1R9QSwMEFAAAAAgAh07iQOiUiqYrAgAAZQQAAA4AAABkcnMvZTJvRG9jLnht&#10;bK1UwW7bMAy9D9g/CLqvTrq47YI6RdYgw4BiLZAOOyuyXBuQRE1Sandfvyc5abNuhx52kSmSetR7&#10;pHx5NRjNHpUPHdmKT08mnCkrqe7sQ8W/368/XHAWorC10GRVxZ9U4FeL9+8uezdXp9SSrpVnALFh&#10;3ruKtzG6eVEE2Sojwgk5ZRFsyBsRsfUPRe1FD3Sji9PJ5KzoydfOk1QhwLsag3yP6N8CSE3TSbUi&#10;uTPKxhHVKy0iKIW2c4Ev8m2bRsl42zRBRaYrDqYxrygCe5vWYnEp5g9euLaT+yuIt1zhFScjOoui&#10;z1ArEQXb+e4vKNNJT4GaeCLJFCORrAhYTCevtNm0wqnMBVIH9yx6+H+w8tvjnWddXfGSMysMGn6v&#10;hsg+08DKpE7vwhxJG4e0OMCNmTn4A5yJ9NB4k76gwxCHtk/P2iYwCef5tDwvZzPOJGLlWTkts/jF&#10;y2nnQ/yiyLBkVNyjd1lS8XgTIm6C1ENKKmZp3Wmd+6ct6yt+9hGQf0RwQlscTBzGuyYrDtthT2xL&#10;9RN4eRrnIji57lD8RoR4JzwGAVTwVOItlkYTitDe4qwl/+tf/pSP/iDKWY/Bqnj4uRNecaa/WnTu&#10;03Q2S5OYN7Py/BQbfxzZHkfszlwTZneKR+lkNlN+1Aez8WR+4EUtU1WEhJWoXfF4MK/jOO54kVIt&#10;lzkJs+dEvLEbJxP0KNpyF6npstJJplGbvXqYvtyA/UtJ4328z1kvf4fF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EVB6PTcAAAADQEAAA8AAAAAAAAAAQAgAAAAIgAAAGRycy9kb3ducmV2LnhtbFBL&#10;AQIUABQAAAAIAIdO4kDolIqmKwIAAGUEAAAOAAAAAAAAAAEAIAAAACsBAABkcnMvZTJvRG9jLnht&#10;bFBLBQYAAAAABgAGAFkBAADIBQAAAAA=&#10;">
              <v:fill on="f" focussize="0,0"/>
              <v:stroke on="f" weight="0.5pt"/>
              <v:imagedata o:title=""/>
              <o:lock v:ext="edit" aspectratio="f"/>
              <v:textbox>
                <w:txbxContent>
                  <w:p w14:paraId="448670AD">
                    <w:pPr>
                      <w:jc w:val="left"/>
                      <w:rPr>
                        <w:rFonts w:ascii="Calibri Light" w:hAnsi="Calibri Light" w:cs="Calibri Light"/>
                        <w:bCs/>
                        <w:color w:val="62A6CF"/>
                        <w:sz w:val="15"/>
                        <w:szCs w:val="15"/>
                      </w:rPr>
                    </w:pPr>
                    <w:r>
                      <w:rPr>
                        <w:rFonts w:ascii="Calibri Light" w:hAnsi="Calibri Light" w:cs="Calibri Light"/>
                        <w:b/>
                        <w:bCs/>
                        <w:color w:val="62A6CF"/>
                        <w:sz w:val="15"/>
                        <w:szCs w:val="15"/>
                      </w:rPr>
                      <w:t>HSRC Board:</w:t>
                    </w:r>
                    <w:r>
                      <w:rPr>
                        <w:rFonts w:ascii="Calibri Light" w:hAnsi="Calibri Light" w:cs="Calibri Light"/>
                        <w:bCs/>
                        <w:color w:val="62A6CF"/>
                        <w:sz w:val="15"/>
                        <w:szCs w:val="15"/>
                      </w:rPr>
                      <w:t xml:space="preserve"> Dr Reginald Cassius Lubisi (Chairperson), Dr Deenadayalen Konar, Prof. Ibbo Day Joseph Mandaza, Ms Shameme Manjoo, Dr Alex Mohubetswane Mashilo, Prof. Zerish Zethu Nkosi, Adv Faith Dikeledi Pansy Tlakula, Prof. Fiona Tregenna, Prof. Sarah Mosoetsa (CEO)</w:t>
                    </w:r>
                    <w:r>
                      <w:rPr>
                        <w:rFonts w:ascii="Calibri Light" w:hAnsi="Calibri Light" w:cs="Calibri Light"/>
                        <w:color w:val="62A6CF"/>
                        <w:sz w:val="15"/>
                        <w:szCs w:val="15"/>
                      </w:rPr>
                      <w:t xml:space="preserve">                                                                                                                                                                                                                                 </w:t>
                    </w:r>
                  </w:p>
                  <w:p w14:paraId="0C2F2C31">
                    <w:pPr>
                      <w:jc w:val="center"/>
                      <w:rPr>
                        <w:rFonts w:ascii="Calibri Light" w:hAnsi="Calibri Light" w:cs="Calibri Light"/>
                        <w:color w:val="62A6CF"/>
                        <w:sz w:val="15"/>
                        <w:szCs w:val="15"/>
                      </w:rPr>
                    </w:pPr>
                    <w:r>
                      <w:rPr>
                        <w:rFonts w:ascii="Calibri Light" w:hAnsi="Calibri Light" w:cs="Calibri Light"/>
                        <w:color w:val="62A6CF"/>
                        <w:sz w:val="15"/>
                        <w:szCs w:val="15"/>
                      </w:rPr>
                      <w:t xml:space="preserve">                                                                                                                                                                                                                                                                       </w:t>
                    </w:r>
                  </w:p>
                  <w:p w14:paraId="26CEC1FE">
                    <w:pPr>
                      <w:rPr>
                        <w:rFonts w:ascii="Calibri Light" w:hAnsi="Calibri Light" w:cs="Calibri Light"/>
                        <w:color w:val="62A6CF"/>
                        <w:sz w:val="15"/>
                        <w:szCs w:val="15"/>
                      </w:rPr>
                    </w:pPr>
                    <w:r>
                      <w:rPr>
                        <w:rFonts w:ascii="Calibri Light" w:hAnsi="Calibri Light" w:cs="Calibri Light"/>
                        <w:color w:val="62A6CF"/>
                        <w:sz w:val="15"/>
                        <w:szCs w:val="15"/>
                      </w:rPr>
                      <w:t xml:space="preserve">                                                                                                                                                                                                                                                                                            www.hsrc.ac.za</w:t>
                    </w:r>
                  </w:p>
                  <w:p w14:paraId="1F4FAF3D">
                    <w:pPr>
                      <w:jc w:val="left"/>
                      <w:rPr>
                        <w:rFonts w:ascii="Times New Roman" w:hAnsi="Times New Roman"/>
                        <w:sz w:val="21"/>
                        <w:szCs w:val="24"/>
                      </w:rPr>
                    </w:pPr>
                  </w:p>
                  <w:p w14:paraId="486AA68B">
                    <w:pPr>
                      <w:jc w:val="left"/>
                      <w:rPr>
                        <w:rFonts w:ascii="Times New Roman" w:hAnsi="Times New Roman"/>
                        <w:sz w:val="21"/>
                        <w:szCs w:val="24"/>
                      </w:rPr>
                    </w:pPr>
                  </w:p>
                  <w:p w14:paraId="678617BB">
                    <w:pPr>
                      <w:jc w:val="left"/>
                      <w:rPr>
                        <w:rFonts w:ascii="Times New Roman" w:hAnsi="Times New Roman"/>
                        <w:sz w:val="21"/>
                        <w:szCs w:val="24"/>
                      </w:rPr>
                    </w:pPr>
                  </w:p>
                  <w:p w14:paraId="0B4DC4E6">
                    <w:pPr>
                      <w:jc w:val="left"/>
                      <w:rPr>
                        <w:rFonts w:ascii="Times New Roman" w:hAnsi="Times New Roman"/>
                        <w:sz w:val="21"/>
                        <w:szCs w:val="24"/>
                      </w:rPr>
                    </w:pPr>
                  </w:p>
                  <w:p w14:paraId="38CDE712">
                    <w:pPr>
                      <w:jc w:val="left"/>
                      <w:rPr>
                        <w:rFonts w:ascii="Times New Roman" w:hAnsi="Times New Roman"/>
                        <w:sz w:val="21"/>
                        <w:szCs w:val="24"/>
                      </w:rPr>
                    </w:pPr>
                  </w:p>
                  <w:p w14:paraId="76D330D1">
                    <w:pPr>
                      <w:jc w:val="left"/>
                      <w:rPr>
                        <w:rFonts w:ascii="Calibri Light" w:hAnsi="Calibri Light" w:cs="Calibri Light"/>
                        <w:color w:val="62A6CF"/>
                        <w:sz w:val="21"/>
                        <w:szCs w:val="24"/>
                      </w:rPr>
                    </w:pPr>
                  </w:p>
                  <w:p w14:paraId="4FDA187A">
                    <w:pPr>
                      <w:rPr>
                        <w:rFonts w:ascii="Calibri Light" w:hAnsi="Calibri Light" w:cs="Calibri Light"/>
                        <w:sz w:val="16"/>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8"/>
      </w:rPr>
      <w:id w:val="462166190"/>
      <w:docPartObj>
        <w:docPartGallery w:val="AutoText"/>
      </w:docPartObj>
    </w:sdtPr>
    <w:sdtEndPr>
      <w:rPr>
        <w:rStyle w:val="8"/>
      </w:rPr>
    </w:sdtEndPr>
    <w:sdtContent>
      <w:p w14:paraId="649198AD">
        <w:pPr>
          <w:pStyle w:val="6"/>
          <w:framePr w:wrap="auto" w:vAnchor="text" w:hAnchor="margin" w:xAlign="right" w:y="1"/>
          <w:rPr>
            <w:rStyle w:val="8"/>
          </w:rPr>
        </w:pPr>
        <w:r>
          <w:rPr>
            <w:rStyle w:val="8"/>
          </w:rPr>
          <w:fldChar w:fldCharType="begin"/>
        </w:r>
        <w:r>
          <w:rPr>
            <w:rStyle w:val="8"/>
          </w:rPr>
          <w:instrText xml:space="preserve"> PAGE </w:instrText>
        </w:r>
        <w:r>
          <w:rPr>
            <w:rStyle w:val="8"/>
          </w:rPr>
          <w:fldChar w:fldCharType="separate"/>
        </w:r>
        <w:r>
          <w:rPr>
            <w:rStyle w:val="8"/>
          </w:rPr>
          <w:t>2</w:t>
        </w:r>
        <w:r>
          <w:rPr>
            <w:rStyle w:val="8"/>
          </w:rPr>
          <w:fldChar w:fldCharType="end"/>
        </w:r>
      </w:p>
    </w:sdtContent>
  </w:sdt>
  <w:p w14:paraId="026863B3">
    <w:pPr>
      <w:pStyle w:val="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EBB06">
    <w:pPr>
      <w:pStyle w:val="6"/>
    </w:pPr>
    <w:r>
      <mc:AlternateContent>
        <mc:Choice Requires="wps">
          <w:drawing>
            <wp:anchor distT="0" distB="0" distL="114300" distR="114300" simplePos="0" relativeHeight="251661312" behindDoc="0" locked="0" layoutInCell="1" allowOverlap="1">
              <wp:simplePos x="0" y="0"/>
              <wp:positionH relativeFrom="column">
                <wp:posOffset>-190500</wp:posOffset>
              </wp:positionH>
              <wp:positionV relativeFrom="paragraph">
                <wp:posOffset>-1639570</wp:posOffset>
              </wp:positionV>
              <wp:extent cx="7157085" cy="595630"/>
              <wp:effectExtent l="0" t="0" r="0" b="0"/>
              <wp:wrapNone/>
              <wp:docPr id="3" name="Text Box 3"/>
              <wp:cNvGraphicFramePr/>
              <a:graphic xmlns:a="http://schemas.openxmlformats.org/drawingml/2006/main">
                <a:graphicData uri="http://schemas.microsoft.com/office/word/2010/wordprocessingShape">
                  <wps:wsp>
                    <wps:cNvSpPr txBox="1"/>
                    <wps:spPr>
                      <a:xfrm>
                        <a:off x="0" y="0"/>
                        <a:ext cx="7157085" cy="595630"/>
                      </a:xfrm>
                      <a:prstGeom prst="rect">
                        <a:avLst/>
                      </a:prstGeom>
                      <a:noFill/>
                      <a:ln w="6350">
                        <a:noFill/>
                      </a:ln>
                    </wps:spPr>
                    <wps:txbx>
                      <w:txbxContent>
                        <w:p w14:paraId="7BBCE08A">
                          <w:pPr>
                            <w:jc w:val="left"/>
                            <w:rPr>
                              <w:rFonts w:ascii="Calibri Light" w:hAnsi="Calibri Light" w:cs="Calibri Light"/>
                              <w:bCs/>
                              <w:color w:val="62A6CF"/>
                              <w:sz w:val="15"/>
                              <w:szCs w:val="15"/>
                            </w:rPr>
                          </w:pPr>
                          <w:r>
                            <w:rPr>
                              <w:rFonts w:ascii="Calibri Light" w:hAnsi="Calibri Light" w:cs="Calibri Light"/>
                              <w:b/>
                              <w:bCs/>
                              <w:color w:val="62A6CF"/>
                              <w:sz w:val="15"/>
                              <w:szCs w:val="15"/>
                            </w:rPr>
                            <w:t>HSRC Board:</w:t>
                          </w:r>
                          <w:r>
                            <w:rPr>
                              <w:rFonts w:ascii="Calibri Light" w:hAnsi="Calibri Light" w:cs="Calibri Light"/>
                              <w:bCs/>
                              <w:color w:val="62A6CF"/>
                              <w:sz w:val="15"/>
                              <w:szCs w:val="15"/>
                            </w:rPr>
                            <w:t xml:space="preserve"> Dr Reginald Cassius Lubisi (Chairperson), Dr Deenadayalen Konar, Prof. Ibbo Day Joseph Mandaza, Ms Shameme Manjoo, Dr Alex Mohubetswane Mashilo, Prof. Zerish Zethu Nkosi, Adv Faith Dikeledi Pansy Tlakula, Prof. Fiona Tregenna, Prof. Sarah Mosoetsa (CEO)</w:t>
                          </w:r>
                          <w:r>
                            <w:rPr>
                              <w:rFonts w:ascii="Calibri Light" w:hAnsi="Calibri Light" w:cs="Calibri Light"/>
                              <w:color w:val="62A6CF"/>
                              <w:sz w:val="15"/>
                              <w:szCs w:val="15"/>
                            </w:rPr>
                            <w:t xml:space="preserve">                                                                                                                                                                                                                                 </w:t>
                          </w:r>
                        </w:p>
                        <w:p w14:paraId="28C89A9E">
                          <w:pPr>
                            <w:jc w:val="center"/>
                            <w:rPr>
                              <w:rFonts w:ascii="Calibri Light" w:hAnsi="Calibri Light" w:cs="Calibri Light"/>
                              <w:color w:val="62A6CF"/>
                              <w:sz w:val="15"/>
                              <w:szCs w:val="15"/>
                            </w:rPr>
                          </w:pPr>
                          <w:r>
                            <w:rPr>
                              <w:rFonts w:ascii="Calibri Light" w:hAnsi="Calibri Light" w:cs="Calibri Light"/>
                              <w:color w:val="62A6CF"/>
                              <w:sz w:val="15"/>
                              <w:szCs w:val="15"/>
                            </w:rPr>
                            <w:t xml:space="preserve">                                                                                                                                                                                                                                                                       </w:t>
                          </w:r>
                        </w:p>
                        <w:p w14:paraId="46B96342">
                          <w:pPr>
                            <w:rPr>
                              <w:rFonts w:ascii="Calibri Light" w:hAnsi="Calibri Light" w:cs="Calibri Light"/>
                              <w:color w:val="62A6CF"/>
                              <w:sz w:val="15"/>
                              <w:szCs w:val="15"/>
                            </w:rPr>
                          </w:pPr>
                          <w:r>
                            <w:rPr>
                              <w:rFonts w:ascii="Calibri Light" w:hAnsi="Calibri Light" w:cs="Calibri Light"/>
                              <w:color w:val="62A6CF"/>
                              <w:sz w:val="15"/>
                              <w:szCs w:val="15"/>
                            </w:rPr>
                            <w:t xml:space="preserve">                                                                                                                                                                                                                                                                                            www.hsrc.ac.za</w:t>
                          </w:r>
                        </w:p>
                        <w:p w14:paraId="6F6F70D8">
                          <w:pPr>
                            <w:jc w:val="left"/>
                            <w:rPr>
                              <w:rFonts w:ascii="Times New Roman" w:hAnsi="Times New Roman"/>
                              <w:sz w:val="21"/>
                              <w:szCs w:val="24"/>
                            </w:rPr>
                          </w:pPr>
                        </w:p>
                        <w:p w14:paraId="70AF4A69">
                          <w:pPr>
                            <w:jc w:val="left"/>
                            <w:rPr>
                              <w:rFonts w:ascii="Times New Roman" w:hAnsi="Times New Roman"/>
                              <w:sz w:val="21"/>
                              <w:szCs w:val="24"/>
                            </w:rPr>
                          </w:pPr>
                        </w:p>
                        <w:p w14:paraId="25309A43">
                          <w:pPr>
                            <w:jc w:val="left"/>
                            <w:rPr>
                              <w:rFonts w:ascii="Times New Roman" w:hAnsi="Times New Roman"/>
                              <w:sz w:val="21"/>
                              <w:szCs w:val="24"/>
                            </w:rPr>
                          </w:pPr>
                        </w:p>
                        <w:p w14:paraId="140B3F77">
                          <w:pPr>
                            <w:jc w:val="left"/>
                            <w:rPr>
                              <w:rFonts w:ascii="Times New Roman" w:hAnsi="Times New Roman"/>
                              <w:sz w:val="21"/>
                              <w:szCs w:val="24"/>
                            </w:rPr>
                          </w:pPr>
                        </w:p>
                        <w:p w14:paraId="64E73FC2">
                          <w:pPr>
                            <w:jc w:val="left"/>
                            <w:rPr>
                              <w:rFonts w:ascii="Times New Roman" w:hAnsi="Times New Roman"/>
                              <w:sz w:val="21"/>
                              <w:szCs w:val="24"/>
                            </w:rPr>
                          </w:pPr>
                        </w:p>
                        <w:p w14:paraId="587D200C">
                          <w:pPr>
                            <w:jc w:val="left"/>
                            <w:rPr>
                              <w:rFonts w:ascii="Calibri Light" w:hAnsi="Calibri Light" w:cs="Calibri Light"/>
                              <w:color w:val="62A6CF"/>
                              <w:sz w:val="21"/>
                              <w:szCs w:val="24"/>
                            </w:rPr>
                          </w:pPr>
                        </w:p>
                        <w:p w14:paraId="6BA49DE9">
                          <w:pPr>
                            <w:rPr>
                              <w:rFonts w:ascii="Calibri Light" w:hAnsi="Calibri Light" w:cs="Calibri Light"/>
                              <w:sz w:val="16"/>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pt;margin-top:-129.1pt;height:46.9pt;width:563.55pt;z-index:251661312;mso-width-relative:page;mso-height-relative:page;" filled="f" stroked="f" coordsize="21600,21600" o:gfxdata="UEsDBAoAAAAAAIdO4kAAAAAAAAAAAAAAAAAEAAAAZHJzL1BLAwQUAAAACACHTuJA13CFh94AAAAO&#10;AQAADwAAAGRycy9kb3ducmV2LnhtbE2PS0/DMBCE70j8B2uRuLV2QltCiFOhSBUSgkNLL9yceJtE&#10;+BFi90F/fbcnuO3ujGa/KZYna9gBx9B7JyGZCmDoGq9710rYfq4mGbAQldPKeIcSfjHAsry9KVSu&#10;/dGt8bCJLaMQF3IloYtxyDkPTYdWhakf0JG286NVkdax5XpURwq3hqdCLLhVvaMPnRqw6rD53uyt&#10;hLdq9aHWdWqzs6le33cvw8/2ay7l/V0inoFFPMU/M1zxCR1KYqr93unAjITJg6AukYZ0nqXArhbx&#10;9JgAq+mWLGYz4GXB/9coL1BLAwQUAAAACACHTuJAOuK3ny0CAABlBAAADgAAAGRycy9lMm9Eb2Mu&#10;eG1srVRNb9swDL0P2H8QdF/sfDhpgzhF1iDDgGAtkBY7K7IcG5BETVJiZ79+lOykQbdDD7vIFEmR&#10;fI+kFw+tkuQkrKtB53Q4SCkRmkNR60NOX182X+4ocZ7pgknQIqdn4ejD8vOnRWPmYgQVyEJYgkG0&#10;mzcmp5X3Zp4kjldCMTcAIzQaS7CKebzaQ1JY1mB0JZNRmk6TBmxhLHDhHGrXnZH2Ee1HAkJZ1lys&#10;gR+V0L6LaoVkHiG5qjaOLmO1ZSm4fypLJzyROUWkPp6YBOV9OJPlgs0Plpmq5n0J7CMlvMOkWK0x&#10;6TXUmnlGjrb+K5SquQUHpR9wUEkHJDKCKIbpO252FTMiYkGqnbmS7v5fWP7j9GxJXeR0TIlmChv+&#10;IlpPvkJLxoGdxrg5Ou0MuvkW1TgzF71DZQDdllaFL8IhaEduz1duQzCOytkwm6V3GSUcbdl9Nh1H&#10;8pO318Y6/02AIkHIqcXeRUrZaes8VoKuF5eQTMOmljL2T2rS5HQ6ztL44GrBF1Ljw4ChqzVIvt23&#10;PbA9FGfEZaGbC2f4psbkW+b8M7M4CAgFV8U/4VFKwCTQS5RUYH//Sx/8sT9opaTBwcqp+3VkVlAi&#10;v2vs3P1wMgmTGC+TbDbCi7217G8t+qgeAWd3iEtpeBSDv5cXsbSgfuJGrUJWNDHNMXdO/UV89N24&#10;40ZysVpFJ5w9w/xW7wwPoTs6V0cPZR2ZDjR13PTs4fTFBvSbEsb79h693v4Oy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XcIWH3gAAAA4BAAAPAAAAAAAAAAEAIAAAACIAAABkcnMvZG93bnJldi54&#10;bWxQSwECFAAUAAAACACHTuJAOuK3ny0CAABlBAAADgAAAAAAAAABACAAAAAtAQAAZHJzL2Uyb0Rv&#10;Yy54bWxQSwUGAAAAAAYABgBZAQAAzAUAAAAA&#10;">
              <v:fill on="f" focussize="0,0"/>
              <v:stroke on="f" weight="0.5pt"/>
              <v:imagedata o:title=""/>
              <o:lock v:ext="edit" aspectratio="f"/>
              <v:textbox>
                <w:txbxContent>
                  <w:p w14:paraId="7BBCE08A">
                    <w:pPr>
                      <w:jc w:val="left"/>
                      <w:rPr>
                        <w:rFonts w:ascii="Calibri Light" w:hAnsi="Calibri Light" w:cs="Calibri Light"/>
                        <w:bCs/>
                        <w:color w:val="62A6CF"/>
                        <w:sz w:val="15"/>
                        <w:szCs w:val="15"/>
                      </w:rPr>
                    </w:pPr>
                    <w:r>
                      <w:rPr>
                        <w:rFonts w:ascii="Calibri Light" w:hAnsi="Calibri Light" w:cs="Calibri Light"/>
                        <w:b/>
                        <w:bCs/>
                        <w:color w:val="62A6CF"/>
                        <w:sz w:val="15"/>
                        <w:szCs w:val="15"/>
                      </w:rPr>
                      <w:t>HSRC Board:</w:t>
                    </w:r>
                    <w:r>
                      <w:rPr>
                        <w:rFonts w:ascii="Calibri Light" w:hAnsi="Calibri Light" w:cs="Calibri Light"/>
                        <w:bCs/>
                        <w:color w:val="62A6CF"/>
                        <w:sz w:val="15"/>
                        <w:szCs w:val="15"/>
                      </w:rPr>
                      <w:t xml:space="preserve"> Dr Reginald Cassius Lubisi (Chairperson), Dr Deenadayalen Konar, Prof. Ibbo Day Joseph Mandaza, Ms Shameme Manjoo, Dr Alex Mohubetswane Mashilo, Prof. Zerish Zethu Nkosi, Adv Faith Dikeledi Pansy Tlakula, Prof. Fiona Tregenna, Prof. Sarah Mosoetsa (CEO)</w:t>
                    </w:r>
                    <w:r>
                      <w:rPr>
                        <w:rFonts w:ascii="Calibri Light" w:hAnsi="Calibri Light" w:cs="Calibri Light"/>
                        <w:color w:val="62A6CF"/>
                        <w:sz w:val="15"/>
                        <w:szCs w:val="15"/>
                      </w:rPr>
                      <w:t xml:space="preserve">                                                                                                                                                                                                                                 </w:t>
                    </w:r>
                  </w:p>
                  <w:p w14:paraId="28C89A9E">
                    <w:pPr>
                      <w:jc w:val="center"/>
                      <w:rPr>
                        <w:rFonts w:ascii="Calibri Light" w:hAnsi="Calibri Light" w:cs="Calibri Light"/>
                        <w:color w:val="62A6CF"/>
                        <w:sz w:val="15"/>
                        <w:szCs w:val="15"/>
                      </w:rPr>
                    </w:pPr>
                    <w:r>
                      <w:rPr>
                        <w:rFonts w:ascii="Calibri Light" w:hAnsi="Calibri Light" w:cs="Calibri Light"/>
                        <w:color w:val="62A6CF"/>
                        <w:sz w:val="15"/>
                        <w:szCs w:val="15"/>
                      </w:rPr>
                      <w:t xml:space="preserve">                                                                                                                                                                                                                                                                       </w:t>
                    </w:r>
                  </w:p>
                  <w:p w14:paraId="46B96342">
                    <w:pPr>
                      <w:rPr>
                        <w:rFonts w:ascii="Calibri Light" w:hAnsi="Calibri Light" w:cs="Calibri Light"/>
                        <w:color w:val="62A6CF"/>
                        <w:sz w:val="15"/>
                        <w:szCs w:val="15"/>
                      </w:rPr>
                    </w:pPr>
                    <w:r>
                      <w:rPr>
                        <w:rFonts w:ascii="Calibri Light" w:hAnsi="Calibri Light" w:cs="Calibri Light"/>
                        <w:color w:val="62A6CF"/>
                        <w:sz w:val="15"/>
                        <w:szCs w:val="15"/>
                      </w:rPr>
                      <w:t xml:space="preserve">                                                                                                                                                                                                                                                                                            www.hsrc.ac.za</w:t>
                    </w:r>
                  </w:p>
                  <w:p w14:paraId="6F6F70D8">
                    <w:pPr>
                      <w:jc w:val="left"/>
                      <w:rPr>
                        <w:rFonts w:ascii="Times New Roman" w:hAnsi="Times New Roman"/>
                        <w:sz w:val="21"/>
                        <w:szCs w:val="24"/>
                      </w:rPr>
                    </w:pPr>
                  </w:p>
                  <w:p w14:paraId="70AF4A69">
                    <w:pPr>
                      <w:jc w:val="left"/>
                      <w:rPr>
                        <w:rFonts w:ascii="Times New Roman" w:hAnsi="Times New Roman"/>
                        <w:sz w:val="21"/>
                        <w:szCs w:val="24"/>
                      </w:rPr>
                    </w:pPr>
                  </w:p>
                  <w:p w14:paraId="25309A43">
                    <w:pPr>
                      <w:jc w:val="left"/>
                      <w:rPr>
                        <w:rFonts w:ascii="Times New Roman" w:hAnsi="Times New Roman"/>
                        <w:sz w:val="21"/>
                        <w:szCs w:val="24"/>
                      </w:rPr>
                    </w:pPr>
                  </w:p>
                  <w:p w14:paraId="140B3F77">
                    <w:pPr>
                      <w:jc w:val="left"/>
                      <w:rPr>
                        <w:rFonts w:ascii="Times New Roman" w:hAnsi="Times New Roman"/>
                        <w:sz w:val="21"/>
                        <w:szCs w:val="24"/>
                      </w:rPr>
                    </w:pPr>
                  </w:p>
                  <w:p w14:paraId="64E73FC2">
                    <w:pPr>
                      <w:jc w:val="left"/>
                      <w:rPr>
                        <w:rFonts w:ascii="Times New Roman" w:hAnsi="Times New Roman"/>
                        <w:sz w:val="21"/>
                        <w:szCs w:val="24"/>
                      </w:rPr>
                    </w:pPr>
                  </w:p>
                  <w:p w14:paraId="587D200C">
                    <w:pPr>
                      <w:jc w:val="left"/>
                      <w:rPr>
                        <w:rFonts w:ascii="Calibri Light" w:hAnsi="Calibri Light" w:cs="Calibri Light"/>
                        <w:color w:val="62A6CF"/>
                        <w:sz w:val="21"/>
                        <w:szCs w:val="24"/>
                      </w:rPr>
                    </w:pPr>
                  </w:p>
                  <w:p w14:paraId="6BA49DE9">
                    <w:pPr>
                      <w:rPr>
                        <w:rFonts w:ascii="Calibri Light" w:hAnsi="Calibri Light" w:cs="Calibri Light"/>
                        <w:sz w:val="16"/>
                      </w:rPr>
                    </w:pPr>
                  </w:p>
                </w:txbxContent>
              </v:textbox>
            </v:shape>
          </w:pict>
        </mc:Fallback>
      </mc:AlternateContent>
    </w:r>
    <w:r>
      <w:rPr>
        <w:lang w:eastAsia="en-ZA"/>
      </w:rPr>
      <mc:AlternateContent>
        <mc:Choice Requires="wps">
          <w:drawing>
            <wp:anchor distT="0" distB="0" distL="114300" distR="114300" simplePos="0" relativeHeight="251660288" behindDoc="0" locked="0" layoutInCell="1" allowOverlap="1">
              <wp:simplePos x="0" y="0"/>
              <wp:positionH relativeFrom="column">
                <wp:posOffset>-133350</wp:posOffset>
              </wp:positionH>
              <wp:positionV relativeFrom="paragraph">
                <wp:posOffset>-843915</wp:posOffset>
              </wp:positionV>
              <wp:extent cx="7137400" cy="800100"/>
              <wp:effectExtent l="0" t="0" r="0" b="0"/>
              <wp:wrapNone/>
              <wp:docPr id="9" name="Text Box 44"/>
              <wp:cNvGraphicFramePr/>
              <a:graphic xmlns:a="http://schemas.openxmlformats.org/drawingml/2006/main">
                <a:graphicData uri="http://schemas.microsoft.com/office/word/2010/wordprocessingShape">
                  <wps:wsp>
                    <wps:cNvSpPr txBox="1">
                      <a:spLocks noChangeArrowheads="1"/>
                    </wps:cNvSpPr>
                    <wps:spPr bwMode="auto">
                      <a:xfrm>
                        <a:off x="0" y="0"/>
                        <a:ext cx="7137400" cy="800100"/>
                      </a:xfrm>
                      <a:prstGeom prst="rect">
                        <a:avLst/>
                      </a:prstGeom>
                      <a:noFill/>
                      <a:ln>
                        <a:noFill/>
                      </a:ln>
                    </wps:spPr>
                    <wps:txbx>
                      <w:txbxContent>
                        <w:p w14:paraId="4044E162">
                          <w:pPr>
                            <w:autoSpaceDE w:val="0"/>
                            <w:autoSpaceDN w:val="0"/>
                            <w:adjustRightInd w:val="0"/>
                            <w:rPr>
                              <w:rFonts w:ascii="Calibri" w:hAnsi="Calibri" w:cs="Calibri"/>
                              <w:color w:val="FFFFFF" w:themeColor="background1"/>
                              <w:sz w:val="12"/>
                              <w:szCs w:val="12"/>
                              <w14:textFill>
                                <w14:solidFill>
                                  <w14:schemeClr w14:val="bg1"/>
                                </w14:solidFill>
                              </w14:textFill>
                            </w:rPr>
                          </w:pPr>
                          <w:r>
                            <w:rPr>
                              <w:rFonts w:ascii="Calibri" w:hAnsi="Calibri" w:cs="Calibri"/>
                              <w:b/>
                              <w:bCs/>
                              <w:color w:val="FFFFFF" w:themeColor="background1"/>
                              <w:sz w:val="12"/>
                              <w:szCs w:val="12"/>
                              <w14:textFill>
                                <w14:solidFill>
                                  <w14:schemeClr w14:val="bg1"/>
                                </w14:solidFill>
                              </w14:textFill>
                            </w:rPr>
                            <w:t xml:space="preserve">Pretoria Office: </w:t>
                          </w:r>
                          <w:r>
                            <w:rPr>
                              <w:rFonts w:ascii="Calibri" w:hAnsi="Calibri" w:cs="Calibri"/>
                              <w:b/>
                              <w:bCs/>
                              <w:color w:val="FFFFFF" w:themeColor="background1"/>
                              <w:sz w:val="12"/>
                              <w:szCs w:val="12"/>
                              <w14:textFill>
                                <w14:solidFill>
                                  <w14:schemeClr w14:val="bg1"/>
                                </w14:solidFill>
                              </w14:textFill>
                            </w:rPr>
                            <w:tab/>
                          </w:r>
                          <w:r>
                            <w:rPr>
                              <w:rFonts w:ascii="Calibri" w:hAnsi="Calibri" w:cs="Calibri"/>
                              <w:color w:val="FFFFFF" w:themeColor="background1"/>
                              <w:sz w:val="12"/>
                              <w:szCs w:val="12"/>
                              <w14:textFill>
                                <w14:solidFill>
                                  <w14:schemeClr w14:val="bg1"/>
                                </w14:solidFill>
                              </w14:textFill>
                            </w:rPr>
                            <w:t xml:space="preserve">134 Pretorius Street, Pretoria, 0002, South Africa. Private Bag X41, Pretoria, 0001, South Africa.  </w:t>
                          </w:r>
                        </w:p>
                        <w:p w14:paraId="41FC2FC2">
                          <w:pPr>
                            <w:autoSpaceDE w:val="0"/>
                            <w:autoSpaceDN w:val="0"/>
                            <w:adjustRightInd w:val="0"/>
                            <w:ind w:left="720" w:firstLine="720"/>
                            <w:rPr>
                              <w:rFonts w:ascii="Calibri" w:hAnsi="Calibri" w:cs="Calibri"/>
                              <w:color w:val="FFFFFF" w:themeColor="background1"/>
                              <w:sz w:val="12"/>
                              <w:szCs w:val="12"/>
                              <w14:textFill>
                                <w14:solidFill>
                                  <w14:schemeClr w14:val="bg1"/>
                                </w14:solidFill>
                              </w14:textFill>
                            </w:rPr>
                          </w:pPr>
                          <w:r>
                            <w:rPr>
                              <w:rFonts w:ascii="Calibri" w:hAnsi="Calibri" w:cs="Calibri"/>
                              <w:color w:val="FFFFFF" w:themeColor="background1"/>
                              <w:sz w:val="12"/>
                              <w:szCs w:val="12"/>
                              <w14:textFill>
                                <w14:solidFill>
                                  <w14:schemeClr w14:val="bg1"/>
                                </w14:solidFill>
                              </w14:textFill>
                            </w:rPr>
                            <w:t>Tel: +27 12 302 2000 Fax: +27 12 302 2299/2149</w:t>
                          </w:r>
                        </w:p>
                        <w:p w14:paraId="5D22CC90">
                          <w:pPr>
                            <w:autoSpaceDE w:val="0"/>
                            <w:autoSpaceDN w:val="0"/>
                            <w:adjustRightInd w:val="0"/>
                            <w:rPr>
                              <w:rFonts w:ascii="Calibri" w:hAnsi="Calibri" w:cs="Calibri"/>
                              <w:color w:val="FFFFFF" w:themeColor="background1"/>
                              <w:sz w:val="12"/>
                              <w:szCs w:val="12"/>
                              <w14:textFill>
                                <w14:solidFill>
                                  <w14:schemeClr w14:val="bg1"/>
                                </w14:solidFill>
                              </w14:textFill>
                            </w:rPr>
                          </w:pPr>
                          <w:r>
                            <w:rPr>
                              <w:rFonts w:ascii="Calibri" w:hAnsi="Calibri" w:cs="Calibri"/>
                              <w:b/>
                              <w:bCs/>
                              <w:color w:val="FFFFFF" w:themeColor="background1"/>
                              <w:sz w:val="12"/>
                              <w:szCs w:val="12"/>
                              <w14:textFill>
                                <w14:solidFill>
                                  <w14:schemeClr w14:val="bg1"/>
                                </w14:solidFill>
                              </w14:textFill>
                            </w:rPr>
                            <w:t xml:space="preserve">Cape Town Office: </w:t>
                          </w:r>
                          <w:r>
                            <w:rPr>
                              <w:rFonts w:ascii="Calibri" w:hAnsi="Calibri" w:cs="Calibri"/>
                              <w:b/>
                              <w:bCs/>
                              <w:color w:val="FFFFFF" w:themeColor="background1"/>
                              <w:sz w:val="12"/>
                              <w:szCs w:val="12"/>
                              <w14:textFill>
                                <w14:solidFill>
                                  <w14:schemeClr w14:val="bg1"/>
                                </w14:solidFill>
                              </w14:textFill>
                            </w:rPr>
                            <w:tab/>
                          </w:r>
                          <w:r>
                            <w:rPr>
                              <w:rFonts w:ascii="Calibri" w:hAnsi="Calibri" w:cs="Calibri"/>
                              <w:color w:val="FFFFFF" w:themeColor="background1"/>
                              <w:sz w:val="12"/>
                              <w:szCs w:val="12"/>
                              <w14:textFill>
                                <w14:solidFill>
                                  <w14:schemeClr w14:val="bg1"/>
                                </w14:solidFill>
                              </w14:textFill>
                            </w:rPr>
                            <w:t xml:space="preserve">The Yacht Club, 2 Dockrail Road, Foreshore, Cape Town 8001, South Africa. Private Bag X9182, Cape Town, 8000, South Africa.  </w:t>
                          </w:r>
                        </w:p>
                        <w:p w14:paraId="3ED0D132">
                          <w:pPr>
                            <w:autoSpaceDE w:val="0"/>
                            <w:autoSpaceDN w:val="0"/>
                            <w:adjustRightInd w:val="0"/>
                            <w:ind w:left="720" w:firstLine="720"/>
                            <w:rPr>
                              <w:rFonts w:ascii="Calibri" w:hAnsi="Calibri" w:cs="Calibri"/>
                              <w:color w:val="FFFFFF" w:themeColor="background1"/>
                              <w:sz w:val="12"/>
                              <w:szCs w:val="12"/>
                              <w14:textFill>
                                <w14:solidFill>
                                  <w14:schemeClr w14:val="bg1"/>
                                </w14:solidFill>
                              </w14:textFill>
                            </w:rPr>
                          </w:pPr>
                          <w:r>
                            <w:rPr>
                              <w:rFonts w:ascii="Calibri" w:hAnsi="Calibri" w:cs="Calibri"/>
                              <w:color w:val="FFFFFF" w:themeColor="background1"/>
                              <w:sz w:val="12"/>
                              <w:szCs w:val="12"/>
                              <w14:textFill>
                                <w14:solidFill>
                                  <w14:schemeClr w14:val="bg1"/>
                                </w14:solidFill>
                              </w14:textFill>
                            </w:rPr>
                            <w:t>Tel: +27 21 466 8000 Fax: +27 21 461 2099</w:t>
                          </w:r>
                        </w:p>
                        <w:p w14:paraId="74D7F6DE">
                          <w:pPr>
                            <w:rPr>
                              <w:rFonts w:ascii="Calibri" w:hAnsi="Calibri" w:cs="Calibri"/>
                              <w:color w:val="FFFFFF" w:themeColor="background1"/>
                              <w:sz w:val="12"/>
                              <w:szCs w:val="12"/>
                              <w14:textFill>
                                <w14:solidFill>
                                  <w14:schemeClr w14:val="bg1"/>
                                </w14:solidFill>
                              </w14:textFill>
                            </w:rPr>
                          </w:pPr>
                          <w:r>
                            <w:rPr>
                              <w:rFonts w:ascii="Calibri" w:hAnsi="Calibri" w:cs="Calibri"/>
                              <w:b/>
                              <w:bCs/>
                              <w:color w:val="FFFFFF" w:themeColor="background1"/>
                              <w:sz w:val="12"/>
                              <w:szCs w:val="12"/>
                              <w14:textFill>
                                <w14:solidFill>
                                  <w14:schemeClr w14:val="bg1"/>
                                </w14:solidFill>
                              </w14:textFill>
                            </w:rPr>
                            <w:t xml:space="preserve">Durban Office: </w:t>
                          </w:r>
                          <w:r>
                            <w:rPr>
                              <w:rFonts w:ascii="Calibri" w:hAnsi="Calibri" w:cs="Calibri"/>
                              <w:b/>
                              <w:bCs/>
                              <w:color w:val="FFFFFF" w:themeColor="background1"/>
                              <w:sz w:val="12"/>
                              <w:szCs w:val="12"/>
                              <w14:textFill>
                                <w14:solidFill>
                                  <w14:schemeClr w14:val="bg1"/>
                                </w14:solidFill>
                              </w14:textFill>
                            </w:rPr>
                            <w:tab/>
                          </w:r>
                          <w:r>
                            <w:rPr>
                              <w:rFonts w:ascii="Calibri" w:hAnsi="Calibri" w:cs="Calibri"/>
                              <w:color w:val="FFFFFF" w:themeColor="background1"/>
                              <w:sz w:val="12"/>
                              <w:szCs w:val="12"/>
                              <w14:textFill>
                                <w14:solidFill>
                                  <w14:schemeClr w14:val="bg1"/>
                                </w14:solidFill>
                              </w14:textFill>
                            </w:rPr>
                            <w:t>Connect Space, 102 Stephan Dlamini Road, Musgrave, Durban, 4001. PO Box 37429, Durban, South Africa.</w:t>
                          </w:r>
                        </w:p>
                        <w:p w14:paraId="6C4CF66C">
                          <w:pPr>
                            <w:autoSpaceDE w:val="0"/>
                            <w:autoSpaceDN w:val="0"/>
                            <w:adjustRightInd w:val="0"/>
                            <w:ind w:left="720" w:firstLine="720"/>
                            <w:rPr>
                              <w:rFonts w:ascii="Calibri" w:hAnsi="Calibri" w:cs="Calibri"/>
                              <w:color w:val="FFFFFF" w:themeColor="background1"/>
                              <w:sz w:val="12"/>
                              <w:szCs w:val="12"/>
                              <w14:textFill>
                                <w14:solidFill>
                                  <w14:schemeClr w14:val="bg1"/>
                                </w14:solidFill>
                              </w14:textFill>
                            </w:rPr>
                          </w:pPr>
                          <w:r>
                            <w:rPr>
                              <w:rFonts w:ascii="Calibri" w:hAnsi="Calibri" w:cs="Calibri"/>
                              <w:color w:val="FFFFFF" w:themeColor="background1"/>
                              <w:sz w:val="12"/>
                              <w:szCs w:val="12"/>
                              <w14:textFill>
                                <w14:solidFill>
                                  <w14:schemeClr w14:val="bg1"/>
                                </w14:solidFill>
                              </w14:textFill>
                            </w:rPr>
                            <w:t>Tel: +27 31 242 5400 Fax: +27 31 242 5401</w:t>
                          </w:r>
                        </w:p>
                        <w:p w14:paraId="121FB2B0">
                          <w:pPr>
                            <w:autoSpaceDE w:val="0"/>
                            <w:autoSpaceDN w:val="0"/>
                            <w:adjustRightInd w:val="0"/>
                            <w:rPr>
                              <w:rFonts w:ascii="Calibri" w:hAnsi="Calibri" w:cs="Calibri"/>
                              <w:color w:val="FFFFFF" w:themeColor="background1"/>
                              <w:sz w:val="12"/>
                              <w:szCs w:val="12"/>
                              <w14:textFill>
                                <w14:solidFill>
                                  <w14:schemeClr w14:val="bg1"/>
                                </w14:solidFill>
                              </w14:textFill>
                            </w:rPr>
                          </w:pPr>
                          <w:r>
                            <w:rPr>
                              <w:rFonts w:ascii="Calibri" w:hAnsi="Calibri" w:cs="Calibri"/>
                              <w:b/>
                              <w:bCs/>
                              <w:color w:val="FFFFFF" w:themeColor="background1"/>
                              <w:sz w:val="12"/>
                              <w:szCs w:val="12"/>
                              <w14:textFill>
                                <w14:solidFill>
                                  <w14:schemeClr w14:val="bg1"/>
                                </w14:solidFill>
                              </w14:textFill>
                            </w:rPr>
                            <w:t xml:space="preserve">Pietermaritzburg Office: </w:t>
                          </w:r>
                          <w:r>
                            <w:rPr>
                              <w:rFonts w:ascii="Calibri" w:hAnsi="Calibri" w:cs="Calibri"/>
                              <w:b/>
                              <w:bCs/>
                              <w:color w:val="FFFFFF" w:themeColor="background1"/>
                              <w:sz w:val="12"/>
                              <w:szCs w:val="12"/>
                              <w14:textFill>
                                <w14:solidFill>
                                  <w14:schemeClr w14:val="bg1"/>
                                </w14:solidFill>
                              </w14:textFill>
                            </w:rPr>
                            <w:tab/>
                          </w:r>
                          <w:r>
                            <w:rPr>
                              <w:rFonts w:ascii="Calibri" w:hAnsi="Calibri" w:cs="Calibri"/>
                              <w:color w:val="FFFFFF" w:themeColor="background1"/>
                              <w:sz w:val="12"/>
                              <w:szCs w:val="12"/>
                              <w14:textFill>
                                <w14:solidFill>
                                  <w14:schemeClr w14:val="bg1"/>
                                </w14:solidFill>
                              </w14:textFill>
                            </w:rPr>
                            <w:t xml:space="preserve">Old Bus Depot, Mbubu Road, Sweetwaters. PO Box 90, Msunduzi, 3200, South Africa.  </w:t>
                          </w:r>
                        </w:p>
                        <w:p w14:paraId="5F94C72A">
                          <w:pPr>
                            <w:autoSpaceDE w:val="0"/>
                            <w:autoSpaceDN w:val="0"/>
                            <w:adjustRightInd w:val="0"/>
                            <w:ind w:left="720" w:firstLine="720"/>
                            <w:rPr>
                              <w:rFonts w:ascii="Calibri" w:hAnsi="Calibri" w:cs="Calibri"/>
                              <w:color w:val="FFFFFF" w:themeColor="background1"/>
                              <w:sz w:val="11"/>
                              <w:szCs w:val="11"/>
                              <w14:textFill>
                                <w14:solidFill>
                                  <w14:schemeClr w14:val="bg1"/>
                                </w14:solidFill>
                              </w14:textFill>
                            </w:rPr>
                          </w:pPr>
                          <w:r>
                            <w:rPr>
                              <w:rFonts w:ascii="Calibri" w:hAnsi="Calibri" w:cs="Calibri"/>
                              <w:color w:val="FFFFFF" w:themeColor="background1"/>
                              <w:sz w:val="12"/>
                              <w:szCs w:val="12"/>
                              <w14:textFill>
                                <w14:solidFill>
                                  <w14:schemeClr w14:val="bg1"/>
                                </w14:solidFill>
                              </w14:textFill>
                            </w:rPr>
                            <w:t>Tel: +27 33 324 5000 Fax: +27 33 324 1131</w:t>
                          </w:r>
                        </w:p>
                        <w:p w14:paraId="419A7C7A">
                          <w:pPr>
                            <w:tabs>
                              <w:tab w:val="left" w:pos="709"/>
                            </w:tabs>
                            <w:autoSpaceDE w:val="0"/>
                            <w:autoSpaceDN w:val="0"/>
                            <w:adjustRightInd w:val="0"/>
                            <w:jc w:val="left"/>
                            <w:rPr>
                              <w:rFonts w:ascii="Calibri" w:hAnsi="Calibri" w:cs="Calibri"/>
                              <w:color w:val="FFFFFF" w:themeColor="background1"/>
                              <w:sz w:val="11"/>
                              <w:szCs w:val="11"/>
                              <w14:textFill>
                                <w14:solidFill>
                                  <w14:schemeClr w14:val="bg1"/>
                                </w14:solidFill>
                              </w14:textFill>
                            </w:rPr>
                          </w:pPr>
                        </w:p>
                      </w:txbxContent>
                    </wps:txbx>
                    <wps:bodyPr rot="0" vert="horz" wrap="square" lIns="0" tIns="0" rIns="0" bIns="0" anchor="t" anchorCtr="0" upright="1">
                      <a:noAutofit/>
                    </wps:bodyPr>
                  </wps:wsp>
                </a:graphicData>
              </a:graphic>
            </wp:anchor>
          </w:drawing>
        </mc:Choice>
        <mc:Fallback>
          <w:pict>
            <v:shape id="Text Box 44" o:spid="_x0000_s1026" o:spt="202" type="#_x0000_t202" style="position:absolute;left:0pt;margin-left:-10.5pt;margin-top:-66.45pt;height:63pt;width:562pt;z-index:251660288;mso-width-relative:page;mso-height-relative:page;" filled="f" stroked="f" coordsize="21600,21600" o:gfxdata="UEsDBAoAAAAAAIdO4kAAAAAAAAAAAAAAAAAEAAAAZHJzL1BLAwQUAAAACACHTuJAgYK9+tkAAAAM&#10;AQAADwAAAGRycy9kb3ducmV2LnhtbE2PzU7DMBCE70i8g7VI3FrbqRSREKdCCE5IiDQcODqxm1iN&#10;1yF2f3h7tie47c6OZr+pthc/sZNdoguoQK4FMIt9MA4HBZ/t6+oBWEwajZ4CWgU/NsK2vr2pdGnC&#10;GRt72qWBUQjGUisYU5pLzmM/Wq/jOswW6bYPi9eJ1mXgZtFnCvcTz4TIudcO6cOoZ/s82v6wO3oF&#10;T1/YvLjv9+6j2TeubQuBb/lBqfs7KR6BJXtJf2a44hM61MTUhSOayCYFq0xSl0SD3GQFsKtFig1p&#10;HWl5Abyu+P8S9S9QSwMEFAAAAAgAh07iQC0CujD9AQAABQQAAA4AAABkcnMvZTJvRG9jLnhtbK1T&#10;TW/bMAy9D9h/EHRf7HTB2hlxiq5BhwHdB9DuBzCyHAuzRI1SYme/fpScZF136WEXgaKop/ceqeX1&#10;aHux1xQMulrOZ6UU2ilsjNvW8vvj3ZsrKUIE10CPTtfyoIO8Xr1+tRx8pS+ww77RJBjEhWrwtexi&#10;9FVRBNVpC2GGXjs+bJEsRN7StmgIBka3fXFRlu+KAanxhEqHwNn1dCiPiPQSQGxbo/Qa1c5qFydU&#10;0j1ElhQ644NcZbZtq1X82rZBR9HXkpXGvPIjHG/SWqyWUG0JfGfUkQK8hMIzTRaM40fPUGuIIHZk&#10;/oGyRhEGbONMoS0mIdkRVjEvn3nz0IHXWQtbHfzZ9PD/YNWX/TcSpqnleykcWG74ox6j+ICjWCyS&#10;PYMPFVc9eK6LI+d5aLLU4O9R/QjC4W0HbqtviHDoNDRMb55uFk+uTjghgWyGz9jwO7CLmIHGlmzy&#10;jt0QjM6tOZxbk7goTl7O314uSj5SfHZVsle5dwVUp9ueQvyo0YoU1JK49Rkd9vchJjZQnUrSYw7v&#10;TN/n9vfurwQXpkxmnwhP1OO4GY9ubLA5sA7CaZr4L3HQIf2SYuBJqmX4uQPSUvSfHHuRxu4U0CnY&#10;nAJwiq/WMkoxhbdxGs+dJ7PtGHly2+EN+9WaLCUZO7E48uTpyAqPk5zG7+k+V/35va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gYK9+tkAAAAMAQAADwAAAAAAAAABACAAAAAiAAAAZHJzL2Rvd25y&#10;ZXYueG1sUEsBAhQAFAAAAAgAh07iQC0CujD9AQAABQQAAA4AAAAAAAAAAQAgAAAAKAEAAGRycy9l&#10;Mm9Eb2MueG1sUEsFBgAAAAAGAAYAWQEAAJcFAAAAAA==&#10;">
              <v:fill on="f" focussize="0,0"/>
              <v:stroke on="f"/>
              <v:imagedata o:title=""/>
              <o:lock v:ext="edit" aspectratio="f"/>
              <v:textbox inset="0mm,0mm,0mm,0mm">
                <w:txbxContent>
                  <w:p w14:paraId="4044E162">
                    <w:pPr>
                      <w:autoSpaceDE w:val="0"/>
                      <w:autoSpaceDN w:val="0"/>
                      <w:adjustRightInd w:val="0"/>
                      <w:rPr>
                        <w:rFonts w:ascii="Calibri" w:hAnsi="Calibri" w:cs="Calibri"/>
                        <w:color w:val="FFFFFF" w:themeColor="background1"/>
                        <w:sz w:val="12"/>
                        <w:szCs w:val="12"/>
                        <w14:textFill>
                          <w14:solidFill>
                            <w14:schemeClr w14:val="bg1"/>
                          </w14:solidFill>
                        </w14:textFill>
                      </w:rPr>
                    </w:pPr>
                    <w:r>
                      <w:rPr>
                        <w:rFonts w:ascii="Calibri" w:hAnsi="Calibri" w:cs="Calibri"/>
                        <w:b/>
                        <w:bCs/>
                        <w:color w:val="FFFFFF" w:themeColor="background1"/>
                        <w:sz w:val="12"/>
                        <w:szCs w:val="12"/>
                        <w14:textFill>
                          <w14:solidFill>
                            <w14:schemeClr w14:val="bg1"/>
                          </w14:solidFill>
                        </w14:textFill>
                      </w:rPr>
                      <w:t xml:space="preserve">Pretoria Office: </w:t>
                    </w:r>
                    <w:r>
                      <w:rPr>
                        <w:rFonts w:ascii="Calibri" w:hAnsi="Calibri" w:cs="Calibri"/>
                        <w:b/>
                        <w:bCs/>
                        <w:color w:val="FFFFFF" w:themeColor="background1"/>
                        <w:sz w:val="12"/>
                        <w:szCs w:val="12"/>
                        <w14:textFill>
                          <w14:solidFill>
                            <w14:schemeClr w14:val="bg1"/>
                          </w14:solidFill>
                        </w14:textFill>
                      </w:rPr>
                      <w:tab/>
                    </w:r>
                    <w:r>
                      <w:rPr>
                        <w:rFonts w:ascii="Calibri" w:hAnsi="Calibri" w:cs="Calibri"/>
                        <w:color w:val="FFFFFF" w:themeColor="background1"/>
                        <w:sz w:val="12"/>
                        <w:szCs w:val="12"/>
                        <w14:textFill>
                          <w14:solidFill>
                            <w14:schemeClr w14:val="bg1"/>
                          </w14:solidFill>
                        </w14:textFill>
                      </w:rPr>
                      <w:t xml:space="preserve">134 Pretorius Street, Pretoria, 0002, South Africa. Private Bag X41, Pretoria, 0001, South Africa.  </w:t>
                    </w:r>
                  </w:p>
                  <w:p w14:paraId="41FC2FC2">
                    <w:pPr>
                      <w:autoSpaceDE w:val="0"/>
                      <w:autoSpaceDN w:val="0"/>
                      <w:adjustRightInd w:val="0"/>
                      <w:ind w:left="720" w:firstLine="720"/>
                      <w:rPr>
                        <w:rFonts w:ascii="Calibri" w:hAnsi="Calibri" w:cs="Calibri"/>
                        <w:color w:val="FFFFFF" w:themeColor="background1"/>
                        <w:sz w:val="12"/>
                        <w:szCs w:val="12"/>
                        <w14:textFill>
                          <w14:solidFill>
                            <w14:schemeClr w14:val="bg1"/>
                          </w14:solidFill>
                        </w14:textFill>
                      </w:rPr>
                    </w:pPr>
                    <w:r>
                      <w:rPr>
                        <w:rFonts w:ascii="Calibri" w:hAnsi="Calibri" w:cs="Calibri"/>
                        <w:color w:val="FFFFFF" w:themeColor="background1"/>
                        <w:sz w:val="12"/>
                        <w:szCs w:val="12"/>
                        <w14:textFill>
                          <w14:solidFill>
                            <w14:schemeClr w14:val="bg1"/>
                          </w14:solidFill>
                        </w14:textFill>
                      </w:rPr>
                      <w:t>Tel: +27 12 302 2000 Fax: +27 12 302 2299/2149</w:t>
                    </w:r>
                  </w:p>
                  <w:p w14:paraId="5D22CC90">
                    <w:pPr>
                      <w:autoSpaceDE w:val="0"/>
                      <w:autoSpaceDN w:val="0"/>
                      <w:adjustRightInd w:val="0"/>
                      <w:rPr>
                        <w:rFonts w:ascii="Calibri" w:hAnsi="Calibri" w:cs="Calibri"/>
                        <w:color w:val="FFFFFF" w:themeColor="background1"/>
                        <w:sz w:val="12"/>
                        <w:szCs w:val="12"/>
                        <w14:textFill>
                          <w14:solidFill>
                            <w14:schemeClr w14:val="bg1"/>
                          </w14:solidFill>
                        </w14:textFill>
                      </w:rPr>
                    </w:pPr>
                    <w:r>
                      <w:rPr>
                        <w:rFonts w:ascii="Calibri" w:hAnsi="Calibri" w:cs="Calibri"/>
                        <w:b/>
                        <w:bCs/>
                        <w:color w:val="FFFFFF" w:themeColor="background1"/>
                        <w:sz w:val="12"/>
                        <w:szCs w:val="12"/>
                        <w14:textFill>
                          <w14:solidFill>
                            <w14:schemeClr w14:val="bg1"/>
                          </w14:solidFill>
                        </w14:textFill>
                      </w:rPr>
                      <w:t xml:space="preserve">Cape Town Office: </w:t>
                    </w:r>
                    <w:r>
                      <w:rPr>
                        <w:rFonts w:ascii="Calibri" w:hAnsi="Calibri" w:cs="Calibri"/>
                        <w:b/>
                        <w:bCs/>
                        <w:color w:val="FFFFFF" w:themeColor="background1"/>
                        <w:sz w:val="12"/>
                        <w:szCs w:val="12"/>
                        <w14:textFill>
                          <w14:solidFill>
                            <w14:schemeClr w14:val="bg1"/>
                          </w14:solidFill>
                        </w14:textFill>
                      </w:rPr>
                      <w:tab/>
                    </w:r>
                    <w:r>
                      <w:rPr>
                        <w:rFonts w:ascii="Calibri" w:hAnsi="Calibri" w:cs="Calibri"/>
                        <w:color w:val="FFFFFF" w:themeColor="background1"/>
                        <w:sz w:val="12"/>
                        <w:szCs w:val="12"/>
                        <w14:textFill>
                          <w14:solidFill>
                            <w14:schemeClr w14:val="bg1"/>
                          </w14:solidFill>
                        </w14:textFill>
                      </w:rPr>
                      <w:t xml:space="preserve">The Yacht Club, 2 Dockrail Road, Foreshore, Cape Town 8001, South Africa. Private Bag X9182, Cape Town, 8000, South Africa.  </w:t>
                    </w:r>
                  </w:p>
                  <w:p w14:paraId="3ED0D132">
                    <w:pPr>
                      <w:autoSpaceDE w:val="0"/>
                      <w:autoSpaceDN w:val="0"/>
                      <w:adjustRightInd w:val="0"/>
                      <w:ind w:left="720" w:firstLine="720"/>
                      <w:rPr>
                        <w:rFonts w:ascii="Calibri" w:hAnsi="Calibri" w:cs="Calibri"/>
                        <w:color w:val="FFFFFF" w:themeColor="background1"/>
                        <w:sz w:val="12"/>
                        <w:szCs w:val="12"/>
                        <w14:textFill>
                          <w14:solidFill>
                            <w14:schemeClr w14:val="bg1"/>
                          </w14:solidFill>
                        </w14:textFill>
                      </w:rPr>
                    </w:pPr>
                    <w:r>
                      <w:rPr>
                        <w:rFonts w:ascii="Calibri" w:hAnsi="Calibri" w:cs="Calibri"/>
                        <w:color w:val="FFFFFF" w:themeColor="background1"/>
                        <w:sz w:val="12"/>
                        <w:szCs w:val="12"/>
                        <w14:textFill>
                          <w14:solidFill>
                            <w14:schemeClr w14:val="bg1"/>
                          </w14:solidFill>
                        </w14:textFill>
                      </w:rPr>
                      <w:t>Tel: +27 21 466 8000 Fax: +27 21 461 2099</w:t>
                    </w:r>
                  </w:p>
                  <w:p w14:paraId="74D7F6DE">
                    <w:pPr>
                      <w:rPr>
                        <w:rFonts w:ascii="Calibri" w:hAnsi="Calibri" w:cs="Calibri"/>
                        <w:color w:val="FFFFFF" w:themeColor="background1"/>
                        <w:sz w:val="12"/>
                        <w:szCs w:val="12"/>
                        <w14:textFill>
                          <w14:solidFill>
                            <w14:schemeClr w14:val="bg1"/>
                          </w14:solidFill>
                        </w14:textFill>
                      </w:rPr>
                    </w:pPr>
                    <w:r>
                      <w:rPr>
                        <w:rFonts w:ascii="Calibri" w:hAnsi="Calibri" w:cs="Calibri"/>
                        <w:b/>
                        <w:bCs/>
                        <w:color w:val="FFFFFF" w:themeColor="background1"/>
                        <w:sz w:val="12"/>
                        <w:szCs w:val="12"/>
                        <w14:textFill>
                          <w14:solidFill>
                            <w14:schemeClr w14:val="bg1"/>
                          </w14:solidFill>
                        </w14:textFill>
                      </w:rPr>
                      <w:t xml:space="preserve">Durban Office: </w:t>
                    </w:r>
                    <w:r>
                      <w:rPr>
                        <w:rFonts w:ascii="Calibri" w:hAnsi="Calibri" w:cs="Calibri"/>
                        <w:b/>
                        <w:bCs/>
                        <w:color w:val="FFFFFF" w:themeColor="background1"/>
                        <w:sz w:val="12"/>
                        <w:szCs w:val="12"/>
                        <w14:textFill>
                          <w14:solidFill>
                            <w14:schemeClr w14:val="bg1"/>
                          </w14:solidFill>
                        </w14:textFill>
                      </w:rPr>
                      <w:tab/>
                    </w:r>
                    <w:r>
                      <w:rPr>
                        <w:rFonts w:ascii="Calibri" w:hAnsi="Calibri" w:cs="Calibri"/>
                        <w:color w:val="FFFFFF" w:themeColor="background1"/>
                        <w:sz w:val="12"/>
                        <w:szCs w:val="12"/>
                        <w14:textFill>
                          <w14:solidFill>
                            <w14:schemeClr w14:val="bg1"/>
                          </w14:solidFill>
                        </w14:textFill>
                      </w:rPr>
                      <w:t>Connect Space, 102 Stephan Dlamini Road, Musgrave, Durban, 4001. PO Box 37429, Durban, South Africa.</w:t>
                    </w:r>
                  </w:p>
                  <w:p w14:paraId="6C4CF66C">
                    <w:pPr>
                      <w:autoSpaceDE w:val="0"/>
                      <w:autoSpaceDN w:val="0"/>
                      <w:adjustRightInd w:val="0"/>
                      <w:ind w:left="720" w:firstLine="720"/>
                      <w:rPr>
                        <w:rFonts w:ascii="Calibri" w:hAnsi="Calibri" w:cs="Calibri"/>
                        <w:color w:val="FFFFFF" w:themeColor="background1"/>
                        <w:sz w:val="12"/>
                        <w:szCs w:val="12"/>
                        <w14:textFill>
                          <w14:solidFill>
                            <w14:schemeClr w14:val="bg1"/>
                          </w14:solidFill>
                        </w14:textFill>
                      </w:rPr>
                    </w:pPr>
                    <w:r>
                      <w:rPr>
                        <w:rFonts w:ascii="Calibri" w:hAnsi="Calibri" w:cs="Calibri"/>
                        <w:color w:val="FFFFFF" w:themeColor="background1"/>
                        <w:sz w:val="12"/>
                        <w:szCs w:val="12"/>
                        <w14:textFill>
                          <w14:solidFill>
                            <w14:schemeClr w14:val="bg1"/>
                          </w14:solidFill>
                        </w14:textFill>
                      </w:rPr>
                      <w:t>Tel: +27 31 242 5400 Fax: +27 31 242 5401</w:t>
                    </w:r>
                  </w:p>
                  <w:p w14:paraId="121FB2B0">
                    <w:pPr>
                      <w:autoSpaceDE w:val="0"/>
                      <w:autoSpaceDN w:val="0"/>
                      <w:adjustRightInd w:val="0"/>
                      <w:rPr>
                        <w:rFonts w:ascii="Calibri" w:hAnsi="Calibri" w:cs="Calibri"/>
                        <w:color w:val="FFFFFF" w:themeColor="background1"/>
                        <w:sz w:val="12"/>
                        <w:szCs w:val="12"/>
                        <w14:textFill>
                          <w14:solidFill>
                            <w14:schemeClr w14:val="bg1"/>
                          </w14:solidFill>
                        </w14:textFill>
                      </w:rPr>
                    </w:pPr>
                    <w:r>
                      <w:rPr>
                        <w:rFonts w:ascii="Calibri" w:hAnsi="Calibri" w:cs="Calibri"/>
                        <w:b/>
                        <w:bCs/>
                        <w:color w:val="FFFFFF" w:themeColor="background1"/>
                        <w:sz w:val="12"/>
                        <w:szCs w:val="12"/>
                        <w14:textFill>
                          <w14:solidFill>
                            <w14:schemeClr w14:val="bg1"/>
                          </w14:solidFill>
                        </w14:textFill>
                      </w:rPr>
                      <w:t xml:space="preserve">Pietermaritzburg Office: </w:t>
                    </w:r>
                    <w:r>
                      <w:rPr>
                        <w:rFonts w:ascii="Calibri" w:hAnsi="Calibri" w:cs="Calibri"/>
                        <w:b/>
                        <w:bCs/>
                        <w:color w:val="FFFFFF" w:themeColor="background1"/>
                        <w:sz w:val="12"/>
                        <w:szCs w:val="12"/>
                        <w14:textFill>
                          <w14:solidFill>
                            <w14:schemeClr w14:val="bg1"/>
                          </w14:solidFill>
                        </w14:textFill>
                      </w:rPr>
                      <w:tab/>
                    </w:r>
                    <w:r>
                      <w:rPr>
                        <w:rFonts w:ascii="Calibri" w:hAnsi="Calibri" w:cs="Calibri"/>
                        <w:color w:val="FFFFFF" w:themeColor="background1"/>
                        <w:sz w:val="12"/>
                        <w:szCs w:val="12"/>
                        <w14:textFill>
                          <w14:solidFill>
                            <w14:schemeClr w14:val="bg1"/>
                          </w14:solidFill>
                        </w14:textFill>
                      </w:rPr>
                      <w:t xml:space="preserve">Old Bus Depot, Mbubu Road, Sweetwaters. PO Box 90, Msunduzi, 3200, South Africa.  </w:t>
                    </w:r>
                  </w:p>
                  <w:p w14:paraId="5F94C72A">
                    <w:pPr>
                      <w:autoSpaceDE w:val="0"/>
                      <w:autoSpaceDN w:val="0"/>
                      <w:adjustRightInd w:val="0"/>
                      <w:ind w:left="720" w:firstLine="720"/>
                      <w:rPr>
                        <w:rFonts w:ascii="Calibri" w:hAnsi="Calibri" w:cs="Calibri"/>
                        <w:color w:val="FFFFFF" w:themeColor="background1"/>
                        <w:sz w:val="11"/>
                        <w:szCs w:val="11"/>
                        <w14:textFill>
                          <w14:solidFill>
                            <w14:schemeClr w14:val="bg1"/>
                          </w14:solidFill>
                        </w14:textFill>
                      </w:rPr>
                    </w:pPr>
                    <w:r>
                      <w:rPr>
                        <w:rFonts w:ascii="Calibri" w:hAnsi="Calibri" w:cs="Calibri"/>
                        <w:color w:val="FFFFFF" w:themeColor="background1"/>
                        <w:sz w:val="12"/>
                        <w:szCs w:val="12"/>
                        <w14:textFill>
                          <w14:solidFill>
                            <w14:schemeClr w14:val="bg1"/>
                          </w14:solidFill>
                        </w14:textFill>
                      </w:rPr>
                      <w:t>Tel: +27 33 324 5000 Fax: +27 33 324 1131</w:t>
                    </w:r>
                  </w:p>
                  <w:p w14:paraId="419A7C7A">
                    <w:pPr>
                      <w:tabs>
                        <w:tab w:val="left" w:pos="709"/>
                      </w:tabs>
                      <w:autoSpaceDE w:val="0"/>
                      <w:autoSpaceDN w:val="0"/>
                      <w:adjustRightInd w:val="0"/>
                      <w:jc w:val="left"/>
                      <w:rPr>
                        <w:rFonts w:ascii="Calibri" w:hAnsi="Calibri" w:cs="Calibri"/>
                        <w:color w:val="FFFFFF" w:themeColor="background1"/>
                        <w:sz w:val="11"/>
                        <w:szCs w:val="11"/>
                        <w14:textFill>
                          <w14:solidFill>
                            <w14:schemeClr w14:val="bg1"/>
                          </w14:solidFill>
                        </w14:textFill>
                      </w:rPr>
                    </w:pPr>
                  </w:p>
                </w:txbxContent>
              </v:textbox>
            </v:shape>
          </w:pict>
        </mc:Fallback>
      </mc:AlternateContent>
    </w:r>
    <w:r>
      <w:rPr>
        <w:lang w:eastAsia="en-ZA"/>
      </w:rPr>
      <mc:AlternateContent>
        <mc:Choice Requires="wps">
          <w:drawing>
            <wp:anchor distT="0" distB="0" distL="114300" distR="114300" simplePos="0" relativeHeight="251659264" behindDoc="0" locked="0" layoutInCell="1" allowOverlap="1">
              <wp:simplePos x="0" y="0"/>
              <wp:positionH relativeFrom="column">
                <wp:posOffset>-787400</wp:posOffset>
              </wp:positionH>
              <wp:positionV relativeFrom="paragraph">
                <wp:posOffset>-1047750</wp:posOffset>
              </wp:positionV>
              <wp:extent cx="7924800" cy="1206500"/>
              <wp:effectExtent l="0" t="0" r="0" b="0"/>
              <wp:wrapNone/>
              <wp:docPr id="8" name="Rectangle 8"/>
              <wp:cNvGraphicFramePr/>
              <a:graphic xmlns:a="http://schemas.openxmlformats.org/drawingml/2006/main">
                <a:graphicData uri="http://schemas.microsoft.com/office/word/2010/wordprocessingShape">
                  <wps:wsp>
                    <wps:cNvSpPr/>
                    <wps:spPr>
                      <a:xfrm>
                        <a:off x="0" y="0"/>
                        <a:ext cx="7924800" cy="1206500"/>
                      </a:xfrm>
                      <a:prstGeom prst="rect">
                        <a:avLst/>
                      </a:prstGeom>
                      <a:solidFill>
                        <a:srgbClr val="0E68B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8" o:spid="_x0000_s1026" o:spt="1" style="position:absolute;left:0pt;margin-left:-62pt;margin-top:-82.5pt;height:95pt;width:624pt;z-index:251659264;v-text-anchor:middle;mso-width-relative:page;mso-height-relative:page;" fillcolor="#0E68B1" filled="t" stroked="f" coordsize="21600,21600" o:gfxdata="UEsDBAoAAAAAAIdO4kAAAAAAAAAAAAAAAAAEAAAAZHJzL1BLAwQUAAAACACHTuJACh/bEtcAAAAN&#10;AQAADwAAAGRycy9kb3ducmV2LnhtbE1Py07DMBC8I/EP1iJxQa2TiFYoxOkBhODagIq4ufE2iYjX&#10;abx9/T0bcYDb7MxodqZYnX2vjjjGLpCBdJ6AQqqD66gx8PH+MnsAFdmSs30gNHDBCKvy+qqwuQsn&#10;WuOx4kZJCMXcGmiZh1zrWLfobZyHAUm0XRi9ZTnHRrvRniTc9zpLkqX2tiP50NoBn1qsv6uDN7Bx&#10;d/vXr7fnPe82n9Ww4FZf9NqY25s0eQTFeOY/M0z1pTqU0mkbDuSi6g3M0uxexvCElgtBk+eX2xrI&#10;hNFlof+vKH8AUEsDBBQAAAAIAIdO4kAZ2VNmYAIAAM8EAAAOAAAAZHJzL2Uyb0RvYy54bWytVMtu&#10;2zAQvBfoPxC8N5INJ3GEyIEbN0WBoAmSFj3TFCUR4KskbTn9+g4p5dG0hxzqA73LXc/sDnd9fnHQ&#10;iuyFD9Kams6OSkqE4baRpqvp929XH5aUhMhMw5Q1oqYPItCL1ft354OrxNz2VjXCE4CYUA2upn2M&#10;riqKwHuhWTiyThgEW+s1i3B9VzSeDUDXqpiX5UkxWN84b7kIAbebMUgnRP8WQNu2kouN5TstTBxR&#10;vVAsoqXQSxfoKlfbtoLHm7YNIhJVU3Qa8wkS2Nt0FqtzVnWeuV7yqQT2lhJe9aSZNCB9gtqwyMjO&#10;y7+gtOTeBtvGI251MTaSFUEXs/KVNvc9cyL3AqmDexI9/D9Y/nV/64lsaopnN0zjwe8gGjOdEmSZ&#10;5BlcqJB172795AWYqddD63X6RhfkkCV9eJJUHCLhuDw9my+WJdTmiM3m5ckxHOAUzz93PsTPwmqS&#10;jJp60Gcp2f46xDH1MSWxBatkcyWVyo7vtpfKkz1L7/vpZPlxNqH/kaYMGRL9aa6EYWpbTAuK0g6d&#10;B9NRwlSHdeDRZ25jEwPIWZW4Nyz0I0eGTRSs0jJiEZTU0K5Mn4lZGbSXVBt1StbWNg+Q2dtx/oLj&#10;VxKw1yzEW+YxcBAIKxlvcLTKolY7WZT01v/6133KxxwgSsmAAUYfP3fMC0rUF4MJOZstFmnis7M4&#10;Pp3D8S8j25cRs9OXFhrOsPyOZzPlR/Vott7qH9jcdWJFiBkO7lGxybmM42Jh97lYr3MaptyxeG3u&#10;HU/gSTdj17toW5nf9lmdSTTMeZ6OaSfTIr30c9bz/9Dq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Aof2xLXAAAADQEAAA8AAAAAAAAAAQAgAAAAIgAAAGRycy9kb3ducmV2LnhtbFBLAQIUABQAAAAI&#10;AIdO4kAZ2VNmYAIAAM8EAAAOAAAAAAAAAAEAIAAAACYBAABkcnMvZTJvRG9jLnhtbFBLBQYAAAAA&#10;BgAGAFkBAAD4BQAAAAA=&#10;">
              <v:fill on="t" focussize="0,0"/>
              <v:stroke on="f" weight="1pt" miterlimit="8" joinstyle="miter"/>
              <v:imagedata o:title=""/>
              <o:lock v:ext="edit" aspectratio="f"/>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1BCB5">
    <w:pPr>
      <w:pStyle w:val="7"/>
    </w:pPr>
    <w:r>
      <w:rPr>
        <w:b/>
        <w:bCs/>
        <w:lang w:eastAsia="en-ZA"/>
      </w:rPr>
      <w:drawing>
        <wp:anchor distT="0" distB="0" distL="114300" distR="114300" simplePos="0" relativeHeight="251662336" behindDoc="0" locked="0" layoutInCell="1" allowOverlap="1">
          <wp:simplePos x="0" y="0"/>
          <wp:positionH relativeFrom="margin">
            <wp:posOffset>31115</wp:posOffset>
          </wp:positionH>
          <wp:positionV relativeFrom="paragraph">
            <wp:posOffset>989965</wp:posOffset>
          </wp:positionV>
          <wp:extent cx="1350010" cy="471170"/>
          <wp:effectExtent l="0" t="0" r="3175" b="5715"/>
          <wp:wrapNone/>
          <wp:docPr id="21" name="Picture 2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ext&#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49851" cy="4709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9A4C93"/>
    <w:multiLevelType w:val="multilevel"/>
    <w:tmpl w:val="039A4C93"/>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D8A16BF"/>
    <w:multiLevelType w:val="multilevel"/>
    <w:tmpl w:val="0D8A16B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drawingGridHorizontalSpacing w:val="100"/>
  <w:drawingGridVerticalSpacing w:val="136"/>
  <w:displayHorizontalDrawingGridEvery w:val="2"/>
  <w:displayVerticalDrawingGridEvery w:val="2"/>
  <w:noPunctuationKerning w:val="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832"/>
    <w:rsid w:val="00000376"/>
    <w:rsid w:val="00002D3B"/>
    <w:rsid w:val="00004599"/>
    <w:rsid w:val="00006F92"/>
    <w:rsid w:val="00007046"/>
    <w:rsid w:val="000118D7"/>
    <w:rsid w:val="00011AB7"/>
    <w:rsid w:val="00013DCD"/>
    <w:rsid w:val="00015BA4"/>
    <w:rsid w:val="00016726"/>
    <w:rsid w:val="000173E1"/>
    <w:rsid w:val="00021D38"/>
    <w:rsid w:val="0002289A"/>
    <w:rsid w:val="00024EB9"/>
    <w:rsid w:val="000258F5"/>
    <w:rsid w:val="00026003"/>
    <w:rsid w:val="000260F7"/>
    <w:rsid w:val="00026FBF"/>
    <w:rsid w:val="00033BA4"/>
    <w:rsid w:val="00034E30"/>
    <w:rsid w:val="00041A11"/>
    <w:rsid w:val="0004677C"/>
    <w:rsid w:val="00046898"/>
    <w:rsid w:val="00051A75"/>
    <w:rsid w:val="00052A92"/>
    <w:rsid w:val="00054E74"/>
    <w:rsid w:val="00056E73"/>
    <w:rsid w:val="00057034"/>
    <w:rsid w:val="000648CE"/>
    <w:rsid w:val="0006541F"/>
    <w:rsid w:val="00066DAD"/>
    <w:rsid w:val="000706C5"/>
    <w:rsid w:val="000709DB"/>
    <w:rsid w:val="00073FEF"/>
    <w:rsid w:val="00075D50"/>
    <w:rsid w:val="000761B6"/>
    <w:rsid w:val="00076CDA"/>
    <w:rsid w:val="0008376A"/>
    <w:rsid w:val="00087347"/>
    <w:rsid w:val="00087355"/>
    <w:rsid w:val="00093F7C"/>
    <w:rsid w:val="0009499B"/>
    <w:rsid w:val="00094A8D"/>
    <w:rsid w:val="000A1AB0"/>
    <w:rsid w:val="000A24C7"/>
    <w:rsid w:val="000A4F00"/>
    <w:rsid w:val="000A7F01"/>
    <w:rsid w:val="000B0A1F"/>
    <w:rsid w:val="000B1A9A"/>
    <w:rsid w:val="000B2841"/>
    <w:rsid w:val="000B2E3F"/>
    <w:rsid w:val="000C0A83"/>
    <w:rsid w:val="000C1C26"/>
    <w:rsid w:val="000C3544"/>
    <w:rsid w:val="000C36B4"/>
    <w:rsid w:val="000C5E75"/>
    <w:rsid w:val="000C70A1"/>
    <w:rsid w:val="000D4D0F"/>
    <w:rsid w:val="000D4D3F"/>
    <w:rsid w:val="000D6951"/>
    <w:rsid w:val="000E3F93"/>
    <w:rsid w:val="000E4B41"/>
    <w:rsid w:val="000E4C0B"/>
    <w:rsid w:val="000E6998"/>
    <w:rsid w:val="000E6DCF"/>
    <w:rsid w:val="000F310C"/>
    <w:rsid w:val="000F41ED"/>
    <w:rsid w:val="000F5263"/>
    <w:rsid w:val="0010044A"/>
    <w:rsid w:val="00101F2D"/>
    <w:rsid w:val="00102327"/>
    <w:rsid w:val="001028C0"/>
    <w:rsid w:val="00103F79"/>
    <w:rsid w:val="0010532D"/>
    <w:rsid w:val="00105A49"/>
    <w:rsid w:val="0010675B"/>
    <w:rsid w:val="00110FD7"/>
    <w:rsid w:val="0011584C"/>
    <w:rsid w:val="00115D30"/>
    <w:rsid w:val="001173D4"/>
    <w:rsid w:val="00123497"/>
    <w:rsid w:val="00123664"/>
    <w:rsid w:val="0012382F"/>
    <w:rsid w:val="00126AAA"/>
    <w:rsid w:val="00132DB5"/>
    <w:rsid w:val="00135B43"/>
    <w:rsid w:val="00135D87"/>
    <w:rsid w:val="0013799D"/>
    <w:rsid w:val="001425E0"/>
    <w:rsid w:val="0015013E"/>
    <w:rsid w:val="00151943"/>
    <w:rsid w:val="00153248"/>
    <w:rsid w:val="00160E32"/>
    <w:rsid w:val="00161248"/>
    <w:rsid w:val="00164777"/>
    <w:rsid w:val="00165FAD"/>
    <w:rsid w:val="0016654A"/>
    <w:rsid w:val="00167C23"/>
    <w:rsid w:val="00173BC8"/>
    <w:rsid w:val="00180C58"/>
    <w:rsid w:val="001832B4"/>
    <w:rsid w:val="00186A27"/>
    <w:rsid w:val="001A42E5"/>
    <w:rsid w:val="001A4ED0"/>
    <w:rsid w:val="001A5FA3"/>
    <w:rsid w:val="001A6B5C"/>
    <w:rsid w:val="001B2374"/>
    <w:rsid w:val="001B3D11"/>
    <w:rsid w:val="001B3DD6"/>
    <w:rsid w:val="001B5194"/>
    <w:rsid w:val="001B6F05"/>
    <w:rsid w:val="001C1F8B"/>
    <w:rsid w:val="001C2034"/>
    <w:rsid w:val="001D514B"/>
    <w:rsid w:val="001D51D7"/>
    <w:rsid w:val="001D5971"/>
    <w:rsid w:val="001D7E29"/>
    <w:rsid w:val="001E01E7"/>
    <w:rsid w:val="001E116D"/>
    <w:rsid w:val="001E4C15"/>
    <w:rsid w:val="001E5330"/>
    <w:rsid w:val="001E7EE1"/>
    <w:rsid w:val="001F1771"/>
    <w:rsid w:val="001F6291"/>
    <w:rsid w:val="001F65B0"/>
    <w:rsid w:val="002028BE"/>
    <w:rsid w:val="00203E2A"/>
    <w:rsid w:val="00204C0B"/>
    <w:rsid w:val="00212514"/>
    <w:rsid w:val="00212EA4"/>
    <w:rsid w:val="00213927"/>
    <w:rsid w:val="002145CD"/>
    <w:rsid w:val="002205C7"/>
    <w:rsid w:val="00223EFD"/>
    <w:rsid w:val="00225E11"/>
    <w:rsid w:val="00237A41"/>
    <w:rsid w:val="00241315"/>
    <w:rsid w:val="00244236"/>
    <w:rsid w:val="00250073"/>
    <w:rsid w:val="002508E0"/>
    <w:rsid w:val="00250E2B"/>
    <w:rsid w:val="00252EBC"/>
    <w:rsid w:val="00253C24"/>
    <w:rsid w:val="002558AE"/>
    <w:rsid w:val="0026037F"/>
    <w:rsid w:val="00261F2A"/>
    <w:rsid w:val="00262EEC"/>
    <w:rsid w:val="00266C3A"/>
    <w:rsid w:val="002732DB"/>
    <w:rsid w:val="00273323"/>
    <w:rsid w:val="002804D0"/>
    <w:rsid w:val="00284B77"/>
    <w:rsid w:val="00285EB1"/>
    <w:rsid w:val="00287FC5"/>
    <w:rsid w:val="00293D26"/>
    <w:rsid w:val="00294056"/>
    <w:rsid w:val="00297609"/>
    <w:rsid w:val="00297813"/>
    <w:rsid w:val="002A18FC"/>
    <w:rsid w:val="002A4463"/>
    <w:rsid w:val="002A4E5D"/>
    <w:rsid w:val="002A7442"/>
    <w:rsid w:val="002B5752"/>
    <w:rsid w:val="002B72F0"/>
    <w:rsid w:val="002B74D7"/>
    <w:rsid w:val="002C11EB"/>
    <w:rsid w:val="002C4135"/>
    <w:rsid w:val="002C48DB"/>
    <w:rsid w:val="002C54A7"/>
    <w:rsid w:val="002D3305"/>
    <w:rsid w:val="002D3832"/>
    <w:rsid w:val="002D61DD"/>
    <w:rsid w:val="002D74D5"/>
    <w:rsid w:val="002E0123"/>
    <w:rsid w:val="002E4D09"/>
    <w:rsid w:val="002E517B"/>
    <w:rsid w:val="002F0351"/>
    <w:rsid w:val="002F0FBE"/>
    <w:rsid w:val="002F51ED"/>
    <w:rsid w:val="00312A96"/>
    <w:rsid w:val="00317EC2"/>
    <w:rsid w:val="00320348"/>
    <w:rsid w:val="00321578"/>
    <w:rsid w:val="0032451A"/>
    <w:rsid w:val="0032678A"/>
    <w:rsid w:val="00327D9B"/>
    <w:rsid w:val="003324B2"/>
    <w:rsid w:val="00334496"/>
    <w:rsid w:val="003402FE"/>
    <w:rsid w:val="003444F1"/>
    <w:rsid w:val="00345208"/>
    <w:rsid w:val="00345849"/>
    <w:rsid w:val="00345AA7"/>
    <w:rsid w:val="00350605"/>
    <w:rsid w:val="00351A68"/>
    <w:rsid w:val="0035666C"/>
    <w:rsid w:val="00373179"/>
    <w:rsid w:val="0037683A"/>
    <w:rsid w:val="00381E58"/>
    <w:rsid w:val="00384703"/>
    <w:rsid w:val="00384EB5"/>
    <w:rsid w:val="003864DD"/>
    <w:rsid w:val="003A0C72"/>
    <w:rsid w:val="003A1AB0"/>
    <w:rsid w:val="003A2A01"/>
    <w:rsid w:val="003A3D61"/>
    <w:rsid w:val="003A5244"/>
    <w:rsid w:val="003A6CEA"/>
    <w:rsid w:val="003A6CF6"/>
    <w:rsid w:val="003B0EF1"/>
    <w:rsid w:val="003B5F30"/>
    <w:rsid w:val="003B6462"/>
    <w:rsid w:val="003C0432"/>
    <w:rsid w:val="003C0B0F"/>
    <w:rsid w:val="003C3D58"/>
    <w:rsid w:val="003C6EF9"/>
    <w:rsid w:val="003D0565"/>
    <w:rsid w:val="003D249F"/>
    <w:rsid w:val="003D28C3"/>
    <w:rsid w:val="003D4761"/>
    <w:rsid w:val="003E0EB2"/>
    <w:rsid w:val="003E2313"/>
    <w:rsid w:val="003E36EF"/>
    <w:rsid w:val="003E685F"/>
    <w:rsid w:val="003E7DEC"/>
    <w:rsid w:val="003F1156"/>
    <w:rsid w:val="003F4BAB"/>
    <w:rsid w:val="003F5B84"/>
    <w:rsid w:val="00401B32"/>
    <w:rsid w:val="00403323"/>
    <w:rsid w:val="00404F4B"/>
    <w:rsid w:val="0040697D"/>
    <w:rsid w:val="00410DD9"/>
    <w:rsid w:val="00412F47"/>
    <w:rsid w:val="004146A4"/>
    <w:rsid w:val="00420216"/>
    <w:rsid w:val="0042023E"/>
    <w:rsid w:val="0042205B"/>
    <w:rsid w:val="00423655"/>
    <w:rsid w:val="004237FC"/>
    <w:rsid w:val="00424864"/>
    <w:rsid w:val="00426F4E"/>
    <w:rsid w:val="00427360"/>
    <w:rsid w:val="00427A21"/>
    <w:rsid w:val="00430958"/>
    <w:rsid w:val="00437AC2"/>
    <w:rsid w:val="00440A4B"/>
    <w:rsid w:val="004419E8"/>
    <w:rsid w:val="00441C82"/>
    <w:rsid w:val="0044219D"/>
    <w:rsid w:val="004452BE"/>
    <w:rsid w:val="004460E5"/>
    <w:rsid w:val="004473D6"/>
    <w:rsid w:val="00447C24"/>
    <w:rsid w:val="004511BB"/>
    <w:rsid w:val="004512ED"/>
    <w:rsid w:val="00451ABE"/>
    <w:rsid w:val="00451CE5"/>
    <w:rsid w:val="004534FF"/>
    <w:rsid w:val="004562FE"/>
    <w:rsid w:val="004574DB"/>
    <w:rsid w:val="0045762C"/>
    <w:rsid w:val="00457D8E"/>
    <w:rsid w:val="00460A1D"/>
    <w:rsid w:val="00461398"/>
    <w:rsid w:val="004632AA"/>
    <w:rsid w:val="004641DC"/>
    <w:rsid w:val="00465C8F"/>
    <w:rsid w:val="00465EFF"/>
    <w:rsid w:val="00467B08"/>
    <w:rsid w:val="00467FF6"/>
    <w:rsid w:val="00470229"/>
    <w:rsid w:val="00474425"/>
    <w:rsid w:val="00475000"/>
    <w:rsid w:val="00482FF2"/>
    <w:rsid w:val="004876E9"/>
    <w:rsid w:val="00495EB3"/>
    <w:rsid w:val="004A3202"/>
    <w:rsid w:val="004B044B"/>
    <w:rsid w:val="004B11C7"/>
    <w:rsid w:val="004B33F3"/>
    <w:rsid w:val="004B3FB5"/>
    <w:rsid w:val="004B4716"/>
    <w:rsid w:val="004B6EB5"/>
    <w:rsid w:val="004C0350"/>
    <w:rsid w:val="004C2571"/>
    <w:rsid w:val="004C298F"/>
    <w:rsid w:val="004C35FA"/>
    <w:rsid w:val="004C4A15"/>
    <w:rsid w:val="004C6837"/>
    <w:rsid w:val="004D1CE0"/>
    <w:rsid w:val="004D2D1E"/>
    <w:rsid w:val="004D2EE5"/>
    <w:rsid w:val="004E0694"/>
    <w:rsid w:val="004E0870"/>
    <w:rsid w:val="004E1622"/>
    <w:rsid w:val="004E27BB"/>
    <w:rsid w:val="004E5EF7"/>
    <w:rsid w:val="004E5FAD"/>
    <w:rsid w:val="004F10CE"/>
    <w:rsid w:val="004F209D"/>
    <w:rsid w:val="004F4419"/>
    <w:rsid w:val="004F5709"/>
    <w:rsid w:val="00501442"/>
    <w:rsid w:val="005019C1"/>
    <w:rsid w:val="00502A29"/>
    <w:rsid w:val="00503AC6"/>
    <w:rsid w:val="005072FC"/>
    <w:rsid w:val="005128F3"/>
    <w:rsid w:val="00514E67"/>
    <w:rsid w:val="00516FDA"/>
    <w:rsid w:val="005209E3"/>
    <w:rsid w:val="00521151"/>
    <w:rsid w:val="00523E9C"/>
    <w:rsid w:val="005255EE"/>
    <w:rsid w:val="00531824"/>
    <w:rsid w:val="00532C51"/>
    <w:rsid w:val="00536621"/>
    <w:rsid w:val="0053668A"/>
    <w:rsid w:val="00536873"/>
    <w:rsid w:val="00543A60"/>
    <w:rsid w:val="005513E3"/>
    <w:rsid w:val="00553067"/>
    <w:rsid w:val="005556E4"/>
    <w:rsid w:val="00561D5F"/>
    <w:rsid w:val="00564B66"/>
    <w:rsid w:val="00566A68"/>
    <w:rsid w:val="00566ACE"/>
    <w:rsid w:val="00566ED2"/>
    <w:rsid w:val="00571DA8"/>
    <w:rsid w:val="00580646"/>
    <w:rsid w:val="00581231"/>
    <w:rsid w:val="005819E2"/>
    <w:rsid w:val="0058266B"/>
    <w:rsid w:val="00582B92"/>
    <w:rsid w:val="00590447"/>
    <w:rsid w:val="005912F2"/>
    <w:rsid w:val="00592862"/>
    <w:rsid w:val="00593027"/>
    <w:rsid w:val="005971E1"/>
    <w:rsid w:val="005974E2"/>
    <w:rsid w:val="005A5AFB"/>
    <w:rsid w:val="005A5E2C"/>
    <w:rsid w:val="005A69E1"/>
    <w:rsid w:val="005B350C"/>
    <w:rsid w:val="005B5942"/>
    <w:rsid w:val="005C46F6"/>
    <w:rsid w:val="005C55A9"/>
    <w:rsid w:val="005C60EE"/>
    <w:rsid w:val="005D20CD"/>
    <w:rsid w:val="005D6087"/>
    <w:rsid w:val="005E19B1"/>
    <w:rsid w:val="005E1E61"/>
    <w:rsid w:val="005E3627"/>
    <w:rsid w:val="005E404F"/>
    <w:rsid w:val="005E431F"/>
    <w:rsid w:val="005F06CE"/>
    <w:rsid w:val="005F435F"/>
    <w:rsid w:val="006000C8"/>
    <w:rsid w:val="00600861"/>
    <w:rsid w:val="00603A54"/>
    <w:rsid w:val="00614993"/>
    <w:rsid w:val="0061606B"/>
    <w:rsid w:val="00623862"/>
    <w:rsid w:val="00634516"/>
    <w:rsid w:val="00636D91"/>
    <w:rsid w:val="00636FDE"/>
    <w:rsid w:val="00642495"/>
    <w:rsid w:val="00643CAE"/>
    <w:rsid w:val="00655AAE"/>
    <w:rsid w:val="00655D5A"/>
    <w:rsid w:val="00660F6F"/>
    <w:rsid w:val="00661F85"/>
    <w:rsid w:val="006653F3"/>
    <w:rsid w:val="006675D1"/>
    <w:rsid w:val="00672136"/>
    <w:rsid w:val="0067281E"/>
    <w:rsid w:val="006729A1"/>
    <w:rsid w:val="00673765"/>
    <w:rsid w:val="006746E4"/>
    <w:rsid w:val="00675386"/>
    <w:rsid w:val="0067625A"/>
    <w:rsid w:val="006764C4"/>
    <w:rsid w:val="00677517"/>
    <w:rsid w:val="00681943"/>
    <w:rsid w:val="00684C30"/>
    <w:rsid w:val="00685D95"/>
    <w:rsid w:val="00687EFF"/>
    <w:rsid w:val="006960CE"/>
    <w:rsid w:val="00696164"/>
    <w:rsid w:val="00697E1A"/>
    <w:rsid w:val="006A23C8"/>
    <w:rsid w:val="006A55CD"/>
    <w:rsid w:val="006A66E3"/>
    <w:rsid w:val="006B2171"/>
    <w:rsid w:val="006B2630"/>
    <w:rsid w:val="006B4B30"/>
    <w:rsid w:val="006C0F87"/>
    <w:rsid w:val="006C23AD"/>
    <w:rsid w:val="006C2BF9"/>
    <w:rsid w:val="006C2C28"/>
    <w:rsid w:val="006C4E11"/>
    <w:rsid w:val="006C5E2E"/>
    <w:rsid w:val="006C61A1"/>
    <w:rsid w:val="006D1F62"/>
    <w:rsid w:val="006D2890"/>
    <w:rsid w:val="006D37B4"/>
    <w:rsid w:val="006D5728"/>
    <w:rsid w:val="006E429B"/>
    <w:rsid w:val="006E4E0F"/>
    <w:rsid w:val="006E5882"/>
    <w:rsid w:val="006E649E"/>
    <w:rsid w:val="006E6590"/>
    <w:rsid w:val="006F1115"/>
    <w:rsid w:val="006F478B"/>
    <w:rsid w:val="006F5870"/>
    <w:rsid w:val="006F7557"/>
    <w:rsid w:val="006F78F7"/>
    <w:rsid w:val="00700A6F"/>
    <w:rsid w:val="007023B1"/>
    <w:rsid w:val="0071030A"/>
    <w:rsid w:val="0071355A"/>
    <w:rsid w:val="00714DD7"/>
    <w:rsid w:val="00716E6D"/>
    <w:rsid w:val="00717745"/>
    <w:rsid w:val="0072219B"/>
    <w:rsid w:val="0073488D"/>
    <w:rsid w:val="007372CE"/>
    <w:rsid w:val="0073732E"/>
    <w:rsid w:val="00740AFE"/>
    <w:rsid w:val="007421B4"/>
    <w:rsid w:val="00742BBB"/>
    <w:rsid w:val="00743105"/>
    <w:rsid w:val="00743347"/>
    <w:rsid w:val="007449DC"/>
    <w:rsid w:val="00752CF8"/>
    <w:rsid w:val="0075357E"/>
    <w:rsid w:val="007557BB"/>
    <w:rsid w:val="00755CF3"/>
    <w:rsid w:val="007564EF"/>
    <w:rsid w:val="00760011"/>
    <w:rsid w:val="00764041"/>
    <w:rsid w:val="00766436"/>
    <w:rsid w:val="007704FF"/>
    <w:rsid w:val="00770CCD"/>
    <w:rsid w:val="00770E2B"/>
    <w:rsid w:val="00773248"/>
    <w:rsid w:val="00774B6D"/>
    <w:rsid w:val="00775CF7"/>
    <w:rsid w:val="007776C2"/>
    <w:rsid w:val="007810B8"/>
    <w:rsid w:val="00787708"/>
    <w:rsid w:val="00787E23"/>
    <w:rsid w:val="00790EF7"/>
    <w:rsid w:val="00791CF9"/>
    <w:rsid w:val="00791D14"/>
    <w:rsid w:val="007A00C3"/>
    <w:rsid w:val="007A17EB"/>
    <w:rsid w:val="007A4FD9"/>
    <w:rsid w:val="007A653F"/>
    <w:rsid w:val="007B0D2C"/>
    <w:rsid w:val="007B5383"/>
    <w:rsid w:val="007B7A7D"/>
    <w:rsid w:val="007B7B9D"/>
    <w:rsid w:val="007C6939"/>
    <w:rsid w:val="007D145E"/>
    <w:rsid w:val="007D2FE5"/>
    <w:rsid w:val="007D36AA"/>
    <w:rsid w:val="007D57EF"/>
    <w:rsid w:val="007D582A"/>
    <w:rsid w:val="007D67D2"/>
    <w:rsid w:val="007D6DB7"/>
    <w:rsid w:val="007E1934"/>
    <w:rsid w:val="007E3ECC"/>
    <w:rsid w:val="007E5075"/>
    <w:rsid w:val="007E5FDF"/>
    <w:rsid w:val="007E771F"/>
    <w:rsid w:val="007F1729"/>
    <w:rsid w:val="007F1F95"/>
    <w:rsid w:val="007F6C96"/>
    <w:rsid w:val="00800ACF"/>
    <w:rsid w:val="008012BC"/>
    <w:rsid w:val="0080139F"/>
    <w:rsid w:val="008036B5"/>
    <w:rsid w:val="00806ACB"/>
    <w:rsid w:val="00806EF3"/>
    <w:rsid w:val="00812CCC"/>
    <w:rsid w:val="00812E63"/>
    <w:rsid w:val="00814E93"/>
    <w:rsid w:val="00815BFF"/>
    <w:rsid w:val="00815C75"/>
    <w:rsid w:val="0081605B"/>
    <w:rsid w:val="00816993"/>
    <w:rsid w:val="00822309"/>
    <w:rsid w:val="0082502A"/>
    <w:rsid w:val="00827383"/>
    <w:rsid w:val="00831C36"/>
    <w:rsid w:val="00832828"/>
    <w:rsid w:val="00834F5C"/>
    <w:rsid w:val="0083525A"/>
    <w:rsid w:val="00836332"/>
    <w:rsid w:val="00836B07"/>
    <w:rsid w:val="00837A8D"/>
    <w:rsid w:val="008403A8"/>
    <w:rsid w:val="00853F80"/>
    <w:rsid w:val="008562B5"/>
    <w:rsid w:val="008748DC"/>
    <w:rsid w:val="00875CDC"/>
    <w:rsid w:val="008844D1"/>
    <w:rsid w:val="00890A83"/>
    <w:rsid w:val="00890C88"/>
    <w:rsid w:val="00891D5B"/>
    <w:rsid w:val="00891F62"/>
    <w:rsid w:val="00894833"/>
    <w:rsid w:val="00894D60"/>
    <w:rsid w:val="00897FF2"/>
    <w:rsid w:val="008A4306"/>
    <w:rsid w:val="008A50D7"/>
    <w:rsid w:val="008A6BFD"/>
    <w:rsid w:val="008B3359"/>
    <w:rsid w:val="008B3D2F"/>
    <w:rsid w:val="008B7E3E"/>
    <w:rsid w:val="008C004C"/>
    <w:rsid w:val="008C189C"/>
    <w:rsid w:val="008C1FB5"/>
    <w:rsid w:val="008C42D1"/>
    <w:rsid w:val="008C6177"/>
    <w:rsid w:val="008C61C9"/>
    <w:rsid w:val="008C771C"/>
    <w:rsid w:val="008D2317"/>
    <w:rsid w:val="008D5558"/>
    <w:rsid w:val="008E1E61"/>
    <w:rsid w:val="008E2A2F"/>
    <w:rsid w:val="008F0FBE"/>
    <w:rsid w:val="008F3937"/>
    <w:rsid w:val="009078D6"/>
    <w:rsid w:val="0091308D"/>
    <w:rsid w:val="00915776"/>
    <w:rsid w:val="00920681"/>
    <w:rsid w:val="009317CE"/>
    <w:rsid w:val="009351B2"/>
    <w:rsid w:val="009362BF"/>
    <w:rsid w:val="009374D4"/>
    <w:rsid w:val="00940143"/>
    <w:rsid w:val="00942D06"/>
    <w:rsid w:val="009526C6"/>
    <w:rsid w:val="009627A6"/>
    <w:rsid w:val="009671C7"/>
    <w:rsid w:val="00967399"/>
    <w:rsid w:val="009751C4"/>
    <w:rsid w:val="0097522A"/>
    <w:rsid w:val="00975D36"/>
    <w:rsid w:val="0097625B"/>
    <w:rsid w:val="00977F7C"/>
    <w:rsid w:val="0098185A"/>
    <w:rsid w:val="00982B1D"/>
    <w:rsid w:val="009931DB"/>
    <w:rsid w:val="0099332A"/>
    <w:rsid w:val="009A0E89"/>
    <w:rsid w:val="009A1C09"/>
    <w:rsid w:val="009A23DE"/>
    <w:rsid w:val="009A73C3"/>
    <w:rsid w:val="009B57A9"/>
    <w:rsid w:val="009B6CBC"/>
    <w:rsid w:val="009C22C5"/>
    <w:rsid w:val="009C35DC"/>
    <w:rsid w:val="009C61C5"/>
    <w:rsid w:val="009C7704"/>
    <w:rsid w:val="009C7BBD"/>
    <w:rsid w:val="009D0E2A"/>
    <w:rsid w:val="009D30C8"/>
    <w:rsid w:val="009E346D"/>
    <w:rsid w:val="009E37D5"/>
    <w:rsid w:val="009E716F"/>
    <w:rsid w:val="009E78E5"/>
    <w:rsid w:val="009F23D2"/>
    <w:rsid w:val="009F266B"/>
    <w:rsid w:val="009F26DF"/>
    <w:rsid w:val="009F6050"/>
    <w:rsid w:val="009F6685"/>
    <w:rsid w:val="00A011A0"/>
    <w:rsid w:val="00A055B0"/>
    <w:rsid w:val="00A0563C"/>
    <w:rsid w:val="00A065EC"/>
    <w:rsid w:val="00A1169C"/>
    <w:rsid w:val="00A11D4F"/>
    <w:rsid w:val="00A14C91"/>
    <w:rsid w:val="00A23D69"/>
    <w:rsid w:val="00A25115"/>
    <w:rsid w:val="00A26ACF"/>
    <w:rsid w:val="00A30B88"/>
    <w:rsid w:val="00A312EC"/>
    <w:rsid w:val="00A34C12"/>
    <w:rsid w:val="00A376E5"/>
    <w:rsid w:val="00A45A45"/>
    <w:rsid w:val="00A50F81"/>
    <w:rsid w:val="00A528A1"/>
    <w:rsid w:val="00A535DF"/>
    <w:rsid w:val="00A55314"/>
    <w:rsid w:val="00A55344"/>
    <w:rsid w:val="00A660EE"/>
    <w:rsid w:val="00A6652D"/>
    <w:rsid w:val="00A70399"/>
    <w:rsid w:val="00A733CA"/>
    <w:rsid w:val="00A73EB8"/>
    <w:rsid w:val="00A75A90"/>
    <w:rsid w:val="00A773E5"/>
    <w:rsid w:val="00A81EF1"/>
    <w:rsid w:val="00A85B88"/>
    <w:rsid w:val="00A92663"/>
    <w:rsid w:val="00A94137"/>
    <w:rsid w:val="00A96374"/>
    <w:rsid w:val="00A97580"/>
    <w:rsid w:val="00AA40D5"/>
    <w:rsid w:val="00AB718F"/>
    <w:rsid w:val="00AC08FF"/>
    <w:rsid w:val="00AC0AA8"/>
    <w:rsid w:val="00AD1252"/>
    <w:rsid w:val="00AD64F4"/>
    <w:rsid w:val="00AD6DD8"/>
    <w:rsid w:val="00AE476A"/>
    <w:rsid w:val="00AE4B3E"/>
    <w:rsid w:val="00AE5997"/>
    <w:rsid w:val="00AF242B"/>
    <w:rsid w:val="00AF2726"/>
    <w:rsid w:val="00AF3E7E"/>
    <w:rsid w:val="00AF4731"/>
    <w:rsid w:val="00AF4CC4"/>
    <w:rsid w:val="00AF4CF2"/>
    <w:rsid w:val="00AF617B"/>
    <w:rsid w:val="00AF652F"/>
    <w:rsid w:val="00B0479F"/>
    <w:rsid w:val="00B047CF"/>
    <w:rsid w:val="00B053F6"/>
    <w:rsid w:val="00B1043E"/>
    <w:rsid w:val="00B13783"/>
    <w:rsid w:val="00B13DF9"/>
    <w:rsid w:val="00B14B98"/>
    <w:rsid w:val="00B20D1B"/>
    <w:rsid w:val="00B24650"/>
    <w:rsid w:val="00B27E53"/>
    <w:rsid w:val="00B35562"/>
    <w:rsid w:val="00B54A39"/>
    <w:rsid w:val="00B56DC4"/>
    <w:rsid w:val="00B5745D"/>
    <w:rsid w:val="00B57D38"/>
    <w:rsid w:val="00B608DD"/>
    <w:rsid w:val="00B6309E"/>
    <w:rsid w:val="00B648BF"/>
    <w:rsid w:val="00B67226"/>
    <w:rsid w:val="00B67C76"/>
    <w:rsid w:val="00B70FEB"/>
    <w:rsid w:val="00B71209"/>
    <w:rsid w:val="00B766F3"/>
    <w:rsid w:val="00B8027C"/>
    <w:rsid w:val="00B80B52"/>
    <w:rsid w:val="00B82EF8"/>
    <w:rsid w:val="00B879C1"/>
    <w:rsid w:val="00B906CA"/>
    <w:rsid w:val="00B97E91"/>
    <w:rsid w:val="00BA2478"/>
    <w:rsid w:val="00BA25DB"/>
    <w:rsid w:val="00BA2AB1"/>
    <w:rsid w:val="00BA2C44"/>
    <w:rsid w:val="00BA4A1A"/>
    <w:rsid w:val="00BA71E5"/>
    <w:rsid w:val="00BB0E11"/>
    <w:rsid w:val="00BC316F"/>
    <w:rsid w:val="00BC5FD1"/>
    <w:rsid w:val="00BC7939"/>
    <w:rsid w:val="00BD758D"/>
    <w:rsid w:val="00BE03ED"/>
    <w:rsid w:val="00BE3146"/>
    <w:rsid w:val="00BE7FB9"/>
    <w:rsid w:val="00BF2B27"/>
    <w:rsid w:val="00BF2DF6"/>
    <w:rsid w:val="00BF3D2D"/>
    <w:rsid w:val="00BF4F5D"/>
    <w:rsid w:val="00C0148C"/>
    <w:rsid w:val="00C01F7D"/>
    <w:rsid w:val="00C03CF3"/>
    <w:rsid w:val="00C04730"/>
    <w:rsid w:val="00C11A55"/>
    <w:rsid w:val="00C1445F"/>
    <w:rsid w:val="00C16816"/>
    <w:rsid w:val="00C20D1C"/>
    <w:rsid w:val="00C20DCA"/>
    <w:rsid w:val="00C225E2"/>
    <w:rsid w:val="00C23D11"/>
    <w:rsid w:val="00C253A4"/>
    <w:rsid w:val="00C25788"/>
    <w:rsid w:val="00C26C78"/>
    <w:rsid w:val="00C325C9"/>
    <w:rsid w:val="00C36D61"/>
    <w:rsid w:val="00C4063D"/>
    <w:rsid w:val="00C43DBE"/>
    <w:rsid w:val="00C44B56"/>
    <w:rsid w:val="00C44BBE"/>
    <w:rsid w:val="00C4556C"/>
    <w:rsid w:val="00C45717"/>
    <w:rsid w:val="00C520B3"/>
    <w:rsid w:val="00C52822"/>
    <w:rsid w:val="00C52D9A"/>
    <w:rsid w:val="00C556F2"/>
    <w:rsid w:val="00C56ABD"/>
    <w:rsid w:val="00C576D4"/>
    <w:rsid w:val="00C57C1E"/>
    <w:rsid w:val="00C60021"/>
    <w:rsid w:val="00C65799"/>
    <w:rsid w:val="00C67122"/>
    <w:rsid w:val="00C67DEE"/>
    <w:rsid w:val="00C770AC"/>
    <w:rsid w:val="00C77E22"/>
    <w:rsid w:val="00C84714"/>
    <w:rsid w:val="00C85C55"/>
    <w:rsid w:val="00C903B5"/>
    <w:rsid w:val="00C91DB3"/>
    <w:rsid w:val="00C926D6"/>
    <w:rsid w:val="00C97483"/>
    <w:rsid w:val="00C97B96"/>
    <w:rsid w:val="00CA27A0"/>
    <w:rsid w:val="00CA3788"/>
    <w:rsid w:val="00CA5122"/>
    <w:rsid w:val="00CA5F7F"/>
    <w:rsid w:val="00CA7909"/>
    <w:rsid w:val="00CB0508"/>
    <w:rsid w:val="00CB1763"/>
    <w:rsid w:val="00CB5FB8"/>
    <w:rsid w:val="00CC4B90"/>
    <w:rsid w:val="00CC7AD3"/>
    <w:rsid w:val="00CD1157"/>
    <w:rsid w:val="00CD25A8"/>
    <w:rsid w:val="00CD4E94"/>
    <w:rsid w:val="00CD4EFE"/>
    <w:rsid w:val="00CD5733"/>
    <w:rsid w:val="00CD5928"/>
    <w:rsid w:val="00CD6756"/>
    <w:rsid w:val="00CD7FCF"/>
    <w:rsid w:val="00CE2A04"/>
    <w:rsid w:val="00CE317A"/>
    <w:rsid w:val="00CF47D1"/>
    <w:rsid w:val="00CF5D85"/>
    <w:rsid w:val="00CF79E3"/>
    <w:rsid w:val="00D021A6"/>
    <w:rsid w:val="00D03BF4"/>
    <w:rsid w:val="00D0597E"/>
    <w:rsid w:val="00D1107D"/>
    <w:rsid w:val="00D11FEF"/>
    <w:rsid w:val="00D14589"/>
    <w:rsid w:val="00D25D56"/>
    <w:rsid w:val="00D26686"/>
    <w:rsid w:val="00D30D4C"/>
    <w:rsid w:val="00D317F1"/>
    <w:rsid w:val="00D354E1"/>
    <w:rsid w:val="00D37D73"/>
    <w:rsid w:val="00D44949"/>
    <w:rsid w:val="00D47BBB"/>
    <w:rsid w:val="00D51CE4"/>
    <w:rsid w:val="00D54A84"/>
    <w:rsid w:val="00D5689B"/>
    <w:rsid w:val="00D56F7C"/>
    <w:rsid w:val="00D62588"/>
    <w:rsid w:val="00D64A18"/>
    <w:rsid w:val="00D66254"/>
    <w:rsid w:val="00D670B5"/>
    <w:rsid w:val="00D72675"/>
    <w:rsid w:val="00D7406D"/>
    <w:rsid w:val="00D81B42"/>
    <w:rsid w:val="00D836E2"/>
    <w:rsid w:val="00D8637E"/>
    <w:rsid w:val="00D869C3"/>
    <w:rsid w:val="00D86DC6"/>
    <w:rsid w:val="00DA3234"/>
    <w:rsid w:val="00DA4BA7"/>
    <w:rsid w:val="00DA5896"/>
    <w:rsid w:val="00DA72CD"/>
    <w:rsid w:val="00DA75E3"/>
    <w:rsid w:val="00DA7D81"/>
    <w:rsid w:val="00DB2B7A"/>
    <w:rsid w:val="00DB6B8F"/>
    <w:rsid w:val="00DB7EC3"/>
    <w:rsid w:val="00DC146D"/>
    <w:rsid w:val="00DC1B6B"/>
    <w:rsid w:val="00DC283D"/>
    <w:rsid w:val="00DC3360"/>
    <w:rsid w:val="00DC4831"/>
    <w:rsid w:val="00DC7F30"/>
    <w:rsid w:val="00DD087D"/>
    <w:rsid w:val="00DD0C15"/>
    <w:rsid w:val="00DD6262"/>
    <w:rsid w:val="00DD6A27"/>
    <w:rsid w:val="00DD7FED"/>
    <w:rsid w:val="00DE0D51"/>
    <w:rsid w:val="00DE0D6C"/>
    <w:rsid w:val="00DE23CA"/>
    <w:rsid w:val="00DE23FE"/>
    <w:rsid w:val="00DE30D2"/>
    <w:rsid w:val="00DE395C"/>
    <w:rsid w:val="00DE5793"/>
    <w:rsid w:val="00DE6718"/>
    <w:rsid w:val="00DE7389"/>
    <w:rsid w:val="00DF0751"/>
    <w:rsid w:val="00DF0C47"/>
    <w:rsid w:val="00DF2C49"/>
    <w:rsid w:val="00DF435B"/>
    <w:rsid w:val="00DF4436"/>
    <w:rsid w:val="00DF57D5"/>
    <w:rsid w:val="00E0183B"/>
    <w:rsid w:val="00E01B03"/>
    <w:rsid w:val="00E052A1"/>
    <w:rsid w:val="00E05493"/>
    <w:rsid w:val="00E20B84"/>
    <w:rsid w:val="00E23C09"/>
    <w:rsid w:val="00E2524E"/>
    <w:rsid w:val="00E275EF"/>
    <w:rsid w:val="00E3107B"/>
    <w:rsid w:val="00E42102"/>
    <w:rsid w:val="00E433FE"/>
    <w:rsid w:val="00E446B2"/>
    <w:rsid w:val="00E44A73"/>
    <w:rsid w:val="00E46C29"/>
    <w:rsid w:val="00E506ED"/>
    <w:rsid w:val="00E51087"/>
    <w:rsid w:val="00E615CA"/>
    <w:rsid w:val="00E642E0"/>
    <w:rsid w:val="00E66345"/>
    <w:rsid w:val="00E67D08"/>
    <w:rsid w:val="00E762D3"/>
    <w:rsid w:val="00E80168"/>
    <w:rsid w:val="00E844BD"/>
    <w:rsid w:val="00E86203"/>
    <w:rsid w:val="00E929A8"/>
    <w:rsid w:val="00E92ABC"/>
    <w:rsid w:val="00E96588"/>
    <w:rsid w:val="00E96938"/>
    <w:rsid w:val="00EA2501"/>
    <w:rsid w:val="00EA3F5A"/>
    <w:rsid w:val="00EA6767"/>
    <w:rsid w:val="00EA6B31"/>
    <w:rsid w:val="00EA6C19"/>
    <w:rsid w:val="00EA6E12"/>
    <w:rsid w:val="00EB2290"/>
    <w:rsid w:val="00EC24EC"/>
    <w:rsid w:val="00EC2686"/>
    <w:rsid w:val="00EC3DAE"/>
    <w:rsid w:val="00EC4D03"/>
    <w:rsid w:val="00EC56FC"/>
    <w:rsid w:val="00EC5838"/>
    <w:rsid w:val="00ED2E30"/>
    <w:rsid w:val="00ED537F"/>
    <w:rsid w:val="00ED6AD4"/>
    <w:rsid w:val="00ED7538"/>
    <w:rsid w:val="00EE071E"/>
    <w:rsid w:val="00EE1D2E"/>
    <w:rsid w:val="00EF0CAE"/>
    <w:rsid w:val="00EF4C26"/>
    <w:rsid w:val="00EF4EFB"/>
    <w:rsid w:val="00EF5E1F"/>
    <w:rsid w:val="00EF794E"/>
    <w:rsid w:val="00F03827"/>
    <w:rsid w:val="00F063AC"/>
    <w:rsid w:val="00F066D4"/>
    <w:rsid w:val="00F10A77"/>
    <w:rsid w:val="00F14205"/>
    <w:rsid w:val="00F16ABE"/>
    <w:rsid w:val="00F1788E"/>
    <w:rsid w:val="00F17AD0"/>
    <w:rsid w:val="00F23FDC"/>
    <w:rsid w:val="00F317FC"/>
    <w:rsid w:val="00F339E0"/>
    <w:rsid w:val="00F34A21"/>
    <w:rsid w:val="00F37CC9"/>
    <w:rsid w:val="00F4077D"/>
    <w:rsid w:val="00F47603"/>
    <w:rsid w:val="00F509DA"/>
    <w:rsid w:val="00F50EC6"/>
    <w:rsid w:val="00F52984"/>
    <w:rsid w:val="00F52BBD"/>
    <w:rsid w:val="00F55CD3"/>
    <w:rsid w:val="00F56047"/>
    <w:rsid w:val="00F566B5"/>
    <w:rsid w:val="00F57754"/>
    <w:rsid w:val="00F664BC"/>
    <w:rsid w:val="00F672EA"/>
    <w:rsid w:val="00F703D2"/>
    <w:rsid w:val="00F711AD"/>
    <w:rsid w:val="00F72C48"/>
    <w:rsid w:val="00F8575E"/>
    <w:rsid w:val="00F87CCA"/>
    <w:rsid w:val="00F930AC"/>
    <w:rsid w:val="00F950E9"/>
    <w:rsid w:val="00F968A0"/>
    <w:rsid w:val="00F9760B"/>
    <w:rsid w:val="00F977C0"/>
    <w:rsid w:val="00FA05BD"/>
    <w:rsid w:val="00FA22C7"/>
    <w:rsid w:val="00FA459C"/>
    <w:rsid w:val="00FA47F7"/>
    <w:rsid w:val="00FA741C"/>
    <w:rsid w:val="00FA7475"/>
    <w:rsid w:val="00FB1A87"/>
    <w:rsid w:val="00FB5710"/>
    <w:rsid w:val="00FC525A"/>
    <w:rsid w:val="00FC6AD5"/>
    <w:rsid w:val="00FC72DF"/>
    <w:rsid w:val="00FD1B9C"/>
    <w:rsid w:val="00FE0D73"/>
    <w:rsid w:val="00FE196F"/>
    <w:rsid w:val="00FE71A0"/>
    <w:rsid w:val="00FF2AB9"/>
    <w:rsid w:val="00FF3308"/>
    <w:rsid w:val="384A25A8"/>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99" w:semiHidden="0" w:name="header"/>
    <w:lsdException w:qFormat="1" w:unhideWhenUsed="0" w:uiPriority="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Arial" w:hAnsi="Arial" w:eastAsia="Times New Roman" w:cs="Times New Roman"/>
      <w:lang w:val="en-ZA" w:eastAsia="en-US" w:bidi="ar-SA"/>
    </w:rPr>
  </w:style>
  <w:style w:type="paragraph" w:styleId="2">
    <w:name w:val="heading 1"/>
    <w:basedOn w:val="1"/>
    <w:next w:val="1"/>
    <w:link w:val="12"/>
    <w:qFormat/>
    <w:uiPriority w:val="9"/>
    <w:pPr>
      <w:keepNext/>
      <w:keepLines/>
      <w:spacing w:before="240"/>
      <w:outlineLvl w:val="0"/>
    </w:pPr>
    <w:rPr>
      <w:rFonts w:asciiTheme="majorHAnsi" w:hAnsiTheme="majorHAnsi" w:eastAsiaTheme="majorEastAsia" w:cstheme="majorBidi"/>
      <w:b/>
      <w:color w:val="000000" w:themeColor="text1"/>
      <w:sz w:val="22"/>
      <w:szCs w:val="32"/>
      <w14:textFill>
        <w14:solidFill>
          <w14:schemeClr w14:val="tx1"/>
        </w14:solidFill>
      </w14:textFill>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alloon Text"/>
    <w:basedOn w:val="1"/>
    <w:link w:val="10"/>
    <w:semiHidden/>
    <w:unhideWhenUsed/>
    <w:uiPriority w:val="99"/>
    <w:rPr>
      <w:rFonts w:ascii="Segoe UI" w:hAnsi="Segoe UI" w:cs="Segoe UI"/>
      <w:sz w:val="18"/>
      <w:szCs w:val="18"/>
    </w:rPr>
  </w:style>
  <w:style w:type="paragraph" w:styleId="6">
    <w:name w:val="footer"/>
    <w:basedOn w:val="1"/>
    <w:semiHidden/>
    <w:qFormat/>
    <w:uiPriority w:val="0"/>
    <w:pPr>
      <w:tabs>
        <w:tab w:val="center" w:pos="4153"/>
        <w:tab w:val="right" w:pos="8306"/>
      </w:tabs>
    </w:pPr>
  </w:style>
  <w:style w:type="paragraph" w:styleId="7">
    <w:name w:val="header"/>
    <w:basedOn w:val="1"/>
    <w:link w:val="11"/>
    <w:uiPriority w:val="99"/>
    <w:pPr>
      <w:tabs>
        <w:tab w:val="center" w:pos="4153"/>
        <w:tab w:val="right" w:pos="8306"/>
      </w:tabs>
    </w:pPr>
  </w:style>
  <w:style w:type="character" w:styleId="8">
    <w:name w:val="page number"/>
    <w:basedOn w:val="3"/>
    <w:semiHidden/>
    <w:unhideWhenUsed/>
    <w:qFormat/>
    <w:uiPriority w:val="99"/>
  </w:style>
  <w:style w:type="table" w:styleId="9">
    <w:name w:val="Table Grid"/>
    <w:basedOn w:val="4"/>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Balloon Text Char"/>
    <w:basedOn w:val="3"/>
    <w:link w:val="5"/>
    <w:semiHidden/>
    <w:uiPriority w:val="99"/>
    <w:rPr>
      <w:rFonts w:ascii="Segoe UI" w:hAnsi="Segoe UI" w:cs="Segoe UI"/>
      <w:sz w:val="18"/>
      <w:szCs w:val="18"/>
      <w:lang w:eastAsia="en-US"/>
    </w:rPr>
  </w:style>
  <w:style w:type="character" w:customStyle="1" w:styleId="11">
    <w:name w:val="Header Char"/>
    <w:basedOn w:val="3"/>
    <w:link w:val="7"/>
    <w:qFormat/>
    <w:uiPriority w:val="99"/>
    <w:rPr>
      <w:rFonts w:ascii="Arial" w:hAnsi="Arial"/>
      <w:lang w:eastAsia="en-US"/>
    </w:rPr>
  </w:style>
  <w:style w:type="character" w:customStyle="1" w:styleId="12">
    <w:name w:val="Heading 1 Char"/>
    <w:basedOn w:val="3"/>
    <w:link w:val="2"/>
    <w:qFormat/>
    <w:uiPriority w:val="9"/>
    <w:rPr>
      <w:rFonts w:asciiTheme="majorHAnsi" w:hAnsiTheme="majorHAnsi" w:eastAsiaTheme="majorEastAsia" w:cstheme="majorBidi"/>
      <w:b/>
      <w:color w:val="000000" w:themeColor="text1"/>
      <w:sz w:val="22"/>
      <w:szCs w:val="32"/>
      <w:lang w:eastAsia="en-US"/>
      <w14:textFill>
        <w14:solidFill>
          <w14:schemeClr w14:val="tx1"/>
        </w14:solidFill>
      </w14:textFill>
    </w:rPr>
  </w:style>
  <w:style w:type="table" w:customStyle="1" w:styleId="13">
    <w:name w:val="Table Grid1"/>
    <w:basedOn w:val="4"/>
    <w:qFormat/>
    <w:uiPriority w:val="39"/>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4">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DF3745-139B-4DEB-A697-892DE6E12F94}">
  <ds:schemaRefs/>
</ds:datastoreItem>
</file>

<file path=docProps/app.xml><?xml version="1.0" encoding="utf-8"?>
<Properties xmlns="http://schemas.openxmlformats.org/officeDocument/2006/extended-properties" xmlns:vt="http://schemas.openxmlformats.org/officeDocument/2006/docPropsVTypes">
  <Template>Normal</Template>
  <Company>HSRC</Company>
  <Pages>1</Pages>
  <Words>274</Words>
  <Characters>1384</Characters>
  <Lines>47</Lines>
  <Paragraphs>33</Paragraphs>
  <TotalTime>2</TotalTime>
  <ScaleCrop>false</ScaleCrop>
  <LinksUpToDate>false</LinksUpToDate>
  <CharactersWithSpaces>1625</CharactersWithSpaces>
  <Application>WPS Office_12.2.0.21179_F1E327BC-269C-435d-A152-05C5408002CA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2025-05-12T08:32:00Z</dcterms:created>
  <dc:creator>Bongiwe Moni</dc:creator>
  <cp:lastModifiedBy>Mesh Monareng</cp:lastModifiedBy>
  <cp:lastPrinted>2018-01-23T11:49:00Z</cp:lastPrinted>
  <dcterms:modified xsi:type="dcterms:W3CDTF">2025-05-14T08:45:11Z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872d376f-4551-43de-9c02-9f78d43651a7</vt:lpwstr>
  </property>
  <property fmtid="{D5CDD505-2E9C-101B-9397-08002B2CF9AE}" pid="3" name="KSOProductBuildVer">
    <vt:lpwstr>1033-12.2.0.21179</vt:lpwstr>
  </property>
  <property fmtid="{D5CDD505-2E9C-101B-9397-08002B2CF9AE}" pid="4" name="ICV">
    <vt:lpwstr>DB91FD24482348C4AA3EF57332936A20_13</vt:lpwstr>
  </property>
</Properties>
</file>