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23AE" w14:textId="77777777" w:rsidR="00092E75" w:rsidRPr="00092E75" w:rsidRDefault="00092E75" w:rsidP="00092E75">
      <w:pPr>
        <w:spacing w:after="0" w:line="240" w:lineRule="auto"/>
        <w:rPr>
          <w:rFonts w:ascii="Calibri Light" w:eastAsia="Times New Roman" w:hAnsi="Calibri Light" w:cs="Times New Roman"/>
          <w:b/>
          <w:kern w:val="0"/>
          <w:sz w:val="24"/>
          <w:szCs w:val="24"/>
          <w14:ligatures w14:val="none"/>
        </w:rPr>
      </w:pPr>
    </w:p>
    <w:p w14:paraId="21A47BD1" w14:textId="77777777" w:rsidR="00092E75" w:rsidRPr="00092E75" w:rsidRDefault="00092E75" w:rsidP="00092E75">
      <w:pPr>
        <w:numPr>
          <w:ilvl w:val="0"/>
          <w:numId w:val="3"/>
        </w:numPr>
        <w:spacing w:after="200" w:line="276" w:lineRule="auto"/>
        <w:contextualSpacing/>
        <w:jc w:val="center"/>
        <w:rPr>
          <w:rFonts w:ascii="Calibri Light" w:eastAsia="Calibri" w:hAnsi="Calibri Light" w:cs="Times New Roman"/>
          <w:b/>
          <w:kern w:val="0"/>
          <w:sz w:val="24"/>
          <w:szCs w:val="24"/>
          <w:lang w:val="en-US"/>
          <w14:ligatures w14:val="none"/>
        </w:rPr>
      </w:pPr>
      <w:r w:rsidRPr="00092E75">
        <w:rPr>
          <w:rFonts w:ascii="Calibri Light" w:eastAsia="Calibri" w:hAnsi="Calibri Light" w:cs="Times New Roman"/>
          <w:b/>
          <w:kern w:val="0"/>
          <w:sz w:val="24"/>
          <w:szCs w:val="24"/>
          <w:lang w:val="en-US"/>
          <w14:ligatures w14:val="none"/>
        </w:rPr>
        <w:t>TENDER NOTICE &amp; INVITATION TO TENDER</w:t>
      </w:r>
    </w:p>
    <w:p w14:paraId="3E2EBDD8" w14:textId="3537A8B6" w:rsidR="00092E75" w:rsidRPr="00092E75" w:rsidRDefault="00092E75" w:rsidP="00092E75">
      <w:pPr>
        <w:spacing w:after="0" w:line="240" w:lineRule="auto"/>
        <w:rPr>
          <w:rFonts w:ascii="Calibri Light" w:eastAsia="Times New Roman" w:hAnsi="Calibri Light" w:cs="Calibri Light"/>
          <w:b/>
          <w:bCs/>
          <w:kern w:val="0"/>
          <w14:ligatures w14:val="none"/>
        </w:rPr>
      </w:pPr>
      <w:r w:rsidRPr="00092E75">
        <w:rPr>
          <w:rFonts w:ascii="Calibri Light" w:eastAsia="Times New Roman" w:hAnsi="Calibri Light" w:cs="Times New Roman"/>
          <w:kern w:val="0"/>
          <w:sz w:val="20"/>
          <w:szCs w:val="20"/>
          <w14:ligatures w14:val="none"/>
        </w:rPr>
        <w:t xml:space="preserve">Formal tender sealed and clearly marked </w:t>
      </w:r>
      <w:r w:rsidRPr="00092E75">
        <w:rPr>
          <w:rFonts w:ascii="Calibri Light" w:eastAsia="Times New Roman" w:hAnsi="Calibri Light" w:cs="Times New Roman"/>
          <w:b/>
          <w:kern w:val="0"/>
          <w:sz w:val="20"/>
          <w:szCs w:val="20"/>
          <w14:ligatures w14:val="none"/>
        </w:rPr>
        <w:t>“NC065/ T25/ 2025</w:t>
      </w:r>
      <w:r w:rsidRPr="00092E75">
        <w:rPr>
          <w:rFonts w:ascii="Calibri Light" w:eastAsia="Times New Roman" w:hAnsi="Calibri Light" w:cs="Times New Roman"/>
          <w:b/>
          <w:kern w:val="0"/>
          <w:sz w:val="18"/>
          <w:szCs w:val="18"/>
          <w14:ligatures w14:val="none"/>
        </w:rPr>
        <w:t>-</w:t>
      </w:r>
      <w:r w:rsidRPr="00092E75">
        <w:rPr>
          <w:rFonts w:ascii="Calibri Light" w:eastAsia="Times New Roman" w:hAnsi="Calibri Light" w:cs="Calibri Light"/>
          <w:b/>
          <w:bCs/>
          <w:kern w:val="0"/>
          <w:sz w:val="20"/>
          <w:szCs w:val="20"/>
          <w14:ligatures w14:val="none"/>
        </w:rPr>
        <w:t xml:space="preserve"> Appointment of service providers to sell pre- paid electricity in Calvinia for a period of 36 months.</w:t>
      </w:r>
      <w:r w:rsidRPr="00092E75">
        <w:rPr>
          <w:rFonts w:ascii="Calibri Light" w:eastAsia="Times New Roman" w:hAnsi="Calibri Light" w:cs="Times New Roman"/>
          <w:b/>
          <w:kern w:val="0"/>
          <w:sz w:val="20"/>
          <w:szCs w:val="20"/>
          <w14:ligatures w14:val="none"/>
        </w:rPr>
        <w:t xml:space="preserve">” </w:t>
      </w:r>
      <w:r w:rsidRPr="00092E75">
        <w:rPr>
          <w:rFonts w:ascii="Calibri Light" w:eastAsia="Times New Roman" w:hAnsi="Calibri Light" w:cs="Times New Roman"/>
          <w:kern w:val="0"/>
          <w:sz w:val="20"/>
          <w:szCs w:val="20"/>
          <w14:ligatures w14:val="none"/>
        </w:rPr>
        <w:t>must be placed in the Municipal tender box at the Head Office of Hantam Municipality at 20 Dr Nelson Mandela Drive, Calvinia, 8190 no later than 12h00 on</w:t>
      </w:r>
      <w:r w:rsidR="003974BE">
        <w:rPr>
          <w:rFonts w:ascii="Calibri Light" w:eastAsia="Times New Roman" w:hAnsi="Calibri Light" w:cs="Times New Roman"/>
          <w:kern w:val="0"/>
          <w:sz w:val="20"/>
          <w:szCs w:val="20"/>
          <w14:ligatures w14:val="none"/>
        </w:rPr>
        <w:t xml:space="preserve"> Monday</w:t>
      </w:r>
      <w:r w:rsidRPr="00092E75">
        <w:rPr>
          <w:rFonts w:ascii="Calibri Light" w:eastAsia="Times New Roman" w:hAnsi="Calibri Light" w:cs="Times New Roman"/>
          <w:kern w:val="0"/>
          <w:sz w:val="20"/>
          <w:szCs w:val="20"/>
          <w14:ligatures w14:val="none"/>
        </w:rPr>
        <w:t xml:space="preserve">, </w:t>
      </w:r>
      <w:r w:rsidRPr="00092E75">
        <w:rPr>
          <w:rFonts w:ascii="Calibri Light" w:eastAsia="Times New Roman" w:hAnsi="Calibri Light" w:cs="Times New Roman"/>
          <w:bCs/>
          <w:kern w:val="0"/>
          <w:sz w:val="20"/>
          <w:szCs w:val="20"/>
          <w14:ligatures w14:val="none"/>
        </w:rPr>
        <w:t xml:space="preserve">24 February 2025 </w:t>
      </w:r>
      <w:r w:rsidRPr="00092E75">
        <w:rPr>
          <w:rFonts w:ascii="Calibri Light" w:eastAsia="Times New Roman" w:hAnsi="Calibri Light" w:cs="Times New Roman"/>
          <w:kern w:val="0"/>
          <w:sz w:val="20"/>
          <w:szCs w:val="20"/>
          <w14:ligatures w14:val="none"/>
        </w:rPr>
        <w:t>and will be opened in public immediately.</w:t>
      </w:r>
    </w:p>
    <w:p w14:paraId="2235D4CC" w14:textId="77777777" w:rsidR="00092E75" w:rsidRPr="00092E75" w:rsidRDefault="00092E75" w:rsidP="00092E75">
      <w:pPr>
        <w:spacing w:after="0" w:line="240" w:lineRule="auto"/>
        <w:jc w:val="both"/>
        <w:rPr>
          <w:rFonts w:ascii="Calibri Light" w:eastAsia="Times New Roman" w:hAnsi="Calibri Light" w:cs="Times New Roman"/>
          <w:b/>
          <w:kern w:val="0"/>
          <w:sz w:val="20"/>
          <w:szCs w:val="20"/>
          <w14:ligatures w14:val="none"/>
        </w:rPr>
      </w:pPr>
    </w:p>
    <w:p w14:paraId="06315AF9"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r w:rsidRPr="00092E75">
        <w:rPr>
          <w:rFonts w:ascii="Calibri Light" w:eastAsia="Times New Roman" w:hAnsi="Calibri Light" w:cs="Times New Roman"/>
          <w:kern w:val="0"/>
          <w:sz w:val="20"/>
          <w:szCs w:val="20"/>
          <w14:ligatures w14:val="none"/>
        </w:rPr>
        <w:t>The municipality reserves the right to withdraw any invitation to tender and / or re-advertise or to reject any formal tender or to accept a part of it. The Municipality does not bind itself to accept the lowest tender or award a contract to the bidder scoring the highest number of points. Potential bidders should note that all projects in terms of this tender may not materialize.</w:t>
      </w:r>
    </w:p>
    <w:p w14:paraId="2E7BB329"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p>
    <w:p w14:paraId="5A950848"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r w:rsidRPr="00092E75">
        <w:rPr>
          <w:rFonts w:ascii="Calibri Light" w:eastAsia="Times New Roman" w:hAnsi="Calibri Light" w:cs="Times New Roman"/>
          <w:kern w:val="0"/>
          <w:sz w:val="20"/>
          <w:szCs w:val="20"/>
          <w14:ligatures w14:val="none"/>
        </w:rPr>
        <w:t xml:space="preserve">Formal tenders will be evaluated and adjudicated in terms of 80/20 Preference Point System prescribed by the Preferential Procurement Policy Framework Act of 2022 and the Municipality’s Supply Chain Management Policy. Furthermore, all tenders received shall be evaluated in accordance with the Municipal Finance Management Act, Act 56 of 2003 (read with its accompanying supply chain management regulations).  </w:t>
      </w:r>
    </w:p>
    <w:p w14:paraId="226B8A93"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p>
    <w:p w14:paraId="12AFE9C5"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r w:rsidRPr="00092E75">
        <w:rPr>
          <w:rFonts w:ascii="Calibri Light" w:eastAsia="Times New Roman" w:hAnsi="Calibri Light" w:cs="Times New Roman"/>
          <w:kern w:val="0"/>
          <w:sz w:val="20"/>
          <w:szCs w:val="20"/>
          <w14:ligatures w14:val="none"/>
        </w:rPr>
        <w:t xml:space="preserve">Any technical enquiries can be made to Mr. D. Miller at tel. no. .027 341 8500, email dmiller@hantam.gov.za. </w:t>
      </w:r>
    </w:p>
    <w:p w14:paraId="01A7DF2C"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p>
    <w:p w14:paraId="20293BBB" w14:textId="77777777" w:rsidR="00092E75" w:rsidRPr="00092E75" w:rsidRDefault="00092E75" w:rsidP="00092E75">
      <w:pPr>
        <w:spacing w:after="0" w:line="240" w:lineRule="auto"/>
        <w:rPr>
          <w:rFonts w:ascii="Calibri Light" w:eastAsia="Times New Roman" w:hAnsi="Calibri Light" w:cs="Times New Roman"/>
          <w:b/>
          <w:bCs/>
          <w:kern w:val="0"/>
          <w:sz w:val="20"/>
          <w:szCs w:val="20"/>
          <w14:ligatures w14:val="none"/>
        </w:rPr>
      </w:pPr>
      <w:r w:rsidRPr="00092E75">
        <w:rPr>
          <w:rFonts w:ascii="Calibri Light" w:eastAsia="Times New Roman" w:hAnsi="Calibri Light" w:cs="Times New Roman"/>
          <w:b/>
          <w:bCs/>
          <w:kern w:val="0"/>
          <w:sz w:val="20"/>
          <w:szCs w:val="20"/>
          <w14:ligatures w14:val="none"/>
        </w:rPr>
        <w:t>Following conditions will apply to the tender:</w:t>
      </w:r>
    </w:p>
    <w:p w14:paraId="68E536DF" w14:textId="77777777" w:rsidR="00092E75" w:rsidRPr="00092E75" w:rsidRDefault="00092E75" w:rsidP="00092E75">
      <w:pPr>
        <w:spacing w:after="0" w:line="240" w:lineRule="auto"/>
        <w:rPr>
          <w:rFonts w:ascii="Calibri Light" w:eastAsia="Times New Roman" w:hAnsi="Calibri Light" w:cs="Times New Roman"/>
          <w:b/>
          <w:bCs/>
          <w:kern w:val="0"/>
          <w:sz w:val="20"/>
          <w:szCs w:val="20"/>
          <w14:ligatures w14:val="none"/>
        </w:rPr>
      </w:pPr>
    </w:p>
    <w:p w14:paraId="3C76E85C"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The Tenderer MUST be registered on the Central Supplier Database (CSD) of National Treasury. Proof of registration should be attached to the tender document (CSD REPORT);</w:t>
      </w:r>
    </w:p>
    <w:p w14:paraId="38BCDD66"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A Valid and Original Tax Clearance Certificate/ Tax Compliance Status Pin issued by SARS should accompany your document or a certified copy of the original Tax Clearance Certificate/ PIN;</w:t>
      </w:r>
    </w:p>
    <w:p w14:paraId="408672F0"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b/>
          <w:bCs/>
          <w:kern w:val="0"/>
          <w:sz w:val="20"/>
          <w:szCs w:val="20"/>
          <w:lang w:val="en-US"/>
          <w14:ligatures w14:val="none"/>
        </w:rPr>
      </w:pPr>
      <w:r w:rsidRPr="00092E75">
        <w:rPr>
          <w:rFonts w:ascii="Calibri Light" w:eastAsia="Calibri" w:hAnsi="Calibri Light" w:cs="Times New Roman"/>
          <w:b/>
          <w:bCs/>
          <w:kern w:val="0"/>
          <w:sz w:val="20"/>
          <w:szCs w:val="20"/>
          <w:lang w:val="en-US"/>
          <w14:ligatures w14:val="none"/>
        </w:rPr>
        <w:t>Specific goals:</w:t>
      </w:r>
    </w:p>
    <w:p w14:paraId="00F435B6" w14:textId="77777777" w:rsidR="00092E75" w:rsidRPr="00092E75" w:rsidRDefault="00092E75" w:rsidP="00092E75">
      <w:pPr>
        <w:numPr>
          <w:ilvl w:val="1"/>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b/>
          <w:bCs/>
          <w:kern w:val="0"/>
          <w:sz w:val="20"/>
          <w:szCs w:val="20"/>
          <w:lang w:val="en-US"/>
          <w14:ligatures w14:val="none"/>
        </w:rPr>
        <w:t>The Youth – 10 Points</w:t>
      </w:r>
      <w:r w:rsidRPr="00092E75">
        <w:rPr>
          <w:rFonts w:ascii="Calibri Light" w:eastAsia="Calibri" w:hAnsi="Calibri Light" w:cs="Times New Roman"/>
          <w:kern w:val="0"/>
          <w:sz w:val="20"/>
          <w:szCs w:val="20"/>
          <w:lang w:val="en-US"/>
          <w14:ligatures w14:val="none"/>
        </w:rPr>
        <w:t xml:space="preserve"> (Youth are identified as any person between the ages of 18-35 years as per the National Youth Policy of South Africa – Identification Document with Company registration documents will be used to measure and allocate points)</w:t>
      </w:r>
    </w:p>
    <w:p w14:paraId="33BD3666" w14:textId="77777777" w:rsidR="00092E75" w:rsidRPr="00092E75" w:rsidRDefault="00092E75" w:rsidP="00092E75">
      <w:pPr>
        <w:numPr>
          <w:ilvl w:val="1"/>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b/>
          <w:bCs/>
          <w:kern w:val="0"/>
          <w:sz w:val="20"/>
          <w:szCs w:val="20"/>
          <w:lang w:val="en-US"/>
          <w14:ligatures w14:val="none"/>
        </w:rPr>
        <w:t>Locality – 10 Points</w:t>
      </w:r>
      <w:r w:rsidRPr="00092E75">
        <w:rPr>
          <w:rFonts w:ascii="Calibri Light" w:eastAsia="Calibri" w:hAnsi="Calibri Light" w:cs="Times New Roman"/>
          <w:kern w:val="0"/>
          <w:sz w:val="20"/>
          <w:szCs w:val="20"/>
          <w:lang w:val="en-US"/>
          <w14:ligatures w14:val="none"/>
        </w:rPr>
        <w:t xml:space="preserve"> (Locality will be allocated as follows): </w:t>
      </w:r>
    </w:p>
    <w:tbl>
      <w:tblPr>
        <w:tblStyle w:val="TableGrid"/>
        <w:tblW w:w="0" w:type="auto"/>
        <w:tblInd w:w="2160" w:type="dxa"/>
        <w:tblLook w:val="04A0" w:firstRow="1" w:lastRow="0" w:firstColumn="1" w:lastColumn="0" w:noHBand="0" w:noVBand="1"/>
      </w:tblPr>
      <w:tblGrid>
        <w:gridCol w:w="2358"/>
        <w:gridCol w:w="2249"/>
        <w:gridCol w:w="2249"/>
      </w:tblGrid>
      <w:tr w:rsidR="00092E75" w:rsidRPr="00092E75" w14:paraId="0B71FE27" w14:textId="77777777" w:rsidTr="008B0F70">
        <w:tc>
          <w:tcPr>
            <w:tcW w:w="3389" w:type="dxa"/>
            <w:shd w:val="clear" w:color="auto" w:fill="BFBFBF"/>
          </w:tcPr>
          <w:p w14:paraId="7CDCB221" w14:textId="77777777" w:rsidR="00092E75" w:rsidRPr="00092E75" w:rsidRDefault="00092E75" w:rsidP="00092E75">
            <w:pPr>
              <w:spacing w:after="200" w:line="276" w:lineRule="auto"/>
              <w:contextualSpacing/>
              <w:rPr>
                <w:rFonts w:ascii="Calibri Light" w:eastAsia="Calibri" w:hAnsi="Calibri Light"/>
                <w:b/>
                <w:bCs/>
                <w:lang w:val="en-US"/>
              </w:rPr>
            </w:pPr>
            <w:r w:rsidRPr="00092E75">
              <w:rPr>
                <w:rFonts w:ascii="Calibri Light" w:eastAsia="Calibri" w:hAnsi="Calibri Light"/>
                <w:b/>
                <w:bCs/>
                <w:lang w:val="en-US"/>
              </w:rPr>
              <w:t>LOCALITY OF SUPPLIER</w:t>
            </w:r>
          </w:p>
        </w:tc>
        <w:tc>
          <w:tcPr>
            <w:tcW w:w="3389" w:type="dxa"/>
            <w:shd w:val="clear" w:color="auto" w:fill="BFBFBF"/>
          </w:tcPr>
          <w:p w14:paraId="39AAA7D8" w14:textId="77777777" w:rsidR="00092E75" w:rsidRPr="00092E75" w:rsidRDefault="00092E75" w:rsidP="00092E75">
            <w:pPr>
              <w:spacing w:after="200" w:line="276" w:lineRule="auto"/>
              <w:contextualSpacing/>
              <w:rPr>
                <w:rFonts w:ascii="Calibri Light" w:eastAsia="Calibri" w:hAnsi="Calibri Light"/>
                <w:b/>
                <w:bCs/>
                <w:lang w:val="en-US"/>
              </w:rPr>
            </w:pPr>
            <w:r w:rsidRPr="00092E75">
              <w:rPr>
                <w:rFonts w:ascii="Calibri Light" w:eastAsia="Calibri" w:hAnsi="Calibri Light"/>
                <w:b/>
                <w:bCs/>
                <w:lang w:val="en-US"/>
              </w:rPr>
              <w:t>NUMBER OF POINTS FOR LOCALITY 80/20</w:t>
            </w:r>
          </w:p>
        </w:tc>
        <w:tc>
          <w:tcPr>
            <w:tcW w:w="3390" w:type="dxa"/>
            <w:shd w:val="clear" w:color="auto" w:fill="BFBFBF"/>
          </w:tcPr>
          <w:p w14:paraId="62F5D179" w14:textId="77777777" w:rsidR="00092E75" w:rsidRPr="00092E75" w:rsidRDefault="00092E75" w:rsidP="00092E75">
            <w:pPr>
              <w:spacing w:after="200" w:line="276" w:lineRule="auto"/>
              <w:contextualSpacing/>
              <w:rPr>
                <w:rFonts w:ascii="Calibri Light" w:eastAsia="Calibri" w:hAnsi="Calibri Light"/>
                <w:b/>
                <w:bCs/>
                <w:lang w:val="en-US"/>
              </w:rPr>
            </w:pPr>
            <w:r w:rsidRPr="00092E75">
              <w:rPr>
                <w:rFonts w:ascii="Calibri Light" w:eastAsia="Calibri" w:hAnsi="Calibri Light"/>
                <w:b/>
                <w:bCs/>
                <w:lang w:val="en-US"/>
              </w:rPr>
              <w:t>NUMBER OF POINTS FOR LOCALITY 90/10</w:t>
            </w:r>
          </w:p>
        </w:tc>
      </w:tr>
      <w:tr w:rsidR="00092E75" w:rsidRPr="00092E75" w14:paraId="4D8D3568" w14:textId="77777777" w:rsidTr="008B0F70">
        <w:tc>
          <w:tcPr>
            <w:tcW w:w="3389" w:type="dxa"/>
          </w:tcPr>
          <w:p w14:paraId="2F2FE6ED" w14:textId="77777777" w:rsidR="00092E75" w:rsidRPr="00092E75" w:rsidRDefault="00092E75" w:rsidP="00092E75">
            <w:pPr>
              <w:spacing w:after="200" w:line="276" w:lineRule="auto"/>
              <w:contextualSpacing/>
              <w:rPr>
                <w:rFonts w:ascii="Calibri Light" w:eastAsia="Calibri" w:hAnsi="Calibri Light"/>
                <w:lang w:val="en-US"/>
              </w:rPr>
            </w:pPr>
            <w:r w:rsidRPr="00092E75">
              <w:rPr>
                <w:rFonts w:ascii="Calibri Light" w:eastAsia="Calibri" w:hAnsi="Calibri Light"/>
                <w:lang w:val="en-US"/>
              </w:rPr>
              <w:t>Within borders of Northern Cape</w:t>
            </w:r>
          </w:p>
        </w:tc>
        <w:tc>
          <w:tcPr>
            <w:tcW w:w="3389" w:type="dxa"/>
          </w:tcPr>
          <w:p w14:paraId="5BBAD3E2" w14:textId="77777777" w:rsidR="00092E75" w:rsidRPr="00092E75" w:rsidRDefault="00092E75" w:rsidP="00092E75">
            <w:pPr>
              <w:spacing w:after="200" w:line="276" w:lineRule="auto"/>
              <w:contextualSpacing/>
              <w:rPr>
                <w:rFonts w:ascii="Calibri Light" w:eastAsia="Calibri" w:hAnsi="Calibri Light"/>
                <w:lang w:val="en-US"/>
              </w:rPr>
            </w:pPr>
            <w:r w:rsidRPr="00092E75">
              <w:rPr>
                <w:rFonts w:ascii="Calibri Light" w:eastAsia="Calibri" w:hAnsi="Calibri Light"/>
                <w:lang w:val="en-US"/>
              </w:rPr>
              <w:t>4</w:t>
            </w:r>
          </w:p>
        </w:tc>
        <w:tc>
          <w:tcPr>
            <w:tcW w:w="3390" w:type="dxa"/>
          </w:tcPr>
          <w:p w14:paraId="295F7160" w14:textId="77777777" w:rsidR="00092E75" w:rsidRPr="00092E75" w:rsidRDefault="00092E75" w:rsidP="00092E75">
            <w:pPr>
              <w:spacing w:after="200" w:line="276" w:lineRule="auto"/>
              <w:contextualSpacing/>
              <w:rPr>
                <w:rFonts w:ascii="Calibri Light" w:eastAsia="Calibri" w:hAnsi="Calibri Light"/>
                <w:lang w:val="en-US"/>
              </w:rPr>
            </w:pPr>
            <w:r w:rsidRPr="00092E75">
              <w:rPr>
                <w:rFonts w:ascii="Calibri Light" w:eastAsia="Calibri" w:hAnsi="Calibri Light"/>
                <w:lang w:val="en-US"/>
              </w:rPr>
              <w:t>2</w:t>
            </w:r>
          </w:p>
        </w:tc>
      </w:tr>
      <w:tr w:rsidR="00092E75" w:rsidRPr="00092E75" w14:paraId="7F722119" w14:textId="77777777" w:rsidTr="008B0F70">
        <w:tc>
          <w:tcPr>
            <w:tcW w:w="3389" w:type="dxa"/>
          </w:tcPr>
          <w:p w14:paraId="3D46C633" w14:textId="77777777" w:rsidR="00092E75" w:rsidRPr="00092E75" w:rsidRDefault="00092E75" w:rsidP="00092E75">
            <w:pPr>
              <w:spacing w:after="200" w:line="276" w:lineRule="auto"/>
              <w:contextualSpacing/>
              <w:rPr>
                <w:rFonts w:ascii="Calibri Light" w:eastAsia="Calibri" w:hAnsi="Calibri Light"/>
                <w:lang w:val="en-US"/>
              </w:rPr>
            </w:pPr>
            <w:r w:rsidRPr="00092E75">
              <w:rPr>
                <w:rFonts w:ascii="Calibri Light" w:eastAsia="Calibri" w:hAnsi="Calibri Light"/>
                <w:lang w:val="en-US"/>
              </w:rPr>
              <w:t>Within borders of Hantam Municipality</w:t>
            </w:r>
          </w:p>
        </w:tc>
        <w:tc>
          <w:tcPr>
            <w:tcW w:w="3389" w:type="dxa"/>
          </w:tcPr>
          <w:p w14:paraId="5F2E7030" w14:textId="77777777" w:rsidR="00092E75" w:rsidRPr="00092E75" w:rsidRDefault="00092E75" w:rsidP="00092E75">
            <w:pPr>
              <w:spacing w:after="200" w:line="276" w:lineRule="auto"/>
              <w:contextualSpacing/>
              <w:rPr>
                <w:rFonts w:ascii="Calibri Light" w:eastAsia="Calibri" w:hAnsi="Calibri Light"/>
                <w:lang w:val="en-US"/>
              </w:rPr>
            </w:pPr>
            <w:r w:rsidRPr="00092E75">
              <w:rPr>
                <w:rFonts w:ascii="Calibri Light" w:eastAsia="Calibri" w:hAnsi="Calibri Light"/>
                <w:lang w:val="en-US"/>
              </w:rPr>
              <w:t>6</w:t>
            </w:r>
          </w:p>
        </w:tc>
        <w:tc>
          <w:tcPr>
            <w:tcW w:w="3390" w:type="dxa"/>
          </w:tcPr>
          <w:p w14:paraId="1392BD3A" w14:textId="77777777" w:rsidR="00092E75" w:rsidRPr="00092E75" w:rsidRDefault="00092E75" w:rsidP="00092E75">
            <w:pPr>
              <w:spacing w:after="200" w:line="276" w:lineRule="auto"/>
              <w:contextualSpacing/>
              <w:rPr>
                <w:rFonts w:ascii="Calibri Light" w:eastAsia="Calibri" w:hAnsi="Calibri Light"/>
                <w:lang w:val="en-US"/>
              </w:rPr>
            </w:pPr>
            <w:r w:rsidRPr="00092E75">
              <w:rPr>
                <w:rFonts w:ascii="Calibri Light" w:eastAsia="Calibri" w:hAnsi="Calibri Light"/>
                <w:lang w:val="en-US"/>
              </w:rPr>
              <w:t>3</w:t>
            </w:r>
          </w:p>
        </w:tc>
      </w:tr>
    </w:tbl>
    <w:p w14:paraId="586CC3C7" w14:textId="77777777" w:rsidR="00092E75" w:rsidRPr="00092E75" w:rsidRDefault="00092E75" w:rsidP="00092E75">
      <w:pPr>
        <w:spacing w:after="200" w:line="276" w:lineRule="auto"/>
        <w:ind w:left="2160"/>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(Both points will be claimed for physical office location within the borders of Hantam Municipality and Northern Cape which will amount to 10 points if office is within Hantam Municipality, only 4 points will be allocated for physical office location in the Northern Cape).</w:t>
      </w:r>
    </w:p>
    <w:p w14:paraId="5F9F8155"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Certified copy of the latest Municipal Account on the address of the business AND that of the directors, as per CK1 must accompany the bid document (NB. Bidders may not be in arrears for more than three months with municipal rates and service charges)/ if business has entered into a lease agreement for the use of a building, the lease agreement should accompany your tender document;</w:t>
      </w:r>
    </w:p>
    <w:p w14:paraId="05318422"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Certified copies of Identity Documents (ID’s) of all shareholders/ owner(s)/ partners of bidding companies must be submitted with the bid document.</w:t>
      </w:r>
    </w:p>
    <w:p w14:paraId="57A6AF31"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Price quoted must be valid for at least 90 days;</w:t>
      </w:r>
    </w:p>
    <w:p w14:paraId="309BD666"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Price quoted must be firm and inclusive of VAT;</w:t>
      </w:r>
    </w:p>
    <w:p w14:paraId="657CDA99"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Bids which are late, incomplete, unsigned, completed in pencil, submitted by facsimile or electronically, will not be accepted;</w:t>
      </w:r>
    </w:p>
    <w:p w14:paraId="01DB0DBB"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lastRenderedPageBreak/>
        <w:t>Bids must only be submitted on the documentation provided by the Hantam Municipality (original Bid Documents) and be completed with black ink;</w:t>
      </w:r>
    </w:p>
    <w:p w14:paraId="4BAA72DC"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The Supply Chain Management Policy of Hantam Local Municipality will apply.</w:t>
      </w:r>
    </w:p>
    <w:p w14:paraId="6505370A" w14:textId="77777777" w:rsidR="00092E75" w:rsidRPr="00092E75" w:rsidRDefault="00092E75" w:rsidP="00092E75">
      <w:pPr>
        <w:numPr>
          <w:ilvl w:val="0"/>
          <w:numId w:val="2"/>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Local Production and Content: Not Applicable for this tender.</w:t>
      </w:r>
    </w:p>
    <w:p w14:paraId="141D78AA" w14:textId="77777777" w:rsidR="00092E75" w:rsidRPr="00092E75" w:rsidRDefault="00092E75" w:rsidP="00092E75">
      <w:pPr>
        <w:spacing w:after="0" w:line="240" w:lineRule="auto"/>
        <w:rPr>
          <w:rFonts w:ascii="Calibri Light" w:eastAsia="Times New Roman" w:hAnsi="Calibri Light" w:cs="Times New Roman"/>
          <w:b/>
          <w:bCs/>
          <w:kern w:val="0"/>
          <w:sz w:val="20"/>
          <w:szCs w:val="20"/>
          <w14:ligatures w14:val="none"/>
        </w:rPr>
      </w:pPr>
      <w:r w:rsidRPr="00092E75">
        <w:rPr>
          <w:rFonts w:ascii="Calibri Light" w:eastAsia="Times New Roman" w:hAnsi="Calibri Light" w:cs="Times New Roman"/>
          <w:b/>
          <w:bCs/>
          <w:kern w:val="0"/>
          <w:sz w:val="20"/>
          <w:szCs w:val="20"/>
          <w14:ligatures w14:val="none"/>
        </w:rPr>
        <w:t>Prospective bidders must have prior knowledge and experience of providing these services and provide references thereof.</w:t>
      </w:r>
    </w:p>
    <w:p w14:paraId="49AAD92A"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p>
    <w:p w14:paraId="3A59FE12"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r w:rsidRPr="00092E75">
        <w:rPr>
          <w:rFonts w:ascii="Calibri Light" w:eastAsia="Times New Roman" w:hAnsi="Calibri Light" w:cs="Times New Roman"/>
          <w:kern w:val="0"/>
          <w:sz w:val="20"/>
          <w:szCs w:val="20"/>
          <w14:ligatures w14:val="none"/>
        </w:rPr>
        <w:t xml:space="preserve">No tender will be considered from a person or company who, for the past five years has been convicted of </w:t>
      </w:r>
    </w:p>
    <w:p w14:paraId="2974BBE7" w14:textId="77777777" w:rsidR="00092E75" w:rsidRPr="00092E75" w:rsidRDefault="00092E75" w:rsidP="00092E75">
      <w:pPr>
        <w:numPr>
          <w:ilvl w:val="0"/>
          <w:numId w:val="1"/>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Fraud, corruption or any criminal offense</w:t>
      </w:r>
    </w:p>
    <w:p w14:paraId="7E594BB4" w14:textId="77777777" w:rsidR="00092E75" w:rsidRPr="00092E75" w:rsidRDefault="00092E75" w:rsidP="00092E75">
      <w:pPr>
        <w:numPr>
          <w:ilvl w:val="0"/>
          <w:numId w:val="1"/>
        </w:numPr>
        <w:spacing w:after="200" w:line="276" w:lineRule="auto"/>
        <w:contextualSpacing/>
        <w:rPr>
          <w:rFonts w:ascii="Calibri Light" w:eastAsia="Calibri" w:hAnsi="Calibri Light" w:cs="Times New Roman"/>
          <w:kern w:val="0"/>
          <w:sz w:val="20"/>
          <w:szCs w:val="20"/>
          <w:lang w:val="en-US"/>
          <w14:ligatures w14:val="none"/>
        </w:rPr>
      </w:pPr>
      <w:r w:rsidRPr="00092E75">
        <w:rPr>
          <w:rFonts w:ascii="Calibri Light" w:eastAsia="Calibri" w:hAnsi="Calibri Light" w:cs="Times New Roman"/>
          <w:kern w:val="0"/>
          <w:sz w:val="20"/>
          <w:szCs w:val="20"/>
          <w:lang w:val="en-US"/>
          <w14:ligatures w14:val="none"/>
        </w:rPr>
        <w:t>The strike, premature termination of unsuccessful completion of government contracts</w:t>
      </w:r>
    </w:p>
    <w:p w14:paraId="42BA40D6"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r w:rsidRPr="00092E75">
        <w:rPr>
          <w:rFonts w:ascii="Calibri Light" w:eastAsia="Times New Roman" w:hAnsi="Calibri Light" w:cs="Times New Roman"/>
          <w:kern w:val="0"/>
          <w:sz w:val="20"/>
          <w:szCs w:val="20"/>
          <w14:ligatures w14:val="none"/>
        </w:rPr>
        <w:t>No tender will be considered to persons in the service of the state.</w:t>
      </w:r>
    </w:p>
    <w:p w14:paraId="7E5622BC"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p>
    <w:p w14:paraId="497F9410" w14:textId="77777777" w:rsidR="00092E75" w:rsidRPr="00092E75" w:rsidRDefault="00092E75" w:rsidP="00092E75">
      <w:pPr>
        <w:spacing w:after="0" w:line="240" w:lineRule="auto"/>
        <w:rPr>
          <w:rFonts w:ascii="Calibri Light" w:eastAsia="Times New Roman" w:hAnsi="Calibri Light" w:cs="Times New Roman"/>
          <w:color w:val="000000"/>
          <w:kern w:val="0"/>
          <w:sz w:val="20"/>
          <w:u w:val="single"/>
          <w14:ligatures w14:val="none"/>
        </w:rPr>
      </w:pPr>
      <w:r w:rsidRPr="00092E75">
        <w:rPr>
          <w:rFonts w:ascii="Calibri Light" w:eastAsia="Times New Roman" w:hAnsi="Calibri Light" w:cs="Times New Roman"/>
          <w:kern w:val="0"/>
          <w:sz w:val="20"/>
          <w:szCs w:val="20"/>
          <w14:ligatures w14:val="none"/>
        </w:rPr>
        <w:t xml:space="preserve">It is prerequisite that all prospective service providers who are not yet registered on the Central Supplier Database of National Treasury, register without delay by completing the prescribed form or log onto </w:t>
      </w:r>
      <w:r w:rsidRPr="00092E75">
        <w:rPr>
          <w:rFonts w:ascii="Arial" w:eastAsia="Times New Roman" w:hAnsi="Arial" w:cs="Times New Roman"/>
          <w:color w:val="0000FF"/>
          <w:kern w:val="0"/>
          <w:sz w:val="18"/>
          <w:szCs w:val="18"/>
          <w:u w:val="single"/>
          <w14:ligatures w14:val="none"/>
        </w:rPr>
        <w:t>www.csd.gov.za register</w:t>
      </w:r>
      <w:r w:rsidRPr="00092E75">
        <w:rPr>
          <w:rFonts w:ascii="Calibri Light" w:eastAsia="Times New Roman" w:hAnsi="Calibri Light" w:cs="Times New Roman"/>
          <w:kern w:val="0"/>
          <w:sz w:val="18"/>
          <w:szCs w:val="18"/>
          <w14:ligatures w14:val="none"/>
        </w:rPr>
        <w:t>.</w:t>
      </w:r>
      <w:r w:rsidRPr="00092E75">
        <w:rPr>
          <w:rFonts w:ascii="Calibri Light" w:eastAsia="Times New Roman" w:hAnsi="Calibri Light" w:cs="Times New Roman"/>
          <w:kern w:val="0"/>
          <w:sz w:val="20"/>
          <w:szCs w:val="20"/>
          <w14:ligatures w14:val="none"/>
        </w:rPr>
        <w:t xml:space="preserve"> Application forms are obtainable on our website.</w:t>
      </w:r>
      <w:r w:rsidRPr="00092E75">
        <w:rPr>
          <w:rFonts w:ascii="Calibri Light" w:eastAsia="Times New Roman" w:hAnsi="Calibri Light" w:cs="Times New Roman"/>
          <w:color w:val="000000"/>
          <w:kern w:val="0"/>
          <w:sz w:val="20"/>
          <w:u w:val="single"/>
          <w14:ligatures w14:val="none"/>
        </w:rPr>
        <w:t xml:space="preserve">  </w:t>
      </w:r>
    </w:p>
    <w:p w14:paraId="3E5FF6C4" w14:textId="77777777" w:rsidR="00092E75" w:rsidRPr="00092E75" w:rsidRDefault="00092E75" w:rsidP="00092E75">
      <w:pPr>
        <w:spacing w:after="0" w:line="240" w:lineRule="auto"/>
        <w:rPr>
          <w:rFonts w:ascii="Calibri Light" w:eastAsia="Times New Roman" w:hAnsi="Calibri Light" w:cs="Times New Roman"/>
          <w:b/>
          <w:kern w:val="0"/>
          <w:sz w:val="20"/>
          <w:szCs w:val="20"/>
          <w14:ligatures w14:val="none"/>
        </w:rPr>
      </w:pPr>
    </w:p>
    <w:p w14:paraId="028A8597" w14:textId="77777777" w:rsidR="00092E75" w:rsidRPr="00092E75" w:rsidRDefault="00092E75" w:rsidP="00092E75">
      <w:pPr>
        <w:spacing w:after="0" w:line="240" w:lineRule="auto"/>
        <w:rPr>
          <w:rFonts w:ascii="Calibri Light" w:eastAsia="Times New Roman" w:hAnsi="Calibri Light" w:cs="Times New Roman"/>
          <w:b/>
          <w:kern w:val="0"/>
          <w:sz w:val="20"/>
          <w:szCs w:val="20"/>
          <w14:ligatures w14:val="none"/>
        </w:rPr>
      </w:pPr>
    </w:p>
    <w:p w14:paraId="173390CE" w14:textId="77777777" w:rsidR="00092E75" w:rsidRPr="00092E75" w:rsidRDefault="00092E75" w:rsidP="00092E75">
      <w:pPr>
        <w:spacing w:after="0" w:line="240" w:lineRule="auto"/>
        <w:rPr>
          <w:rFonts w:ascii="Calibri Light" w:eastAsia="Times New Roman" w:hAnsi="Calibri Light" w:cs="Times New Roman"/>
          <w:b/>
          <w:kern w:val="0"/>
          <w:sz w:val="20"/>
          <w:szCs w:val="20"/>
          <w14:ligatures w14:val="none"/>
        </w:rPr>
      </w:pPr>
      <w:r w:rsidRPr="00092E75">
        <w:rPr>
          <w:rFonts w:ascii="Calibri Light" w:eastAsia="Times New Roman" w:hAnsi="Calibri Light" w:cs="Times New Roman"/>
          <w:b/>
          <w:kern w:val="0"/>
          <w:sz w:val="20"/>
          <w:szCs w:val="20"/>
          <w14:ligatures w14:val="none"/>
        </w:rPr>
        <w:t xml:space="preserve">A set of tender documents with detailed specifications can be obtained from Mr. A. M. Pieters, Supply Chain Management at the cost of R693.60, 20 Dr Nelson Mandela Drive, Calvinia, 8190, Email: Apieters@hantam.gov.za or at (027) 341 8500 </w:t>
      </w:r>
      <w:r w:rsidRPr="00092E75">
        <w:rPr>
          <w:rFonts w:ascii="Calibri Light" w:eastAsia="Times New Roman" w:hAnsi="Calibri Light" w:cs="Times New Roman"/>
          <w:kern w:val="0"/>
          <w:sz w:val="20"/>
          <w:szCs w:val="20"/>
          <w14:ligatures w14:val="none"/>
        </w:rPr>
        <w:t xml:space="preserve">before the specified date and time. Tender document downloaded from the municipal website or e-tender portal will be free of charge. </w:t>
      </w:r>
    </w:p>
    <w:p w14:paraId="3046E2FD"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p>
    <w:p w14:paraId="2A7EDE93" w14:textId="77777777" w:rsidR="00092E75" w:rsidRPr="00092E75" w:rsidRDefault="00092E75" w:rsidP="00092E75">
      <w:pPr>
        <w:spacing w:after="0" w:line="240" w:lineRule="auto"/>
        <w:rPr>
          <w:rFonts w:ascii="Calibri Light" w:eastAsia="Times New Roman" w:hAnsi="Calibri Light" w:cs="Times New Roman"/>
          <w:kern w:val="0"/>
          <w:sz w:val="20"/>
          <w:szCs w:val="20"/>
          <w14:ligatures w14:val="none"/>
        </w:rPr>
      </w:pPr>
    </w:p>
    <w:p w14:paraId="602D7EFF" w14:textId="77777777" w:rsidR="00092E75" w:rsidRPr="00092E75" w:rsidRDefault="00092E75" w:rsidP="00092E75">
      <w:pPr>
        <w:spacing w:after="0" w:line="240" w:lineRule="auto"/>
        <w:rPr>
          <w:rFonts w:ascii="Calibri Light" w:eastAsia="Times New Roman" w:hAnsi="Calibri Light" w:cs="Times New Roman"/>
          <w:b/>
          <w:kern w:val="0"/>
          <w:sz w:val="20"/>
          <w:szCs w:val="20"/>
          <w14:ligatures w14:val="none"/>
        </w:rPr>
      </w:pPr>
      <w:r w:rsidRPr="00092E75">
        <w:rPr>
          <w:rFonts w:ascii="Calibri Light" w:eastAsia="Times New Roman" w:hAnsi="Calibri Light" w:cs="Times New Roman"/>
          <w:b/>
          <w:kern w:val="0"/>
          <w:sz w:val="20"/>
          <w:szCs w:val="20"/>
          <w14:ligatures w14:val="none"/>
        </w:rPr>
        <w:t>Mr. J. Fortuin</w:t>
      </w:r>
    </w:p>
    <w:p w14:paraId="4C6DF56C" w14:textId="77777777" w:rsidR="00092E75" w:rsidRPr="00092E75" w:rsidRDefault="00092E75" w:rsidP="00092E75">
      <w:pPr>
        <w:spacing w:after="0" w:line="240" w:lineRule="auto"/>
        <w:rPr>
          <w:rFonts w:ascii="Calibri Light" w:eastAsia="Times New Roman" w:hAnsi="Calibri Light" w:cs="Times New Roman"/>
          <w:b/>
          <w:kern w:val="0"/>
          <w:sz w:val="20"/>
          <w:szCs w:val="20"/>
          <w14:ligatures w14:val="none"/>
        </w:rPr>
      </w:pPr>
      <w:r w:rsidRPr="00092E75">
        <w:rPr>
          <w:rFonts w:ascii="Calibri Light" w:eastAsia="Times New Roman" w:hAnsi="Calibri Light" w:cs="Times New Roman"/>
          <w:b/>
          <w:kern w:val="0"/>
          <w:sz w:val="20"/>
          <w:szCs w:val="20"/>
          <w14:ligatures w14:val="none"/>
        </w:rPr>
        <w:t>ACTING MUNICIPAL MANAGER</w:t>
      </w:r>
    </w:p>
    <w:p w14:paraId="316D0295" w14:textId="77777777" w:rsidR="00092E75" w:rsidRPr="00092E75" w:rsidRDefault="00092E75" w:rsidP="00092E75">
      <w:pPr>
        <w:spacing w:after="0" w:line="240" w:lineRule="auto"/>
        <w:rPr>
          <w:rFonts w:ascii="Calibri" w:eastAsia="Times New Roman" w:hAnsi="Calibri" w:cs="Calibri"/>
          <w:kern w:val="0"/>
          <w14:ligatures w14:val="none"/>
        </w:rPr>
      </w:pPr>
    </w:p>
    <w:p w14:paraId="3E08D982" w14:textId="77777777" w:rsidR="00092E75" w:rsidRPr="00092E75" w:rsidRDefault="00092E75" w:rsidP="00092E75">
      <w:pPr>
        <w:spacing w:after="0" w:line="240" w:lineRule="auto"/>
        <w:rPr>
          <w:rFonts w:ascii="Calibri" w:eastAsia="Times New Roman" w:hAnsi="Calibri" w:cs="Calibri"/>
          <w:kern w:val="0"/>
          <w14:ligatures w14:val="none"/>
        </w:rPr>
      </w:pPr>
    </w:p>
    <w:p w14:paraId="748D1FB9" w14:textId="77777777" w:rsidR="00092E75" w:rsidRPr="00092E75" w:rsidRDefault="00092E75" w:rsidP="00092E75">
      <w:pPr>
        <w:spacing w:after="0" w:line="240" w:lineRule="auto"/>
        <w:rPr>
          <w:rFonts w:ascii="Calibri" w:eastAsia="Times New Roman" w:hAnsi="Calibri" w:cs="Calibri"/>
          <w:kern w:val="0"/>
          <w14:ligatures w14:val="none"/>
        </w:rPr>
      </w:pPr>
    </w:p>
    <w:p w14:paraId="6506F1B1" w14:textId="77777777" w:rsidR="00092E75" w:rsidRPr="00092E75" w:rsidRDefault="00092E75" w:rsidP="00092E75">
      <w:pPr>
        <w:spacing w:after="0" w:line="240" w:lineRule="auto"/>
        <w:rPr>
          <w:rFonts w:ascii="Calibri" w:eastAsia="Times New Roman" w:hAnsi="Calibri" w:cs="Calibri"/>
          <w:kern w:val="0"/>
          <w14:ligatures w14:val="none"/>
        </w:rPr>
      </w:pPr>
    </w:p>
    <w:p w14:paraId="56730C4F" w14:textId="77777777" w:rsidR="00092E75" w:rsidRPr="00092E75" w:rsidRDefault="00092E75" w:rsidP="00092E75">
      <w:pPr>
        <w:spacing w:after="0" w:line="240" w:lineRule="auto"/>
        <w:rPr>
          <w:rFonts w:ascii="Calibri" w:eastAsia="Times New Roman" w:hAnsi="Calibri" w:cs="Calibri"/>
          <w:kern w:val="0"/>
          <w14:ligatures w14:val="none"/>
        </w:rPr>
      </w:pPr>
    </w:p>
    <w:p w14:paraId="16AC19F4" w14:textId="77777777" w:rsidR="00092E75" w:rsidRPr="00092E75" w:rsidRDefault="00092E75" w:rsidP="00092E75">
      <w:pPr>
        <w:spacing w:after="0" w:line="240" w:lineRule="auto"/>
        <w:rPr>
          <w:rFonts w:ascii="Calibri" w:eastAsia="Times New Roman" w:hAnsi="Calibri" w:cs="Calibri"/>
          <w:kern w:val="0"/>
          <w14:ligatures w14:val="none"/>
        </w:rPr>
      </w:pPr>
    </w:p>
    <w:p w14:paraId="636C64A7" w14:textId="77777777" w:rsidR="00092E75" w:rsidRPr="00092E75" w:rsidRDefault="00092E75" w:rsidP="00092E75">
      <w:pPr>
        <w:spacing w:after="0" w:line="240" w:lineRule="auto"/>
        <w:rPr>
          <w:rFonts w:ascii="Calibri" w:eastAsia="Times New Roman" w:hAnsi="Calibri" w:cs="Calibri"/>
          <w:kern w:val="0"/>
          <w14:ligatures w14:val="none"/>
        </w:rPr>
      </w:pPr>
    </w:p>
    <w:p w14:paraId="505E51A7" w14:textId="77777777" w:rsidR="00092E75" w:rsidRPr="00092E75" w:rsidRDefault="00092E75" w:rsidP="00092E75">
      <w:pPr>
        <w:spacing w:after="0" w:line="240" w:lineRule="auto"/>
        <w:rPr>
          <w:rFonts w:ascii="Calibri" w:eastAsia="Times New Roman" w:hAnsi="Calibri" w:cs="Calibri"/>
          <w:kern w:val="0"/>
          <w14:ligatures w14:val="none"/>
        </w:rPr>
      </w:pPr>
    </w:p>
    <w:p w14:paraId="3C49BA02" w14:textId="77777777" w:rsidR="00276D8D" w:rsidRDefault="00276D8D"/>
    <w:sectPr w:rsidR="00276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D2D71"/>
    <w:multiLevelType w:val="hybridMultilevel"/>
    <w:tmpl w:val="34A64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297028B"/>
    <w:multiLevelType w:val="hybridMultilevel"/>
    <w:tmpl w:val="77824B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7CE23DC"/>
    <w:multiLevelType w:val="hybridMultilevel"/>
    <w:tmpl w:val="85FEFC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9919842">
    <w:abstractNumId w:val="0"/>
  </w:num>
  <w:num w:numId="2" w16cid:durableId="1211382648">
    <w:abstractNumId w:val="1"/>
  </w:num>
  <w:num w:numId="3" w16cid:durableId="548954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75"/>
    <w:rsid w:val="00092E75"/>
    <w:rsid w:val="00276D8D"/>
    <w:rsid w:val="003974BE"/>
    <w:rsid w:val="007D0FDF"/>
    <w:rsid w:val="00C127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5D61"/>
  <w15:chartTrackingRefBased/>
  <w15:docId w15:val="{CF694C02-3B49-4B6B-A0C7-414DDF44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E75"/>
    <w:rPr>
      <w:rFonts w:eastAsiaTheme="majorEastAsia" w:cstheme="majorBidi"/>
      <w:color w:val="272727" w:themeColor="text1" w:themeTint="D8"/>
    </w:rPr>
  </w:style>
  <w:style w:type="paragraph" w:styleId="Title">
    <w:name w:val="Title"/>
    <w:basedOn w:val="Normal"/>
    <w:next w:val="Normal"/>
    <w:link w:val="TitleChar"/>
    <w:uiPriority w:val="10"/>
    <w:qFormat/>
    <w:rsid w:val="00092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E75"/>
    <w:pPr>
      <w:spacing w:before="160"/>
      <w:jc w:val="center"/>
    </w:pPr>
    <w:rPr>
      <w:i/>
      <w:iCs/>
      <w:color w:val="404040" w:themeColor="text1" w:themeTint="BF"/>
    </w:rPr>
  </w:style>
  <w:style w:type="character" w:customStyle="1" w:styleId="QuoteChar">
    <w:name w:val="Quote Char"/>
    <w:basedOn w:val="DefaultParagraphFont"/>
    <w:link w:val="Quote"/>
    <w:uiPriority w:val="29"/>
    <w:rsid w:val="00092E75"/>
    <w:rPr>
      <w:i/>
      <w:iCs/>
      <w:color w:val="404040" w:themeColor="text1" w:themeTint="BF"/>
    </w:rPr>
  </w:style>
  <w:style w:type="paragraph" w:styleId="ListParagraph">
    <w:name w:val="List Paragraph"/>
    <w:basedOn w:val="Normal"/>
    <w:uiPriority w:val="34"/>
    <w:qFormat/>
    <w:rsid w:val="00092E75"/>
    <w:pPr>
      <w:ind w:left="720"/>
      <w:contextualSpacing/>
    </w:pPr>
  </w:style>
  <w:style w:type="character" w:styleId="IntenseEmphasis">
    <w:name w:val="Intense Emphasis"/>
    <w:basedOn w:val="DefaultParagraphFont"/>
    <w:uiPriority w:val="21"/>
    <w:qFormat/>
    <w:rsid w:val="00092E75"/>
    <w:rPr>
      <w:i/>
      <w:iCs/>
      <w:color w:val="0F4761" w:themeColor="accent1" w:themeShade="BF"/>
    </w:rPr>
  </w:style>
  <w:style w:type="paragraph" w:styleId="IntenseQuote">
    <w:name w:val="Intense Quote"/>
    <w:basedOn w:val="Normal"/>
    <w:next w:val="Normal"/>
    <w:link w:val="IntenseQuoteChar"/>
    <w:uiPriority w:val="30"/>
    <w:qFormat/>
    <w:rsid w:val="00092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E75"/>
    <w:rPr>
      <w:i/>
      <w:iCs/>
      <w:color w:val="0F4761" w:themeColor="accent1" w:themeShade="BF"/>
    </w:rPr>
  </w:style>
  <w:style w:type="character" w:styleId="IntenseReference">
    <w:name w:val="Intense Reference"/>
    <w:basedOn w:val="DefaultParagraphFont"/>
    <w:uiPriority w:val="32"/>
    <w:qFormat/>
    <w:rsid w:val="00092E75"/>
    <w:rPr>
      <w:b/>
      <w:bCs/>
      <w:smallCaps/>
      <w:color w:val="0F4761" w:themeColor="accent1" w:themeShade="BF"/>
      <w:spacing w:val="5"/>
    </w:rPr>
  </w:style>
  <w:style w:type="table" w:styleId="TableGrid">
    <w:name w:val="Table Grid"/>
    <w:basedOn w:val="TableNormal"/>
    <w:uiPriority w:val="59"/>
    <w:rsid w:val="00092E75"/>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Pieters</dc:creator>
  <cp:keywords/>
  <dc:description/>
  <cp:lastModifiedBy>Allan Pieters</cp:lastModifiedBy>
  <cp:revision>2</cp:revision>
  <dcterms:created xsi:type="dcterms:W3CDTF">2025-01-27T14:01:00Z</dcterms:created>
  <dcterms:modified xsi:type="dcterms:W3CDTF">2025-01-27T14:16:00Z</dcterms:modified>
</cp:coreProperties>
</file>