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45A1F0"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E968C1" w:rsidRPr="006E5F19" w14:paraId="6D919C46" w14:textId="77777777" w:rsidTr="00E968C1">
        <w:trPr>
          <w:trHeight w:val="397"/>
        </w:trPr>
        <w:tc>
          <w:tcPr>
            <w:tcW w:w="3078" w:type="dxa"/>
            <w:shd w:val="clear" w:color="auto" w:fill="F9ED1A"/>
          </w:tcPr>
          <w:p w14:paraId="4449A7A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0E97B89A" w14:textId="505865C1" w:rsidR="00E968C1" w:rsidRPr="00527D2A" w:rsidRDefault="00527D2A" w:rsidP="004207EF">
            <w:pPr>
              <w:tabs>
                <w:tab w:val="center" w:pos="4513"/>
                <w:tab w:val="right" w:pos="9026"/>
              </w:tabs>
              <w:rPr>
                <w:rFonts w:ascii="Myriad Pro" w:eastAsia="Calibri" w:hAnsi="Myriad Pro" w:cs="Arial"/>
                <w:b/>
                <w:sz w:val="20"/>
                <w:szCs w:val="20"/>
                <w:highlight w:val="yellow"/>
              </w:rPr>
            </w:pPr>
            <w:r w:rsidRPr="00527D2A">
              <w:rPr>
                <w:rFonts w:ascii="Myriad Pro" w:eastAsia="Calibri" w:hAnsi="Myriad Pro" w:cs="Arial"/>
                <w:b/>
                <w:sz w:val="20"/>
                <w:szCs w:val="20"/>
              </w:rPr>
              <w:t>RFQ</w:t>
            </w:r>
            <w:r w:rsidR="00313594">
              <w:rPr>
                <w:rFonts w:ascii="Myriad Pro" w:eastAsia="Calibri" w:hAnsi="Myriad Pro" w:cs="Arial"/>
                <w:b/>
                <w:sz w:val="20"/>
                <w:szCs w:val="20"/>
              </w:rPr>
              <w:t xml:space="preserve"> </w:t>
            </w:r>
            <w:r w:rsidR="000B32B6">
              <w:rPr>
                <w:rFonts w:ascii="Myriad Pro" w:eastAsia="Calibri" w:hAnsi="Myriad Pro" w:cs="Arial"/>
                <w:b/>
                <w:sz w:val="20"/>
                <w:szCs w:val="20"/>
              </w:rPr>
              <w:t>310</w:t>
            </w:r>
            <w:r w:rsidR="00313594">
              <w:rPr>
                <w:rFonts w:ascii="Myriad Pro" w:eastAsia="Calibri" w:hAnsi="Myriad Pro" w:cs="Arial"/>
                <w:b/>
                <w:sz w:val="20"/>
                <w:szCs w:val="20"/>
              </w:rPr>
              <w:t>/2025/26</w:t>
            </w:r>
          </w:p>
        </w:tc>
      </w:tr>
      <w:tr w:rsidR="00E968C1" w:rsidRPr="006E5F19" w14:paraId="5878945F" w14:textId="77777777" w:rsidTr="00E968C1">
        <w:trPr>
          <w:trHeight w:val="397"/>
        </w:trPr>
        <w:tc>
          <w:tcPr>
            <w:tcW w:w="3078" w:type="dxa"/>
            <w:shd w:val="clear" w:color="auto" w:fill="F9ED1A"/>
          </w:tcPr>
          <w:p w14:paraId="55E41543"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2A109032" w14:textId="733D95E5" w:rsidR="00E968C1" w:rsidRPr="00527D2A" w:rsidRDefault="00167AE6" w:rsidP="004207EF">
            <w:pPr>
              <w:jc w:val="both"/>
              <w:rPr>
                <w:rFonts w:ascii="Myriad Pro" w:eastAsia="Calibri" w:hAnsi="Myriad Pro" w:cs="Arial"/>
                <w:b/>
                <w:sz w:val="20"/>
                <w:szCs w:val="20"/>
              </w:rPr>
            </w:pPr>
            <w:r>
              <w:rPr>
                <w:rFonts w:ascii="Myriad Pro" w:eastAsia="Calibri" w:hAnsi="Myriad Pro" w:cs="Arial"/>
                <w:b/>
                <w:sz w:val="20"/>
                <w:szCs w:val="20"/>
              </w:rPr>
              <w:t>18</w:t>
            </w:r>
            <w:r w:rsidR="00CE3473">
              <w:rPr>
                <w:rFonts w:ascii="Myriad Pro" w:eastAsia="Calibri" w:hAnsi="Myriad Pro" w:cs="Arial"/>
                <w:b/>
                <w:sz w:val="20"/>
                <w:szCs w:val="20"/>
              </w:rPr>
              <w:t xml:space="preserve"> February</w:t>
            </w:r>
            <w:r w:rsidR="00301E0D">
              <w:rPr>
                <w:rFonts w:ascii="Myriad Pro" w:eastAsia="Calibri" w:hAnsi="Myriad Pro" w:cs="Arial"/>
                <w:b/>
                <w:sz w:val="20"/>
                <w:szCs w:val="20"/>
              </w:rPr>
              <w:t xml:space="preserve"> </w:t>
            </w:r>
            <w:r w:rsidR="004D1381" w:rsidRPr="00527D2A">
              <w:rPr>
                <w:rFonts w:ascii="Myriad Pro" w:eastAsia="Calibri" w:hAnsi="Myriad Pro" w:cs="Arial"/>
                <w:b/>
                <w:sz w:val="20"/>
                <w:szCs w:val="20"/>
              </w:rPr>
              <w:t>202</w:t>
            </w:r>
            <w:r w:rsidR="000B32B6">
              <w:rPr>
                <w:rFonts w:ascii="Myriad Pro" w:eastAsia="Calibri" w:hAnsi="Myriad Pro" w:cs="Arial"/>
                <w:b/>
                <w:sz w:val="20"/>
                <w:szCs w:val="20"/>
              </w:rPr>
              <w:t>6</w:t>
            </w:r>
          </w:p>
        </w:tc>
      </w:tr>
      <w:tr w:rsidR="00E968C1" w:rsidRPr="006E5F19" w14:paraId="3975C085" w14:textId="77777777" w:rsidTr="00E968C1">
        <w:trPr>
          <w:trHeight w:val="773"/>
        </w:trPr>
        <w:tc>
          <w:tcPr>
            <w:tcW w:w="3078" w:type="dxa"/>
            <w:shd w:val="clear" w:color="auto" w:fill="F9ED1A"/>
          </w:tcPr>
          <w:p w14:paraId="6247D34E" w14:textId="77777777" w:rsidR="00E968C1" w:rsidRPr="006E5F19" w:rsidRDefault="00E968C1" w:rsidP="00B73102">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E968C1" w:rsidRPr="006E5F19" w:rsidRDefault="00E968C1" w:rsidP="00B73102">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576A45BD" w14:textId="5802FF89" w:rsidR="007B6D4A" w:rsidRPr="00FA4923" w:rsidRDefault="0083074D" w:rsidP="00FA4923">
            <w:pPr>
              <w:spacing w:line="360" w:lineRule="auto"/>
              <w:jc w:val="both"/>
              <w:outlineLvl w:val="0"/>
              <w:rPr>
                <w:rFonts w:ascii="Myriad" w:hAnsi="Myriad" w:cs="Arial"/>
                <w:b/>
                <w:sz w:val="22"/>
                <w:szCs w:val="22"/>
                <w:u w:val="single"/>
              </w:rPr>
            </w:pPr>
            <w:r>
              <w:rPr>
                <w:rFonts w:ascii="Myriad" w:hAnsi="Myriad" w:cs="Arial"/>
                <w:b/>
                <w:sz w:val="22"/>
                <w:szCs w:val="22"/>
                <w:u w:val="single"/>
              </w:rPr>
              <w:t>R</w:t>
            </w:r>
            <w:r w:rsidRPr="0083074D">
              <w:rPr>
                <w:rFonts w:ascii="Myriad" w:hAnsi="Myriad" w:cs="Arial"/>
                <w:b/>
                <w:sz w:val="22"/>
                <w:szCs w:val="22"/>
                <w:u w:val="single"/>
              </w:rPr>
              <w:t>epairs to the Access Control door, as well as maintenance on the CCTV NVR and Access Control System at the Durban provincial office.</w:t>
            </w:r>
          </w:p>
          <w:p w14:paraId="4E2C19C0" w14:textId="77777777" w:rsidR="001C3BF4" w:rsidRDefault="001C3BF4" w:rsidP="00B73102">
            <w:pPr>
              <w:spacing w:line="276" w:lineRule="auto"/>
              <w:outlineLvl w:val="0"/>
              <w:rPr>
                <w:rFonts w:ascii="Myriad Pro" w:eastAsia="Calibri" w:hAnsi="Myriad Pro" w:cs="Arial"/>
                <w:b/>
                <w:sz w:val="20"/>
                <w:szCs w:val="20"/>
              </w:rPr>
            </w:pPr>
          </w:p>
          <w:p w14:paraId="367173D7" w14:textId="061215B2" w:rsidR="001C3BF4" w:rsidRPr="006E5F19" w:rsidRDefault="001C3BF4" w:rsidP="00B73102">
            <w:pPr>
              <w:spacing w:line="276" w:lineRule="auto"/>
              <w:outlineLvl w:val="0"/>
              <w:rPr>
                <w:rFonts w:ascii="Myriad Pro" w:eastAsia="Calibri" w:hAnsi="Myriad Pro" w:cs="Arial"/>
                <w:b/>
                <w:sz w:val="20"/>
                <w:szCs w:val="20"/>
              </w:rPr>
            </w:pPr>
            <w:r w:rsidRPr="005C59DC">
              <w:rPr>
                <w:rFonts w:ascii="Myriad Pro" w:eastAsia="Calibri" w:hAnsi="Myriad Pro" w:cs="Arial"/>
                <w:b/>
                <w:color w:val="FF0000"/>
                <w:sz w:val="20"/>
                <w:szCs w:val="20"/>
              </w:rPr>
              <w:t>Please see page</w:t>
            </w:r>
            <w:r w:rsidR="00EC5E1D">
              <w:rPr>
                <w:rFonts w:ascii="Myriad Pro" w:eastAsia="Calibri" w:hAnsi="Myriad Pro" w:cs="Arial"/>
                <w:b/>
                <w:color w:val="FF0000"/>
                <w:sz w:val="20"/>
                <w:szCs w:val="20"/>
              </w:rPr>
              <w:t xml:space="preserve"> f</w:t>
            </w:r>
            <w:r w:rsidR="0058109E">
              <w:rPr>
                <w:rFonts w:ascii="Myriad Pro" w:eastAsia="Calibri" w:hAnsi="Myriad Pro" w:cs="Arial"/>
                <w:b/>
                <w:color w:val="FF0000"/>
                <w:sz w:val="20"/>
                <w:szCs w:val="20"/>
              </w:rPr>
              <w:t>our</w:t>
            </w:r>
            <w:r w:rsidRPr="005C59DC">
              <w:rPr>
                <w:rFonts w:ascii="Myriad Pro" w:eastAsia="Calibri" w:hAnsi="Myriad Pro" w:cs="Arial"/>
                <w:b/>
                <w:color w:val="FF0000"/>
                <w:sz w:val="20"/>
                <w:szCs w:val="20"/>
              </w:rPr>
              <w:t xml:space="preserve"> </w:t>
            </w:r>
            <w:r w:rsidR="00EC5E1D">
              <w:rPr>
                <w:rFonts w:ascii="Myriad Pro" w:eastAsia="Calibri" w:hAnsi="Myriad Pro" w:cs="Arial"/>
                <w:b/>
                <w:color w:val="FF0000"/>
                <w:sz w:val="20"/>
                <w:szCs w:val="20"/>
              </w:rPr>
              <w:t>(</w:t>
            </w:r>
            <w:r w:rsidR="00CB29CA">
              <w:rPr>
                <w:rFonts w:ascii="Myriad Pro" w:eastAsia="Calibri" w:hAnsi="Myriad Pro" w:cs="Arial"/>
                <w:b/>
                <w:color w:val="FF0000"/>
                <w:sz w:val="20"/>
                <w:szCs w:val="20"/>
              </w:rPr>
              <w:t>0</w:t>
            </w:r>
            <w:r w:rsidR="00921170">
              <w:rPr>
                <w:rFonts w:ascii="Myriad Pro" w:eastAsia="Calibri" w:hAnsi="Myriad Pro" w:cs="Arial"/>
                <w:b/>
                <w:color w:val="FF0000"/>
                <w:sz w:val="20"/>
                <w:szCs w:val="20"/>
              </w:rPr>
              <w:t>4</w:t>
            </w:r>
            <w:r w:rsidR="00EC5E1D">
              <w:rPr>
                <w:rFonts w:ascii="Myriad Pro" w:eastAsia="Calibri" w:hAnsi="Myriad Pro" w:cs="Arial"/>
                <w:b/>
                <w:color w:val="FF0000"/>
                <w:sz w:val="20"/>
                <w:szCs w:val="20"/>
              </w:rPr>
              <w:t>)</w:t>
            </w:r>
            <w:r w:rsidRPr="005C59DC">
              <w:rPr>
                <w:rFonts w:ascii="Myriad Pro" w:eastAsia="Calibri" w:hAnsi="Myriad Pro" w:cs="Arial"/>
                <w:b/>
                <w:color w:val="FF0000"/>
                <w:sz w:val="20"/>
                <w:szCs w:val="20"/>
              </w:rPr>
              <w:t xml:space="preserve"> for </w:t>
            </w:r>
            <w:r w:rsidR="0083074D">
              <w:rPr>
                <w:rFonts w:ascii="Myriad Pro" w:eastAsia="Calibri" w:hAnsi="Myriad Pro" w:cs="Arial"/>
                <w:b/>
                <w:color w:val="FF0000"/>
                <w:sz w:val="20"/>
                <w:szCs w:val="20"/>
              </w:rPr>
              <w:t xml:space="preserve">the </w:t>
            </w:r>
            <w:r w:rsidRPr="005C59DC">
              <w:rPr>
                <w:rFonts w:ascii="Myriad Pro" w:eastAsia="Calibri" w:hAnsi="Myriad Pro" w:cs="Arial"/>
                <w:b/>
                <w:color w:val="FF0000"/>
                <w:sz w:val="20"/>
                <w:szCs w:val="20"/>
              </w:rPr>
              <w:t>detailed specification</w:t>
            </w:r>
          </w:p>
        </w:tc>
      </w:tr>
      <w:tr w:rsidR="00E968C1" w:rsidRPr="006E5F19" w14:paraId="3D50BB96" w14:textId="77777777" w:rsidTr="00E968C1">
        <w:trPr>
          <w:trHeight w:val="331"/>
        </w:trPr>
        <w:tc>
          <w:tcPr>
            <w:tcW w:w="3078" w:type="dxa"/>
            <w:vMerge w:val="restart"/>
            <w:shd w:val="clear" w:color="auto" w:fill="F9ED1A"/>
          </w:tcPr>
          <w:p w14:paraId="756777BE" w14:textId="77777777" w:rsidR="00E968C1" w:rsidRPr="006E5F19" w:rsidRDefault="00E968C1" w:rsidP="004207EF">
            <w:pPr>
              <w:jc w:val="both"/>
              <w:rPr>
                <w:rFonts w:ascii="Myriad Pro" w:eastAsia="Calibri" w:hAnsi="Myriad Pro" w:cs="Arial"/>
                <w:b/>
                <w:sz w:val="22"/>
                <w:szCs w:val="22"/>
              </w:rPr>
            </w:pPr>
          </w:p>
          <w:p w14:paraId="1D69B487" w14:textId="77777777"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shd w:val="clear" w:color="auto" w:fill="D9D9D9"/>
          </w:tcPr>
          <w:p w14:paraId="7B3F664C" w14:textId="77777777" w:rsidR="00E968C1" w:rsidRPr="006E5F19" w:rsidRDefault="00E968C1" w:rsidP="004207EF">
            <w:pPr>
              <w:jc w:val="both"/>
              <w:rPr>
                <w:rFonts w:ascii="Myriad Pro" w:eastAsia="Calibri" w:hAnsi="Myriad Pro" w:cs="Arial"/>
                <w:b/>
                <w:sz w:val="20"/>
                <w:szCs w:val="20"/>
              </w:rPr>
            </w:pPr>
            <w:r w:rsidRPr="006E5F19">
              <w:rPr>
                <w:rFonts w:ascii="Myriad Pro" w:eastAsia="Calibri" w:hAnsi="Myriad Pro" w:cs="Arial"/>
                <w:b/>
                <w:sz w:val="20"/>
                <w:szCs w:val="20"/>
              </w:rPr>
              <w:t>DATE</w:t>
            </w:r>
          </w:p>
        </w:tc>
        <w:tc>
          <w:tcPr>
            <w:tcW w:w="2897" w:type="dxa"/>
            <w:shd w:val="clear" w:color="auto" w:fill="D9D9D9"/>
          </w:tcPr>
          <w:p w14:paraId="4A4467D9" w14:textId="77777777" w:rsidR="00E968C1" w:rsidRPr="006E5F19" w:rsidRDefault="00E968C1" w:rsidP="004207EF">
            <w:pPr>
              <w:jc w:val="both"/>
              <w:rPr>
                <w:rFonts w:ascii="Myriad Pro" w:eastAsia="Calibri" w:hAnsi="Myriad Pro" w:cs="Arial"/>
                <w:b/>
                <w:sz w:val="20"/>
                <w:szCs w:val="20"/>
              </w:rPr>
            </w:pPr>
            <w:r w:rsidRPr="006E5F19">
              <w:rPr>
                <w:rFonts w:ascii="Myriad Pro" w:eastAsia="Calibri" w:hAnsi="Myriad Pro" w:cs="Arial"/>
                <w:b/>
                <w:sz w:val="20"/>
                <w:szCs w:val="20"/>
              </w:rPr>
              <w:t>TIME</w:t>
            </w:r>
          </w:p>
        </w:tc>
      </w:tr>
      <w:tr w:rsidR="00E968C1" w:rsidRPr="006E5F19" w14:paraId="090FD6D6" w14:textId="77777777" w:rsidTr="00E968C1">
        <w:trPr>
          <w:trHeight w:val="555"/>
        </w:trPr>
        <w:tc>
          <w:tcPr>
            <w:tcW w:w="3078" w:type="dxa"/>
            <w:vMerge/>
            <w:shd w:val="clear" w:color="auto" w:fill="F9ED1A"/>
          </w:tcPr>
          <w:p w14:paraId="5D393578" w14:textId="77777777" w:rsidR="00E968C1" w:rsidRPr="006E5F19" w:rsidRDefault="00E968C1" w:rsidP="004207EF">
            <w:pPr>
              <w:jc w:val="both"/>
              <w:rPr>
                <w:rFonts w:ascii="Myriad Pro" w:eastAsia="Calibri" w:hAnsi="Myriad Pro" w:cs="Arial"/>
                <w:b/>
                <w:sz w:val="22"/>
                <w:szCs w:val="22"/>
              </w:rPr>
            </w:pPr>
          </w:p>
        </w:tc>
        <w:tc>
          <w:tcPr>
            <w:tcW w:w="4657" w:type="dxa"/>
          </w:tcPr>
          <w:p w14:paraId="76C51D79" w14:textId="22F8CFA2" w:rsidR="00E968C1" w:rsidRPr="006E5F19" w:rsidRDefault="006E6C5A" w:rsidP="004207EF">
            <w:pPr>
              <w:jc w:val="both"/>
              <w:rPr>
                <w:rFonts w:ascii="Myriad Pro" w:eastAsia="Calibri" w:hAnsi="Myriad Pro" w:cs="Arial"/>
                <w:b/>
                <w:sz w:val="20"/>
                <w:szCs w:val="20"/>
              </w:rPr>
            </w:pPr>
            <w:r>
              <w:rPr>
                <w:rFonts w:ascii="Myriad Pro" w:eastAsia="Calibri" w:hAnsi="Myriad Pro" w:cs="Arial"/>
                <w:b/>
                <w:sz w:val="20"/>
                <w:szCs w:val="20"/>
              </w:rPr>
              <w:t>N/A</w:t>
            </w:r>
          </w:p>
        </w:tc>
        <w:tc>
          <w:tcPr>
            <w:tcW w:w="2897" w:type="dxa"/>
          </w:tcPr>
          <w:p w14:paraId="0308A5D8" w14:textId="77777777" w:rsidR="00E968C1" w:rsidRPr="006E5F19" w:rsidRDefault="00E968C1" w:rsidP="004207EF">
            <w:pPr>
              <w:jc w:val="both"/>
              <w:rPr>
                <w:rFonts w:ascii="Myriad Pro" w:eastAsia="Calibri" w:hAnsi="Myriad Pro" w:cs="Arial"/>
                <w:b/>
                <w:sz w:val="20"/>
                <w:szCs w:val="20"/>
              </w:rPr>
            </w:pPr>
          </w:p>
          <w:p w14:paraId="7DCEFEBF" w14:textId="77777777" w:rsidR="00E968C1" w:rsidRPr="006E5F19" w:rsidRDefault="00E968C1" w:rsidP="004207EF">
            <w:pPr>
              <w:jc w:val="both"/>
              <w:rPr>
                <w:rFonts w:ascii="Myriad Pro" w:eastAsia="Calibri" w:hAnsi="Myriad Pro" w:cs="Arial"/>
                <w:b/>
                <w:sz w:val="20"/>
                <w:szCs w:val="20"/>
              </w:rPr>
            </w:pPr>
          </w:p>
        </w:tc>
      </w:tr>
      <w:tr w:rsidR="00E968C1" w:rsidRPr="006E5F19" w14:paraId="142206E2" w14:textId="77777777" w:rsidTr="00E968C1">
        <w:trPr>
          <w:trHeight w:val="395"/>
        </w:trPr>
        <w:tc>
          <w:tcPr>
            <w:tcW w:w="3078" w:type="dxa"/>
            <w:shd w:val="clear" w:color="auto" w:fill="F9ED1A"/>
          </w:tcPr>
          <w:p w14:paraId="3FB17415" w14:textId="77777777" w:rsidR="00E968C1" w:rsidRPr="006E5F19" w:rsidRDefault="00E968C1" w:rsidP="004207EF">
            <w:pPr>
              <w:jc w:val="both"/>
              <w:rPr>
                <w:rFonts w:ascii="Myriad Pro" w:eastAsia="Calibri" w:hAnsi="Myriad Pro" w:cs="Arial"/>
                <w:sz w:val="22"/>
                <w:szCs w:val="22"/>
              </w:rPr>
            </w:pPr>
          </w:p>
          <w:p w14:paraId="15BF27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Borders>
              <w:top w:val="single" w:sz="4" w:space="0" w:color="auto"/>
              <w:left w:val="single" w:sz="4" w:space="0" w:color="auto"/>
              <w:bottom w:val="single" w:sz="4" w:space="0" w:color="auto"/>
              <w:right w:val="single" w:sz="4" w:space="0" w:color="auto"/>
            </w:tcBorders>
          </w:tcPr>
          <w:p w14:paraId="614D5DED" w14:textId="3DF01402" w:rsidR="00E968C1" w:rsidRPr="006E5F19" w:rsidRDefault="00167AE6" w:rsidP="004207EF">
            <w:pPr>
              <w:spacing w:line="480" w:lineRule="auto"/>
              <w:rPr>
                <w:rFonts w:ascii="Myriad Pro" w:eastAsia="Calibri" w:hAnsi="Myriad Pro" w:cs="Arial"/>
                <w:b/>
                <w:sz w:val="20"/>
                <w:szCs w:val="20"/>
              </w:rPr>
            </w:pPr>
            <w:r>
              <w:rPr>
                <w:rFonts w:ascii="Myriad Pro" w:eastAsia="Calibri" w:hAnsi="Myriad Pro" w:cs="Arial"/>
                <w:b/>
                <w:sz w:val="20"/>
                <w:szCs w:val="20"/>
              </w:rPr>
              <w:t>24</w:t>
            </w:r>
            <w:r w:rsidR="005B482F">
              <w:rPr>
                <w:rFonts w:ascii="Myriad Pro" w:eastAsia="Calibri" w:hAnsi="Myriad Pro" w:cs="Arial"/>
                <w:b/>
                <w:sz w:val="20"/>
                <w:szCs w:val="20"/>
              </w:rPr>
              <w:t xml:space="preserve"> </w:t>
            </w:r>
            <w:r w:rsidR="006E6C5A">
              <w:rPr>
                <w:rFonts w:ascii="Myriad Pro" w:eastAsia="Calibri" w:hAnsi="Myriad Pro" w:cs="Arial"/>
                <w:b/>
                <w:sz w:val="20"/>
                <w:szCs w:val="20"/>
              </w:rPr>
              <w:t>February</w:t>
            </w:r>
            <w:r w:rsidR="0064569E">
              <w:rPr>
                <w:rFonts w:ascii="Myriad Pro" w:eastAsia="Calibri" w:hAnsi="Myriad Pro" w:cs="Arial"/>
                <w:b/>
                <w:sz w:val="20"/>
                <w:szCs w:val="20"/>
              </w:rPr>
              <w:t xml:space="preserve"> </w:t>
            </w:r>
            <w:r w:rsidR="00CD5723">
              <w:rPr>
                <w:rFonts w:ascii="Myriad Pro" w:eastAsia="Calibri" w:hAnsi="Myriad Pro" w:cs="Arial"/>
                <w:b/>
                <w:sz w:val="20"/>
                <w:szCs w:val="20"/>
              </w:rPr>
              <w:t>202</w:t>
            </w:r>
            <w:r w:rsidR="006E6C5A">
              <w:rPr>
                <w:rFonts w:ascii="Myriad Pro" w:eastAsia="Calibri" w:hAnsi="Myriad Pro" w:cs="Arial"/>
                <w:b/>
                <w:sz w:val="20"/>
                <w:szCs w:val="20"/>
              </w:rPr>
              <w:t>6</w:t>
            </w:r>
          </w:p>
        </w:tc>
        <w:tc>
          <w:tcPr>
            <w:tcW w:w="2897" w:type="dxa"/>
            <w:tcBorders>
              <w:top w:val="single" w:sz="4" w:space="0" w:color="auto"/>
              <w:left w:val="single" w:sz="4" w:space="0" w:color="auto"/>
              <w:bottom w:val="single" w:sz="4" w:space="0" w:color="auto"/>
              <w:right w:val="single" w:sz="4" w:space="0" w:color="auto"/>
            </w:tcBorders>
          </w:tcPr>
          <w:p w14:paraId="701942BC" w14:textId="64A481AA" w:rsidR="00E968C1" w:rsidRPr="006E5F19" w:rsidRDefault="006E6C5A" w:rsidP="004207EF">
            <w:pPr>
              <w:spacing w:line="480" w:lineRule="auto"/>
              <w:rPr>
                <w:rFonts w:ascii="Myriad Pro" w:eastAsia="Calibri" w:hAnsi="Myriad Pro" w:cs="Arial"/>
                <w:b/>
                <w:sz w:val="20"/>
                <w:szCs w:val="20"/>
              </w:rPr>
            </w:pPr>
            <w:r>
              <w:rPr>
                <w:rFonts w:ascii="Myriad Pro" w:eastAsia="Calibri" w:hAnsi="Myriad Pro" w:cs="Arial"/>
                <w:b/>
                <w:sz w:val="20"/>
                <w:szCs w:val="20"/>
              </w:rPr>
              <w:t>1</w:t>
            </w:r>
            <w:r w:rsidR="008021EF">
              <w:rPr>
                <w:rFonts w:ascii="Myriad Pro" w:eastAsia="Calibri" w:hAnsi="Myriad Pro" w:cs="Arial"/>
                <w:b/>
                <w:sz w:val="20"/>
                <w:szCs w:val="20"/>
              </w:rPr>
              <w:t>1</w:t>
            </w:r>
            <w:r w:rsidR="0064569E">
              <w:rPr>
                <w:rFonts w:ascii="Myriad Pro" w:eastAsia="Calibri" w:hAnsi="Myriad Pro" w:cs="Arial"/>
                <w:b/>
                <w:sz w:val="20"/>
                <w:szCs w:val="20"/>
              </w:rPr>
              <w:t>:00</w:t>
            </w:r>
            <w:r w:rsidR="00C12EBC">
              <w:rPr>
                <w:rFonts w:ascii="Myriad Pro" w:eastAsia="Calibri" w:hAnsi="Myriad Pro" w:cs="Arial"/>
                <w:b/>
                <w:sz w:val="20"/>
                <w:szCs w:val="20"/>
              </w:rPr>
              <w:t xml:space="preserve"> am</w:t>
            </w: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47224C8C" w14:textId="77777777" w:rsidR="00E968C1" w:rsidRPr="006E5F19" w:rsidRDefault="00E968C1" w:rsidP="004207EF">
            <w:pPr>
              <w:jc w:val="both"/>
              <w:rPr>
                <w:rFonts w:ascii="Myriad Pro" w:eastAsia="Calibri" w:hAnsi="Myriad Pro" w:cs="Arial"/>
                <w:b/>
                <w:sz w:val="22"/>
                <w:szCs w:val="22"/>
              </w:rPr>
            </w:pPr>
          </w:p>
          <w:p w14:paraId="09DF6876" w14:textId="77777777"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 xml:space="preserve">Verification certificate or a sworn affidavit-oath commissioned (for EME &amp; QSE) must be submitted </w:t>
            </w:r>
            <w:proofErr w:type="gramStart"/>
            <w:r w:rsidRPr="006E5F19">
              <w:rPr>
                <w:rFonts w:ascii="Myriad Pro" w:eastAsia="Calibri" w:hAnsi="Myriad Pro" w:cs="Arial"/>
                <w:b/>
                <w:i/>
              </w:rPr>
              <w:t>in order to</w:t>
            </w:r>
            <w:proofErr w:type="gramEnd"/>
            <w:r w:rsidRPr="006E5F19">
              <w:rPr>
                <w:rFonts w:ascii="Myriad Pro" w:eastAsia="Calibri" w:hAnsi="Myriad Pro" w:cs="Arial"/>
                <w:b/>
                <w:i/>
              </w:rPr>
              <w:t xml:space="preserve"> qualify for preference points for B-BBEE</w:t>
            </w:r>
          </w:p>
        </w:tc>
        <w:tc>
          <w:tcPr>
            <w:tcW w:w="6808" w:type="dxa"/>
            <w:gridSpan w:val="3"/>
          </w:tcPr>
          <w:p w14:paraId="0F40FAB5" w14:textId="77777777" w:rsidR="00784961" w:rsidRPr="006E5F19" w:rsidRDefault="00784961" w:rsidP="00784961">
            <w:pPr>
              <w:jc w:val="both"/>
              <w:rPr>
                <w:rFonts w:ascii="Myriad Pro" w:hAnsi="Myriad Pro" w:cs="Arial"/>
                <w:b/>
              </w:rPr>
            </w:pPr>
          </w:p>
          <w:p w14:paraId="4ADEAF45" w14:textId="77777777" w:rsidR="00784961" w:rsidRPr="006E5F19" w:rsidRDefault="00784961" w:rsidP="00784961">
            <w:pPr>
              <w:jc w:val="both"/>
              <w:rPr>
                <w:rFonts w:ascii="Myriad Pro" w:hAnsi="Myriad Pro" w:cs="Arial"/>
                <w:b/>
              </w:rPr>
            </w:pPr>
          </w:p>
          <w:p w14:paraId="5BF6C8C6" w14:textId="77777777" w:rsidR="00784961" w:rsidRPr="006E5F19" w:rsidRDefault="00784961" w:rsidP="00784961">
            <w:pPr>
              <w:jc w:val="both"/>
              <w:rPr>
                <w:rFonts w:ascii="Myriad Pro" w:hAnsi="Myriad Pro" w:cs="Arial"/>
                <w:b/>
              </w:rPr>
            </w:pPr>
          </w:p>
        </w:tc>
      </w:tr>
      <w:tr w:rsidR="00784961" w:rsidRPr="006E5F19" w14:paraId="5D73462A" w14:textId="77777777" w:rsidTr="0080714C">
        <w:tc>
          <w:tcPr>
            <w:tcW w:w="4107" w:type="dxa"/>
            <w:shd w:val="clear" w:color="auto" w:fill="F9ED1A"/>
          </w:tcPr>
          <w:p w14:paraId="6B2F88EC" w14:textId="77777777" w:rsidR="00784961" w:rsidRPr="006E5F19" w:rsidRDefault="00784961" w:rsidP="00784961">
            <w:pPr>
              <w:jc w:val="both"/>
              <w:rPr>
                <w:rFonts w:ascii="Myriad Pro" w:eastAsia="Times New Roman" w:hAnsi="Myriad Pro" w:cs="Arial"/>
                <w:b/>
                <w:snapToGrid w:val="0"/>
                <w:lang w:val="en-GB"/>
              </w:rPr>
            </w:pPr>
          </w:p>
        </w:tc>
        <w:tc>
          <w:tcPr>
            <w:tcW w:w="6808" w:type="dxa"/>
            <w:gridSpan w:val="3"/>
          </w:tcPr>
          <w:p w14:paraId="19A4AC50" w14:textId="77777777" w:rsidR="00784961" w:rsidRPr="006E5F19" w:rsidRDefault="00784961" w:rsidP="00784961">
            <w:pPr>
              <w:jc w:val="both"/>
              <w:rPr>
                <w:rFonts w:ascii="Myriad Pro" w:hAnsi="Myriad Pro" w:cs="Arial"/>
              </w:rPr>
            </w:pPr>
          </w:p>
        </w:tc>
      </w:tr>
      <w:tr w:rsidR="00784961" w:rsidRPr="006E5F19" w14:paraId="39EA0FA4" w14:textId="77777777" w:rsidTr="0080714C">
        <w:tc>
          <w:tcPr>
            <w:tcW w:w="4107" w:type="dxa"/>
            <w:shd w:val="clear" w:color="auto" w:fill="F9ED1A"/>
          </w:tcPr>
          <w:p w14:paraId="2A578F94" w14:textId="77777777" w:rsidR="00784961" w:rsidRPr="006E5F19" w:rsidRDefault="00784961" w:rsidP="00784961">
            <w:pPr>
              <w:jc w:val="both"/>
              <w:rPr>
                <w:rFonts w:ascii="Myriad Pro" w:eastAsia="Times New Roman" w:hAnsi="Myriad Pro" w:cs="Arial"/>
                <w:b/>
                <w:snapToGrid w:val="0"/>
                <w:lang w:val="en-GB"/>
              </w:rPr>
            </w:pPr>
          </w:p>
        </w:tc>
        <w:tc>
          <w:tcPr>
            <w:tcW w:w="6808" w:type="dxa"/>
            <w:gridSpan w:val="3"/>
          </w:tcPr>
          <w:p w14:paraId="7C2BDDD4" w14:textId="77777777" w:rsidR="00784961" w:rsidRPr="006E5F19" w:rsidRDefault="00784961" w:rsidP="00784961">
            <w:pPr>
              <w:jc w:val="both"/>
              <w:rPr>
                <w:rFonts w:ascii="Myriad Pro" w:hAnsi="Myriad Pro" w:cs="Arial"/>
              </w:rPr>
            </w:pPr>
          </w:p>
        </w:tc>
      </w:tr>
      <w:tr w:rsidR="00784961" w:rsidRPr="006E5F19" w14:paraId="463A0A54" w14:textId="77777777" w:rsidTr="0080714C">
        <w:tc>
          <w:tcPr>
            <w:tcW w:w="4107" w:type="dxa"/>
            <w:shd w:val="clear" w:color="auto" w:fill="F9ED1A"/>
          </w:tcPr>
          <w:p w14:paraId="6366E9B5" w14:textId="77777777" w:rsidR="00784961" w:rsidRPr="006E5F19" w:rsidRDefault="00784961" w:rsidP="00784961">
            <w:pPr>
              <w:jc w:val="both"/>
              <w:rPr>
                <w:rFonts w:ascii="Myriad Pro" w:eastAsia="Times New Roman" w:hAnsi="Myriad Pro" w:cs="Arial"/>
                <w:b/>
                <w:snapToGrid w:val="0"/>
                <w:lang w:val="en-GB"/>
              </w:rPr>
            </w:pPr>
          </w:p>
        </w:tc>
        <w:tc>
          <w:tcPr>
            <w:tcW w:w="6808" w:type="dxa"/>
            <w:gridSpan w:val="3"/>
          </w:tcPr>
          <w:p w14:paraId="7E20AA81" w14:textId="77777777" w:rsidR="00784961" w:rsidRPr="006E5F19" w:rsidRDefault="00784961" w:rsidP="00784961">
            <w:pPr>
              <w:jc w:val="both"/>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80714C">
        <w:trPr>
          <w:trHeight w:val="4094"/>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 xml:space="preserve">(To be completed by </w:t>
            </w:r>
            <w:proofErr w:type="gramStart"/>
            <w:r w:rsidRPr="006E5F19">
              <w:rPr>
                <w:rFonts w:ascii="Myriad Pro" w:hAnsi="Myriad Pro" w:cs="Arial"/>
                <w:i/>
              </w:rPr>
              <w:t>Foreign</w:t>
            </w:r>
            <w:proofErr w:type="gramEnd"/>
            <w:r w:rsidRPr="006E5F19">
              <w:rPr>
                <w:rFonts w:ascii="Myriad Pro" w:hAnsi="Myriad Pro" w:cs="Arial"/>
                <w:i/>
              </w:rPr>
              <w:t xml:space="preserve"> suppliers)</w:t>
            </w:r>
          </w:p>
        </w:tc>
        <w:tc>
          <w:tcPr>
            <w:tcW w:w="6808" w:type="dxa"/>
            <w:gridSpan w:val="3"/>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1AC7A53C" w14:textId="77777777" w:rsidR="00784961" w:rsidRPr="006E5F19" w:rsidRDefault="00784961" w:rsidP="00784961">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p w14:paraId="781ABEE4"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jc w:val="both"/>
              <w:rPr>
                <w:rFonts w:ascii="Myriad Pro" w:hAnsi="Myriad Pro" w:cs="Arial"/>
                <w:sz w:val="18"/>
                <w:szCs w:val="18"/>
                <w:lang w:val="en-GB"/>
              </w:rPr>
            </w:pPr>
          </w:p>
        </w:tc>
      </w:tr>
      <w:tr w:rsidR="00784961" w:rsidRPr="006E5F19" w14:paraId="34DD89AA" w14:textId="77777777" w:rsidTr="0080714C">
        <w:trPr>
          <w:trHeight w:val="584"/>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80714C">
        <w:trPr>
          <w:trHeight w:val="86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524CEC75" w14:textId="77777777" w:rsidR="00784961" w:rsidRPr="006E5F19" w:rsidRDefault="00784961" w:rsidP="00784961">
            <w:pPr>
              <w:jc w:val="both"/>
              <w:rPr>
                <w:rFonts w:ascii="Myriad Pro" w:hAnsi="Myriad Pro" w:cs="Arial"/>
                <w:b/>
                <w:sz w:val="18"/>
                <w:szCs w:val="18"/>
              </w:rPr>
            </w:pPr>
            <w:r w:rsidRPr="006E5F19">
              <w:rPr>
                <w:rFonts w:ascii="Myriad Pro" w:hAnsi="Myriad Pro" w:cs="Arial"/>
                <w:b/>
                <w:sz w:val="18"/>
                <w:szCs w:val="18"/>
              </w:rPr>
              <w:t>R…………………</w:t>
            </w:r>
          </w:p>
          <w:p w14:paraId="6C182E4D" w14:textId="77777777" w:rsidR="00784961" w:rsidRPr="006E5F19" w:rsidRDefault="00784961" w:rsidP="00784961">
            <w:pPr>
              <w:jc w:val="both"/>
              <w:rPr>
                <w:rFonts w:ascii="Myriad Pro" w:hAnsi="Myriad Pro" w:cs="Arial"/>
                <w:sz w:val="18"/>
                <w:szCs w:val="18"/>
              </w:rPr>
            </w:pPr>
          </w:p>
        </w:tc>
      </w:tr>
      <w:tr w:rsidR="00784961" w:rsidRPr="006E5F19" w14:paraId="0E2E4BD9" w14:textId="77777777" w:rsidTr="0080714C">
        <w:trPr>
          <w:trHeight w:val="620"/>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46349D7F"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PROVISION </w:t>
            </w:r>
            <w:r w:rsidR="00453AF4" w:rsidRPr="006E5F19">
              <w:rPr>
                <w:rFonts w:ascii="Myriad Pro" w:eastAsiaTheme="minorHAnsi" w:hAnsi="Myriad Pro" w:cs="Arial"/>
                <w:b/>
                <w:color w:val="auto"/>
                <w:sz w:val="22"/>
                <w:szCs w:val="22"/>
                <w:lang w:val="en-ZA"/>
              </w:rPr>
              <w:t>OF</w:t>
            </w:r>
            <w:r w:rsidR="006D2316">
              <w:rPr>
                <w:rFonts w:ascii="Myriad Pro" w:eastAsiaTheme="minorHAnsi" w:hAnsi="Myriad Pro" w:cs="Arial"/>
                <w:b/>
                <w:color w:val="auto"/>
                <w:sz w:val="22"/>
                <w:szCs w:val="22"/>
                <w:lang w:val="en-ZA"/>
              </w:rPr>
              <w:t xml:space="preserve"> CATERING SERVICES</w:t>
            </w:r>
          </w:p>
        </w:tc>
      </w:tr>
      <w:tr w:rsidR="009919EB" w:rsidRPr="006E5F19" w14:paraId="7F8F315B" w14:textId="77777777" w:rsidTr="006F7C11">
        <w:trPr>
          <w:trHeight w:val="39"/>
        </w:trPr>
        <w:tc>
          <w:tcPr>
            <w:tcW w:w="10916" w:type="dxa"/>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0"/>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vAlign w:val="center"/>
          </w:tcPr>
          <w:p w14:paraId="4FD79BE1" w14:textId="588988B2" w:rsidR="00A85724" w:rsidRPr="00643CE7" w:rsidRDefault="00643CE7" w:rsidP="00A85724">
            <w:pPr>
              <w:spacing w:after="160" w:line="259" w:lineRule="auto"/>
              <w:ind w:left="0"/>
              <w:rPr>
                <w:rFonts w:ascii="Myriad Pro" w:eastAsia="Calibri" w:hAnsi="Myriad Pro" w:cs="Arial"/>
                <w:b/>
                <w:bCs/>
                <w:i/>
                <w:color w:val="auto"/>
                <w:sz w:val="22"/>
                <w:szCs w:val="22"/>
                <w:lang w:val="en-GB"/>
              </w:rPr>
            </w:pPr>
            <w:r w:rsidRPr="00643CE7">
              <w:rPr>
                <w:rFonts w:ascii="Myriad Pro" w:eastAsia="Times New Roman" w:hAnsi="Myriad Pro" w:cs="Arial"/>
                <w:sz w:val="22"/>
                <w:szCs w:val="22"/>
              </w:rPr>
              <w:t xml:space="preserve">The Special Investigating Unit (SIU) is an independent statutory body that is accountable to the President and Parliament in terms of its activities. Its primary </w:t>
            </w:r>
            <w:proofErr w:type="gramStart"/>
            <w:r w:rsidRPr="00643CE7">
              <w:rPr>
                <w:rFonts w:ascii="Myriad Pro" w:eastAsia="Times New Roman" w:hAnsi="Myriad Pro" w:cs="Arial"/>
                <w:sz w:val="22"/>
                <w:szCs w:val="22"/>
              </w:rPr>
              <w:t>mandate</w:t>
            </w:r>
            <w:proofErr w:type="gramEnd"/>
            <w:r w:rsidRPr="00643CE7">
              <w:rPr>
                <w:rFonts w:ascii="Myriad Pro" w:eastAsia="Times New Roman" w:hAnsi="Myriad Pro" w:cs="Arial"/>
                <w:sz w:val="22"/>
                <w:szCs w:val="22"/>
              </w:rPr>
              <w:t xml:space="preserve"> is to recover and prevent financial losses to the State due to various acts of corruption, fraud and maladministration.</w:t>
            </w:r>
          </w:p>
          <w:p w14:paraId="6B2C8BF5" w14:textId="77777777" w:rsidR="009919EB" w:rsidRPr="006E5F19" w:rsidRDefault="009919EB" w:rsidP="00A85724">
            <w:pPr>
              <w:ind w:left="360"/>
              <w:contextualSpacing/>
              <w:rPr>
                <w:rFonts w:ascii="Myriad Pro" w:eastAsiaTheme="minorHAnsi" w:hAnsi="Myriad Pro" w:cs="Arial"/>
                <w:b/>
                <w:color w:val="auto"/>
                <w:sz w:val="22"/>
                <w:szCs w:val="22"/>
                <w:lang w:val="en-ZA"/>
              </w:rPr>
            </w:pP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6F7C11">
        <w:trPr>
          <w:trHeight w:val="2789"/>
        </w:trPr>
        <w:tc>
          <w:tcPr>
            <w:tcW w:w="10916" w:type="dxa"/>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2076"/>
              <w:gridCol w:w="2424"/>
            </w:tblGrid>
            <w:tr w:rsidR="009919EB" w:rsidRPr="006E5F19" w14:paraId="67BC0270" w14:textId="77777777" w:rsidTr="00BB7B58">
              <w:trPr>
                <w:trHeight w:val="206"/>
              </w:trPr>
              <w:tc>
                <w:tcPr>
                  <w:tcW w:w="5986" w:type="dxa"/>
                  <w:shd w:val="clear" w:color="auto" w:fill="F9ED1A"/>
                </w:tcPr>
                <w:p w14:paraId="5A69539A"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Provide documentations and/or information (SIU reserves the right to review and verify submitted documentations on mandatory requirements)</w:t>
                  </w:r>
                </w:p>
              </w:tc>
              <w:tc>
                <w:tcPr>
                  <w:tcW w:w="2076" w:type="dxa"/>
                  <w:shd w:val="clear" w:color="auto" w:fill="F9ED1A"/>
                </w:tcPr>
                <w:p w14:paraId="15B92EF0"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Comply</w:t>
                  </w:r>
                </w:p>
                <w:p w14:paraId="7C4A678E" w14:textId="77777777" w:rsidR="009919EB" w:rsidRPr="006E5F19" w:rsidRDefault="009919EB" w:rsidP="004207EF">
                  <w:pPr>
                    <w:spacing w:before="120" w:after="240"/>
                    <w:contextualSpacing/>
                    <w:jc w:val="both"/>
                    <w:rPr>
                      <w:rFonts w:ascii="Myriad Pro" w:hAnsi="Myriad Pro" w:cs="Arial"/>
                      <w:b/>
                      <w:lang w:eastAsia="en-ZA"/>
                    </w:rPr>
                  </w:pPr>
                </w:p>
              </w:tc>
              <w:tc>
                <w:tcPr>
                  <w:tcW w:w="2424" w:type="dxa"/>
                  <w:shd w:val="clear" w:color="auto" w:fill="F9ED1A"/>
                </w:tcPr>
                <w:p w14:paraId="4D739F8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Not Comply</w:t>
                  </w:r>
                </w:p>
              </w:tc>
            </w:tr>
            <w:tr w:rsidR="009919EB" w:rsidRPr="006E5F19" w14:paraId="36A955CC" w14:textId="77777777" w:rsidTr="00BB7B58">
              <w:trPr>
                <w:trHeight w:val="558"/>
              </w:trPr>
              <w:tc>
                <w:tcPr>
                  <w:tcW w:w="5986" w:type="dxa"/>
                  <w:vAlign w:val="center"/>
                </w:tcPr>
                <w:p w14:paraId="32B68151" w14:textId="77777777" w:rsidR="009919EB" w:rsidRPr="006E5F19" w:rsidRDefault="009919EB">
                  <w:pPr>
                    <w:numPr>
                      <w:ilvl w:val="1"/>
                      <w:numId w:val="2"/>
                    </w:numPr>
                    <w:spacing w:line="360" w:lineRule="auto"/>
                    <w:contextualSpacing/>
                    <w:rPr>
                      <w:rFonts w:ascii="Myriad Pro" w:hAnsi="Myriad Pro" w:cs="Arial"/>
                    </w:rPr>
                  </w:pPr>
                  <w:r w:rsidRPr="006E5F19">
                    <w:rPr>
                      <w:rFonts w:ascii="Myriad Pro" w:hAnsi="Myriad Pro" w:cs="Arial"/>
                    </w:rPr>
                    <w:t>Proof of National Treasury Central Supplier Database (CSD Summary report)</w:t>
                  </w:r>
                </w:p>
              </w:tc>
              <w:tc>
                <w:tcPr>
                  <w:tcW w:w="2076" w:type="dxa"/>
                </w:tcPr>
                <w:p w14:paraId="1E8BD938" w14:textId="77777777" w:rsidR="009919EB" w:rsidRPr="006E5F19" w:rsidRDefault="009919EB" w:rsidP="004207EF">
                  <w:pPr>
                    <w:spacing w:before="120" w:after="240"/>
                    <w:contextualSpacing/>
                    <w:jc w:val="both"/>
                    <w:rPr>
                      <w:rFonts w:ascii="Myriad Pro" w:hAnsi="Myriad Pro" w:cs="Arial"/>
                      <w:b/>
                      <w:lang w:eastAsia="en-ZA"/>
                    </w:rPr>
                  </w:pPr>
                </w:p>
              </w:tc>
              <w:tc>
                <w:tcPr>
                  <w:tcW w:w="2424" w:type="dxa"/>
                </w:tcPr>
                <w:p w14:paraId="7618F62F"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265066EE" w14:textId="77777777" w:rsidTr="00BB7B58">
              <w:trPr>
                <w:trHeight w:val="588"/>
              </w:trPr>
              <w:tc>
                <w:tcPr>
                  <w:tcW w:w="5986" w:type="dxa"/>
                  <w:vAlign w:val="center"/>
                </w:tcPr>
                <w:p w14:paraId="194D3C2B" w14:textId="77777777" w:rsidR="009919EB" w:rsidRPr="006E5F19" w:rsidRDefault="009919EB">
                  <w:pPr>
                    <w:numPr>
                      <w:ilvl w:val="1"/>
                      <w:numId w:val="2"/>
                    </w:numPr>
                    <w:spacing w:line="360" w:lineRule="auto"/>
                    <w:contextualSpacing/>
                    <w:rPr>
                      <w:rFonts w:ascii="Myriad Pro" w:hAnsi="Myriad Pro" w:cs="Arial"/>
                    </w:rPr>
                  </w:pPr>
                  <w:r w:rsidRPr="006E5F19">
                    <w:rPr>
                      <w:rFonts w:ascii="Myriad Pro" w:hAnsi="Myriad Pro" w:cs="Arial"/>
                    </w:rPr>
                    <w:t>CSD Overall Tax Status must be compliant (Tax Compliant)</w:t>
                  </w:r>
                </w:p>
              </w:tc>
              <w:tc>
                <w:tcPr>
                  <w:tcW w:w="2076" w:type="dxa"/>
                </w:tcPr>
                <w:p w14:paraId="4309F4EB" w14:textId="77777777" w:rsidR="009919EB" w:rsidRPr="006E5F19" w:rsidRDefault="009919EB" w:rsidP="004207EF">
                  <w:pPr>
                    <w:spacing w:before="120" w:after="240"/>
                    <w:contextualSpacing/>
                    <w:jc w:val="both"/>
                    <w:rPr>
                      <w:rFonts w:ascii="Myriad Pro" w:hAnsi="Myriad Pro" w:cs="Arial"/>
                      <w:b/>
                      <w:lang w:eastAsia="en-ZA"/>
                    </w:rPr>
                  </w:pPr>
                </w:p>
              </w:tc>
              <w:tc>
                <w:tcPr>
                  <w:tcW w:w="2424" w:type="dxa"/>
                </w:tcPr>
                <w:p w14:paraId="7005B728"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ED4EB4D" w14:textId="77777777" w:rsidTr="00BB7B58">
              <w:trPr>
                <w:trHeight w:val="588"/>
              </w:trPr>
              <w:tc>
                <w:tcPr>
                  <w:tcW w:w="5986" w:type="dxa"/>
                  <w:vAlign w:val="center"/>
                </w:tcPr>
                <w:p w14:paraId="7589736D" w14:textId="77777777" w:rsidR="009919EB" w:rsidRPr="006E5F19" w:rsidRDefault="009919EB">
                  <w:pPr>
                    <w:numPr>
                      <w:ilvl w:val="1"/>
                      <w:numId w:val="2"/>
                    </w:numPr>
                    <w:spacing w:line="360" w:lineRule="auto"/>
                    <w:contextualSpacing/>
                    <w:rPr>
                      <w:rFonts w:ascii="Myriad Pro" w:hAnsi="Myriad Pro" w:cs="Arial"/>
                    </w:rPr>
                  </w:pPr>
                  <w:r w:rsidRPr="006E5F19">
                    <w:rPr>
                      <w:rFonts w:ascii="Myriad Pro" w:hAnsi="Myriad Pro" w:cs="Arial"/>
                    </w:rPr>
                    <w:t>Conformance to the Scope of Work/ Terms of Reference (ToR)</w:t>
                  </w:r>
                </w:p>
              </w:tc>
              <w:tc>
                <w:tcPr>
                  <w:tcW w:w="2076" w:type="dxa"/>
                </w:tcPr>
                <w:p w14:paraId="351E1AEE" w14:textId="77777777" w:rsidR="009919EB" w:rsidRPr="006E5F19" w:rsidRDefault="009919EB" w:rsidP="004207EF">
                  <w:pPr>
                    <w:spacing w:before="120" w:after="240"/>
                    <w:contextualSpacing/>
                    <w:jc w:val="both"/>
                    <w:rPr>
                      <w:rFonts w:ascii="Myriad Pro" w:hAnsi="Myriad Pro" w:cs="Arial"/>
                      <w:b/>
                      <w:lang w:eastAsia="en-ZA"/>
                    </w:rPr>
                  </w:pPr>
                </w:p>
              </w:tc>
              <w:tc>
                <w:tcPr>
                  <w:tcW w:w="2424" w:type="dxa"/>
                </w:tcPr>
                <w:p w14:paraId="5EFBD987" w14:textId="77777777" w:rsidR="009919EB" w:rsidRPr="006E5F19" w:rsidRDefault="009919EB" w:rsidP="004207EF">
                  <w:pPr>
                    <w:spacing w:before="120" w:after="240"/>
                    <w:contextualSpacing/>
                    <w:jc w:val="both"/>
                    <w:rPr>
                      <w:rFonts w:ascii="Myriad Pro" w:hAnsi="Myriad Pro" w:cs="Arial"/>
                      <w:b/>
                      <w:lang w:eastAsia="en-ZA"/>
                    </w:rPr>
                  </w:pPr>
                </w:p>
              </w:tc>
            </w:tr>
            <w:tr w:rsidR="00BF00D0" w:rsidRPr="006E5F19" w14:paraId="5E46BC3E" w14:textId="77777777" w:rsidTr="00BB7B58">
              <w:trPr>
                <w:trHeight w:val="588"/>
              </w:trPr>
              <w:tc>
                <w:tcPr>
                  <w:tcW w:w="5986" w:type="dxa"/>
                  <w:vAlign w:val="center"/>
                </w:tcPr>
                <w:p w14:paraId="74D058AF" w14:textId="54079334" w:rsidR="00BF00D0" w:rsidRPr="006E5F19" w:rsidRDefault="006E6C5A">
                  <w:pPr>
                    <w:numPr>
                      <w:ilvl w:val="1"/>
                      <w:numId w:val="2"/>
                    </w:numPr>
                    <w:spacing w:line="360" w:lineRule="auto"/>
                    <w:contextualSpacing/>
                    <w:rPr>
                      <w:rFonts w:ascii="Myriad Pro" w:hAnsi="Myriad Pro" w:cs="Arial"/>
                    </w:rPr>
                  </w:pPr>
                  <w:r>
                    <w:rPr>
                      <w:rFonts w:ascii="Myriad Pro" w:hAnsi="Myriad Pro" w:cs="Arial"/>
                    </w:rPr>
                    <w:t xml:space="preserve">PSIRA registered company and </w:t>
                  </w:r>
                  <w:proofErr w:type="gramStart"/>
                  <w:r>
                    <w:rPr>
                      <w:rFonts w:ascii="Myriad Pro" w:hAnsi="Myriad Pro" w:cs="Arial"/>
                    </w:rPr>
                    <w:t>Technical</w:t>
                  </w:r>
                  <w:proofErr w:type="gramEnd"/>
                  <w:r>
                    <w:rPr>
                      <w:rFonts w:ascii="Myriad Pro" w:hAnsi="Myriad Pro" w:cs="Arial"/>
                    </w:rPr>
                    <w:t xml:space="preserve"> stall Installation Equipment</w:t>
                  </w:r>
                </w:p>
              </w:tc>
              <w:tc>
                <w:tcPr>
                  <w:tcW w:w="2076" w:type="dxa"/>
                </w:tcPr>
                <w:p w14:paraId="77E721E3" w14:textId="77777777" w:rsidR="00BF00D0" w:rsidRPr="006E5F19" w:rsidRDefault="00BF00D0" w:rsidP="004207EF">
                  <w:pPr>
                    <w:spacing w:before="120" w:after="240"/>
                    <w:contextualSpacing/>
                    <w:jc w:val="both"/>
                    <w:rPr>
                      <w:rFonts w:ascii="Myriad Pro" w:hAnsi="Myriad Pro" w:cs="Arial"/>
                      <w:b/>
                      <w:lang w:eastAsia="en-ZA"/>
                    </w:rPr>
                  </w:pPr>
                </w:p>
              </w:tc>
              <w:tc>
                <w:tcPr>
                  <w:tcW w:w="2424" w:type="dxa"/>
                </w:tcPr>
                <w:p w14:paraId="790C0C74" w14:textId="77777777" w:rsidR="00BF00D0" w:rsidRPr="006E5F19" w:rsidRDefault="00BF00D0" w:rsidP="004207EF">
                  <w:pPr>
                    <w:spacing w:before="120" w:after="240"/>
                    <w:contextualSpacing/>
                    <w:jc w:val="both"/>
                    <w:rPr>
                      <w:rFonts w:ascii="Myriad Pro" w:hAnsi="Myriad Pro" w:cs="Arial"/>
                      <w:b/>
                      <w:lang w:eastAsia="en-ZA"/>
                    </w:rPr>
                  </w:pPr>
                </w:p>
              </w:tc>
            </w:tr>
            <w:tr w:rsidR="00CD5723" w:rsidRPr="006E5F19" w14:paraId="5619F94D" w14:textId="77777777" w:rsidTr="00BB7B58">
              <w:trPr>
                <w:trHeight w:val="588"/>
              </w:trPr>
              <w:tc>
                <w:tcPr>
                  <w:tcW w:w="5986" w:type="dxa"/>
                  <w:vAlign w:val="center"/>
                </w:tcPr>
                <w:p w14:paraId="48E008A9" w14:textId="41A72282" w:rsidR="00CD5723" w:rsidRPr="006E5F19" w:rsidRDefault="00CD5723" w:rsidP="006E6C5A">
                  <w:pPr>
                    <w:spacing w:line="360" w:lineRule="auto"/>
                    <w:contextualSpacing/>
                    <w:rPr>
                      <w:rFonts w:ascii="Myriad Pro" w:hAnsi="Myriad Pro" w:cs="Arial"/>
                    </w:rPr>
                  </w:pPr>
                </w:p>
              </w:tc>
              <w:tc>
                <w:tcPr>
                  <w:tcW w:w="2076" w:type="dxa"/>
                </w:tcPr>
                <w:p w14:paraId="55B922B8" w14:textId="77777777" w:rsidR="00CD5723" w:rsidRPr="006E5F19" w:rsidRDefault="00CD5723" w:rsidP="004207EF">
                  <w:pPr>
                    <w:spacing w:before="120" w:after="240"/>
                    <w:contextualSpacing/>
                    <w:jc w:val="both"/>
                    <w:rPr>
                      <w:rFonts w:ascii="Myriad Pro" w:hAnsi="Myriad Pro" w:cs="Arial"/>
                      <w:b/>
                      <w:lang w:eastAsia="en-ZA"/>
                    </w:rPr>
                  </w:pPr>
                </w:p>
              </w:tc>
              <w:tc>
                <w:tcPr>
                  <w:tcW w:w="2424" w:type="dxa"/>
                </w:tcPr>
                <w:p w14:paraId="3A75D931" w14:textId="77777777" w:rsidR="00CD5723" w:rsidRPr="006E5F19" w:rsidRDefault="00CD5723" w:rsidP="004207EF">
                  <w:pPr>
                    <w:spacing w:before="120" w:after="240"/>
                    <w:contextualSpacing/>
                    <w:jc w:val="both"/>
                    <w:rPr>
                      <w:rFonts w:ascii="Myriad Pro" w:hAnsi="Myriad Pro" w:cs="Arial"/>
                      <w:b/>
                      <w:lang w:eastAsia="en-ZA"/>
                    </w:rPr>
                  </w:pPr>
                </w:p>
              </w:tc>
            </w:tr>
          </w:tbl>
          <w:p w14:paraId="6440D249" w14:textId="77777777"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tcPr>
          <w:p w14:paraId="3BBDD2AE" w14:textId="77777777" w:rsidR="009919EB" w:rsidRPr="006E5F19" w:rsidRDefault="009919EB" w:rsidP="004207EF">
            <w:pPr>
              <w:spacing w:line="360" w:lineRule="auto"/>
              <w:ind w:left="0"/>
              <w:jc w:val="both"/>
              <w:rPr>
                <w:rFonts w:ascii="Myriad Pro" w:eastAsiaTheme="minorHAnsi" w:hAnsi="Myriad Pro" w:cs="Arial"/>
                <w:b/>
                <w:i/>
                <w:color w:val="auto"/>
                <w:sz w:val="22"/>
                <w:szCs w:val="22"/>
                <w:lang w:val="en-ZA"/>
              </w:rPr>
            </w:pPr>
          </w:p>
          <w:p w14:paraId="60C197DC" w14:textId="32FA7D7C" w:rsidR="002200C9"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p w14:paraId="7C482A9C" w14:textId="336264CB" w:rsidR="002200C9" w:rsidRPr="006E5F19" w:rsidRDefault="002200C9" w:rsidP="004207EF">
            <w:pPr>
              <w:spacing w:line="360" w:lineRule="auto"/>
              <w:ind w:left="0"/>
              <w:jc w:val="both"/>
              <w:rPr>
                <w:rFonts w:ascii="Myriad Pro" w:hAnsi="Myriad Pro" w:cs="Arial"/>
                <w:b/>
                <w:bCs/>
                <w:iCs/>
                <w:color w:val="auto"/>
                <w:sz w:val="22"/>
                <w:szCs w:val="22"/>
              </w:rPr>
            </w:pP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6F7C11">
        <w:trPr>
          <w:trHeight w:val="534"/>
        </w:trPr>
        <w:tc>
          <w:tcPr>
            <w:tcW w:w="10916" w:type="dxa"/>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4207EF">
              <w:trPr>
                <w:trHeight w:val="413"/>
              </w:trPr>
              <w:tc>
                <w:tcPr>
                  <w:tcW w:w="7515" w:type="dxa"/>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tcPr>
                <w:p w14:paraId="75DB7BAA" w14:textId="77777777" w:rsidR="00FF5C24" w:rsidRDefault="009919EB" w:rsidP="004207EF">
                  <w:pPr>
                    <w:numPr>
                      <w:ilvl w:val="1"/>
                      <w:numId w:val="2"/>
                    </w:numPr>
                    <w:spacing w:line="360" w:lineRule="auto"/>
                    <w:contextualSpacing/>
                    <w:jc w:val="both"/>
                    <w:rPr>
                      <w:rFonts w:ascii="Myriad Pro" w:hAnsi="Myriad Pro" w:cs="Arial"/>
                    </w:rPr>
                  </w:pPr>
                  <w:r w:rsidRPr="006E5F19">
                    <w:rPr>
                      <w:rFonts w:ascii="Myriad Pro" w:hAnsi="Myriad Pro" w:cs="Arial"/>
                    </w:rPr>
                    <w:t>B-BBEE Certificate/</w:t>
                  </w:r>
                  <w:proofErr w:type="gramStart"/>
                  <w:r w:rsidRPr="006E5F19">
                    <w:rPr>
                      <w:rFonts w:ascii="Myriad Pro" w:hAnsi="Myriad Pro" w:cs="Arial"/>
                    </w:rPr>
                    <w:t>Sworn Affidavit</w:t>
                  </w:r>
                  <w:proofErr w:type="gramEnd"/>
                  <w:r w:rsidRPr="006E5F19">
                    <w:rPr>
                      <w:rFonts w:ascii="Myriad Pro" w:hAnsi="Myriad Pro" w:cs="Arial"/>
                    </w:rPr>
                    <w:t xml:space="preserve"> </w:t>
                  </w:r>
                </w:p>
                <w:p w14:paraId="05867FA7" w14:textId="77777777" w:rsidR="00E72883" w:rsidRDefault="00E72883" w:rsidP="00E72883">
                  <w:pPr>
                    <w:spacing w:line="360" w:lineRule="auto"/>
                    <w:contextualSpacing/>
                    <w:jc w:val="both"/>
                    <w:rPr>
                      <w:rFonts w:ascii="Myriad Pro" w:hAnsi="Myriad Pro" w:cs="Arial"/>
                    </w:rPr>
                  </w:pPr>
                </w:p>
                <w:p w14:paraId="763E0348" w14:textId="77777777" w:rsidR="00E72883" w:rsidRDefault="00E72883" w:rsidP="00E72883">
                  <w:pPr>
                    <w:spacing w:line="360" w:lineRule="auto"/>
                    <w:contextualSpacing/>
                    <w:jc w:val="both"/>
                    <w:rPr>
                      <w:rFonts w:ascii="Myriad Pro" w:hAnsi="Myriad Pro" w:cs="Arial"/>
                    </w:rPr>
                  </w:pPr>
                </w:p>
                <w:p w14:paraId="1B1FA232" w14:textId="503BEECE" w:rsidR="00E72883" w:rsidRPr="00E72883" w:rsidRDefault="00E72883" w:rsidP="00E72883">
                  <w:pPr>
                    <w:spacing w:line="360" w:lineRule="auto"/>
                    <w:contextualSpacing/>
                    <w:jc w:val="both"/>
                    <w:rPr>
                      <w:rFonts w:ascii="Myriad Pro" w:hAnsi="Myriad Pro" w:cs="Arial"/>
                    </w:rPr>
                  </w:pPr>
                </w:p>
              </w:tc>
              <w:tc>
                <w:tcPr>
                  <w:tcW w:w="1440" w:type="dxa"/>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6F7C11" w:rsidRPr="006E5F19" w14:paraId="125471C2" w14:textId="77777777" w:rsidTr="00EB3690">
        <w:trPr>
          <w:trHeight w:val="1167"/>
        </w:trPr>
        <w:tc>
          <w:tcPr>
            <w:tcW w:w="10916" w:type="dxa"/>
          </w:tcPr>
          <w:p w14:paraId="35894E60" w14:textId="77777777" w:rsidR="00190C20" w:rsidRDefault="00190C20" w:rsidP="00190C20">
            <w:pPr>
              <w:spacing w:line="360" w:lineRule="auto"/>
              <w:ind w:left="0"/>
              <w:jc w:val="both"/>
              <w:rPr>
                <w:rFonts w:ascii="Arial" w:eastAsia="Times New Roman" w:hAnsi="Arial" w:cs="Arial"/>
                <w:bCs/>
                <w:sz w:val="22"/>
                <w:szCs w:val="22"/>
                <w:lang w:val="en-GB"/>
              </w:rPr>
            </w:pPr>
          </w:p>
          <w:p w14:paraId="141D98E9" w14:textId="4CB469F3" w:rsidR="00190C20" w:rsidRPr="006E6C5A" w:rsidRDefault="0071517B" w:rsidP="0071517B">
            <w:pPr>
              <w:tabs>
                <w:tab w:val="left" w:pos="3450"/>
              </w:tabs>
              <w:spacing w:line="360" w:lineRule="auto"/>
              <w:ind w:left="0"/>
              <w:jc w:val="both"/>
              <w:rPr>
                <w:rFonts w:ascii="Arial" w:eastAsia="Times New Roman" w:hAnsi="Arial" w:cs="Arial"/>
                <w:b/>
                <w:sz w:val="28"/>
                <w:szCs w:val="28"/>
                <w:lang w:val="en-GB"/>
              </w:rPr>
            </w:pPr>
            <w:r>
              <w:rPr>
                <w:rFonts w:ascii="Arial" w:eastAsia="Times New Roman" w:hAnsi="Arial" w:cs="Arial"/>
                <w:bCs/>
                <w:sz w:val="22"/>
                <w:szCs w:val="22"/>
                <w:lang w:val="en-GB"/>
              </w:rPr>
              <w:tab/>
            </w:r>
            <w:r w:rsidR="006E6C5A" w:rsidRPr="006E6C5A">
              <w:rPr>
                <w:rFonts w:ascii="Arial" w:eastAsia="Times New Roman" w:hAnsi="Arial" w:cs="Arial"/>
                <w:b/>
                <w:sz w:val="28"/>
                <w:szCs w:val="28"/>
                <w:lang w:val="en-GB"/>
              </w:rPr>
              <w:t>Scope of work</w:t>
            </w:r>
            <w:r w:rsidRPr="006E6C5A">
              <w:rPr>
                <w:rFonts w:ascii="Arial" w:eastAsia="Times New Roman" w:hAnsi="Arial" w:cs="Arial"/>
                <w:b/>
                <w:sz w:val="28"/>
                <w:szCs w:val="28"/>
                <w:lang w:val="en-GB"/>
              </w:rPr>
              <w:t xml:space="preserve">          </w:t>
            </w:r>
          </w:p>
          <w:tbl>
            <w:tblPr>
              <w:tblStyle w:val="TableGrid"/>
              <w:tblW w:w="11031" w:type="dxa"/>
              <w:tblLayout w:type="fixed"/>
              <w:tblLook w:val="04A0" w:firstRow="1" w:lastRow="0" w:firstColumn="1" w:lastColumn="0" w:noHBand="0" w:noVBand="1"/>
            </w:tblPr>
            <w:tblGrid>
              <w:gridCol w:w="3010"/>
              <w:gridCol w:w="7680"/>
              <w:gridCol w:w="105"/>
              <w:gridCol w:w="236"/>
            </w:tblGrid>
            <w:tr w:rsidR="003D5353" w14:paraId="68D8FA6B" w14:textId="44F0470B" w:rsidTr="003D5353">
              <w:trPr>
                <w:gridAfter w:val="1"/>
                <w:wAfter w:w="236" w:type="dxa"/>
              </w:trPr>
              <w:tc>
                <w:tcPr>
                  <w:tcW w:w="3010" w:type="dxa"/>
                </w:tcPr>
                <w:p w14:paraId="62CA6DFF" w14:textId="114B3244" w:rsidR="003D5353" w:rsidRPr="00E72883" w:rsidRDefault="003D5353" w:rsidP="00190C20">
                  <w:pPr>
                    <w:spacing w:line="360" w:lineRule="auto"/>
                    <w:jc w:val="both"/>
                    <w:rPr>
                      <w:rFonts w:ascii="Arial" w:eastAsia="Times New Roman" w:hAnsi="Arial" w:cs="Arial"/>
                      <w:b/>
                      <w:sz w:val="22"/>
                      <w:szCs w:val="22"/>
                      <w:lang w:val="en-GB"/>
                    </w:rPr>
                  </w:pPr>
                </w:p>
              </w:tc>
              <w:tc>
                <w:tcPr>
                  <w:tcW w:w="7785" w:type="dxa"/>
                  <w:gridSpan w:val="2"/>
                </w:tcPr>
                <w:p w14:paraId="0AEAB2C6" w14:textId="680EB9A8" w:rsidR="003D5353" w:rsidRPr="00E72883" w:rsidRDefault="006E6C5A" w:rsidP="00190C20">
                  <w:pPr>
                    <w:spacing w:line="360" w:lineRule="auto"/>
                    <w:jc w:val="both"/>
                    <w:rPr>
                      <w:rFonts w:ascii="Arial" w:eastAsia="Times New Roman" w:hAnsi="Arial" w:cs="Arial"/>
                      <w:b/>
                      <w:sz w:val="22"/>
                      <w:szCs w:val="22"/>
                      <w:lang w:val="en-GB"/>
                    </w:rPr>
                  </w:pPr>
                  <w:r>
                    <w:rPr>
                      <w:rFonts w:ascii="Arial" w:eastAsia="Times New Roman" w:hAnsi="Arial" w:cs="Arial"/>
                      <w:b/>
                      <w:sz w:val="22"/>
                      <w:szCs w:val="22"/>
                      <w:lang w:val="en-GB"/>
                    </w:rPr>
                    <w:t>Access Control Doors</w:t>
                  </w:r>
                </w:p>
              </w:tc>
            </w:tr>
            <w:tr w:rsidR="003D5353" w14:paraId="7EDD0213" w14:textId="7B862551" w:rsidTr="003D5353">
              <w:trPr>
                <w:gridAfter w:val="1"/>
                <w:wAfter w:w="236" w:type="dxa"/>
                <w:trHeight w:val="320"/>
              </w:trPr>
              <w:tc>
                <w:tcPr>
                  <w:tcW w:w="3010" w:type="dxa"/>
                  <w:vMerge w:val="restart"/>
                </w:tcPr>
                <w:p w14:paraId="58AF327D" w14:textId="77777777" w:rsidR="003D5353" w:rsidRDefault="003D5353" w:rsidP="00A25712">
                  <w:pPr>
                    <w:spacing w:line="360" w:lineRule="auto"/>
                    <w:jc w:val="center"/>
                    <w:rPr>
                      <w:rFonts w:ascii="Arial" w:eastAsia="Times New Roman" w:hAnsi="Arial" w:cs="Arial"/>
                      <w:bCs/>
                      <w:sz w:val="22"/>
                      <w:szCs w:val="22"/>
                      <w:lang w:val="en-GB"/>
                    </w:rPr>
                  </w:pPr>
                </w:p>
                <w:p w14:paraId="6DA1665C" w14:textId="77777777" w:rsidR="003D5353" w:rsidRDefault="003D5353" w:rsidP="00A25712">
                  <w:pPr>
                    <w:spacing w:line="360" w:lineRule="auto"/>
                    <w:jc w:val="center"/>
                    <w:rPr>
                      <w:rFonts w:ascii="Arial" w:eastAsia="Times New Roman" w:hAnsi="Arial" w:cs="Arial"/>
                      <w:bCs/>
                      <w:sz w:val="22"/>
                      <w:szCs w:val="22"/>
                      <w:lang w:val="en-GB"/>
                    </w:rPr>
                  </w:pPr>
                </w:p>
                <w:p w14:paraId="0A116C2F" w14:textId="76F8DA3E" w:rsidR="003D5353" w:rsidRDefault="003D5353" w:rsidP="00A25712">
                  <w:pPr>
                    <w:spacing w:line="360" w:lineRule="auto"/>
                    <w:jc w:val="center"/>
                    <w:rPr>
                      <w:rFonts w:ascii="Arial" w:eastAsia="Times New Roman" w:hAnsi="Arial" w:cs="Arial"/>
                      <w:bCs/>
                      <w:sz w:val="22"/>
                      <w:szCs w:val="22"/>
                      <w:lang w:val="en-GB"/>
                    </w:rPr>
                  </w:pPr>
                </w:p>
                <w:p w14:paraId="596FEEDC" w14:textId="77777777" w:rsidR="003D5353" w:rsidRDefault="003D5353" w:rsidP="00A25712">
                  <w:pPr>
                    <w:spacing w:line="360" w:lineRule="auto"/>
                    <w:jc w:val="center"/>
                    <w:rPr>
                      <w:rFonts w:ascii="Arial" w:eastAsia="Times New Roman" w:hAnsi="Arial" w:cs="Arial"/>
                      <w:bCs/>
                      <w:sz w:val="22"/>
                      <w:szCs w:val="22"/>
                      <w:lang w:val="en-GB"/>
                    </w:rPr>
                  </w:pPr>
                </w:p>
                <w:p w14:paraId="670BC651" w14:textId="2A0A49C9" w:rsidR="003D5353" w:rsidRDefault="003D5353" w:rsidP="00A25712">
                  <w:pPr>
                    <w:spacing w:line="360" w:lineRule="auto"/>
                    <w:rPr>
                      <w:rFonts w:ascii="Arial" w:eastAsia="Times New Roman" w:hAnsi="Arial" w:cs="Arial"/>
                      <w:bCs/>
                      <w:sz w:val="22"/>
                      <w:szCs w:val="22"/>
                      <w:lang w:val="en-GB"/>
                    </w:rPr>
                  </w:pPr>
                </w:p>
              </w:tc>
              <w:tc>
                <w:tcPr>
                  <w:tcW w:w="7785" w:type="dxa"/>
                  <w:gridSpan w:val="2"/>
                </w:tcPr>
                <w:p w14:paraId="49C3FD66" w14:textId="5D63468E" w:rsidR="003D5353" w:rsidRPr="002F6C43" w:rsidRDefault="006E6C5A" w:rsidP="002F6C43">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Fault finding and repairs of all access control doors</w:t>
                  </w:r>
                </w:p>
              </w:tc>
            </w:tr>
            <w:tr w:rsidR="003D5353" w14:paraId="3C124D55" w14:textId="25EADE72" w:rsidTr="003D5353">
              <w:trPr>
                <w:gridAfter w:val="1"/>
                <w:wAfter w:w="236" w:type="dxa"/>
                <w:trHeight w:val="280"/>
              </w:trPr>
              <w:tc>
                <w:tcPr>
                  <w:tcW w:w="3010" w:type="dxa"/>
                  <w:vMerge/>
                </w:tcPr>
                <w:p w14:paraId="14EF8FC5" w14:textId="65F47A33" w:rsidR="003D5353" w:rsidRDefault="003D5353" w:rsidP="00A25712">
                  <w:pPr>
                    <w:spacing w:line="360" w:lineRule="auto"/>
                    <w:rPr>
                      <w:rFonts w:ascii="Arial" w:eastAsia="Times New Roman" w:hAnsi="Arial" w:cs="Arial"/>
                      <w:bCs/>
                      <w:sz w:val="22"/>
                      <w:szCs w:val="22"/>
                      <w:lang w:val="en-GB"/>
                    </w:rPr>
                  </w:pPr>
                </w:p>
              </w:tc>
              <w:tc>
                <w:tcPr>
                  <w:tcW w:w="7785" w:type="dxa"/>
                  <w:gridSpan w:val="2"/>
                </w:tcPr>
                <w:p w14:paraId="456B2FB7" w14:textId="1F6543CF" w:rsidR="003D5353" w:rsidRPr="002F3250" w:rsidRDefault="000D3C62" w:rsidP="002F3250">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1 Break Glass Unit (BGU)</w:t>
                  </w:r>
                </w:p>
              </w:tc>
            </w:tr>
            <w:tr w:rsidR="003D5353" w14:paraId="53FAB8AA" w14:textId="3E852E7F" w:rsidTr="003D5353">
              <w:trPr>
                <w:gridAfter w:val="1"/>
                <w:wAfter w:w="236" w:type="dxa"/>
                <w:trHeight w:val="340"/>
              </w:trPr>
              <w:tc>
                <w:tcPr>
                  <w:tcW w:w="3010" w:type="dxa"/>
                  <w:vMerge/>
                </w:tcPr>
                <w:p w14:paraId="6B080001" w14:textId="6F00F4DB" w:rsidR="003D5353" w:rsidRDefault="003D5353" w:rsidP="00A25712">
                  <w:pPr>
                    <w:spacing w:line="360" w:lineRule="auto"/>
                    <w:rPr>
                      <w:rFonts w:ascii="Arial" w:eastAsia="Times New Roman" w:hAnsi="Arial" w:cs="Arial"/>
                      <w:bCs/>
                      <w:sz w:val="22"/>
                      <w:szCs w:val="22"/>
                      <w:lang w:val="en-GB"/>
                    </w:rPr>
                  </w:pPr>
                </w:p>
              </w:tc>
              <w:tc>
                <w:tcPr>
                  <w:tcW w:w="7785" w:type="dxa"/>
                  <w:gridSpan w:val="2"/>
                </w:tcPr>
                <w:p w14:paraId="2CF5278B" w14:textId="1F4F12C0" w:rsidR="003D5353" w:rsidRDefault="000D3C62" w:rsidP="00A25712">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1 No-touch buttons NO/NC 12 VDC</w:t>
                  </w:r>
                </w:p>
              </w:tc>
            </w:tr>
            <w:tr w:rsidR="003D5353" w14:paraId="59C6BDB0" w14:textId="254EAD01" w:rsidTr="003D5353">
              <w:trPr>
                <w:gridAfter w:val="1"/>
                <w:wAfter w:w="236" w:type="dxa"/>
                <w:trHeight w:val="410"/>
              </w:trPr>
              <w:tc>
                <w:tcPr>
                  <w:tcW w:w="3010" w:type="dxa"/>
                  <w:vMerge/>
                </w:tcPr>
                <w:p w14:paraId="264246C1" w14:textId="12BE58D7" w:rsidR="003D5353" w:rsidRDefault="003D5353" w:rsidP="00A25712">
                  <w:pPr>
                    <w:spacing w:line="360" w:lineRule="auto"/>
                    <w:rPr>
                      <w:rFonts w:ascii="Arial" w:eastAsia="Times New Roman" w:hAnsi="Arial" w:cs="Arial"/>
                      <w:bCs/>
                      <w:sz w:val="22"/>
                      <w:szCs w:val="22"/>
                      <w:lang w:val="en-GB"/>
                    </w:rPr>
                  </w:pPr>
                </w:p>
              </w:tc>
              <w:tc>
                <w:tcPr>
                  <w:tcW w:w="7785" w:type="dxa"/>
                  <w:gridSpan w:val="2"/>
                </w:tcPr>
                <w:p w14:paraId="57A1159B" w14:textId="0FFA67D4" w:rsidR="003D5353" w:rsidRDefault="000D3C62" w:rsidP="00A25712">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1 Door Closers</w:t>
                  </w:r>
                </w:p>
              </w:tc>
            </w:tr>
            <w:tr w:rsidR="003D5353" w14:paraId="3F0D5CDC" w14:textId="32860774" w:rsidTr="003D5353">
              <w:trPr>
                <w:gridAfter w:val="1"/>
                <w:wAfter w:w="236" w:type="dxa"/>
                <w:trHeight w:val="380"/>
              </w:trPr>
              <w:tc>
                <w:tcPr>
                  <w:tcW w:w="3010" w:type="dxa"/>
                  <w:vMerge/>
                </w:tcPr>
                <w:p w14:paraId="18F5C6B9" w14:textId="2B62FD82" w:rsidR="003D5353" w:rsidRDefault="003D5353" w:rsidP="00A25712">
                  <w:pPr>
                    <w:spacing w:line="360" w:lineRule="auto"/>
                    <w:rPr>
                      <w:rFonts w:ascii="Arial" w:eastAsia="Times New Roman" w:hAnsi="Arial" w:cs="Arial"/>
                      <w:bCs/>
                      <w:sz w:val="22"/>
                      <w:szCs w:val="22"/>
                      <w:lang w:val="en-GB"/>
                    </w:rPr>
                  </w:pPr>
                </w:p>
              </w:tc>
              <w:tc>
                <w:tcPr>
                  <w:tcW w:w="7785" w:type="dxa"/>
                  <w:gridSpan w:val="2"/>
                </w:tcPr>
                <w:p w14:paraId="27D55AE9" w14:textId="6317E6B6" w:rsidR="003D5353" w:rsidRDefault="000D3C62" w:rsidP="00A25712">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 xml:space="preserve">1 </w:t>
                  </w:r>
                  <w:proofErr w:type="spellStart"/>
                  <w:r>
                    <w:rPr>
                      <w:rFonts w:ascii="Arial" w:eastAsia="Times New Roman" w:hAnsi="Arial" w:cs="Arial"/>
                      <w:bCs/>
                      <w:sz w:val="22"/>
                      <w:szCs w:val="22"/>
                      <w:lang w:val="en-GB"/>
                    </w:rPr>
                    <w:t>Elock</w:t>
                  </w:r>
                  <w:proofErr w:type="spellEnd"/>
                  <w:r>
                    <w:rPr>
                      <w:rFonts w:ascii="Arial" w:eastAsia="Times New Roman" w:hAnsi="Arial" w:cs="Arial"/>
                      <w:bCs/>
                      <w:sz w:val="22"/>
                      <w:szCs w:val="22"/>
                      <w:lang w:val="en-GB"/>
                    </w:rPr>
                    <w:t xml:space="preserve"> Maglock Bracket ZL for LK117</w:t>
                  </w:r>
                </w:p>
              </w:tc>
            </w:tr>
            <w:tr w:rsidR="003D5353" w14:paraId="1462E7F1" w14:textId="3D5432BB" w:rsidTr="003D5353">
              <w:trPr>
                <w:gridAfter w:val="1"/>
                <w:wAfter w:w="236" w:type="dxa"/>
                <w:trHeight w:val="520"/>
              </w:trPr>
              <w:tc>
                <w:tcPr>
                  <w:tcW w:w="3010" w:type="dxa"/>
                  <w:vMerge/>
                </w:tcPr>
                <w:p w14:paraId="053E7D0B" w14:textId="0FA4300F" w:rsidR="003D5353" w:rsidRDefault="003D5353" w:rsidP="00A25712">
                  <w:pPr>
                    <w:spacing w:line="360" w:lineRule="auto"/>
                    <w:rPr>
                      <w:rFonts w:ascii="Arial" w:eastAsia="Times New Roman" w:hAnsi="Arial" w:cs="Arial"/>
                      <w:bCs/>
                      <w:sz w:val="22"/>
                      <w:szCs w:val="22"/>
                      <w:lang w:val="en-GB"/>
                    </w:rPr>
                  </w:pPr>
                </w:p>
              </w:tc>
              <w:tc>
                <w:tcPr>
                  <w:tcW w:w="7785" w:type="dxa"/>
                  <w:gridSpan w:val="2"/>
                </w:tcPr>
                <w:p w14:paraId="494FC5C5" w14:textId="4693851D" w:rsidR="003D5353" w:rsidRDefault="000D3C62" w:rsidP="00A25712">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 xml:space="preserve">1 </w:t>
                  </w:r>
                  <w:proofErr w:type="spellStart"/>
                  <w:r>
                    <w:rPr>
                      <w:rFonts w:ascii="Arial" w:eastAsia="Times New Roman" w:hAnsi="Arial" w:cs="Arial"/>
                      <w:bCs/>
                      <w:sz w:val="22"/>
                      <w:szCs w:val="22"/>
                      <w:lang w:val="en-GB"/>
                    </w:rPr>
                    <w:t>Elock</w:t>
                  </w:r>
                  <w:proofErr w:type="spellEnd"/>
                  <w:r>
                    <w:rPr>
                      <w:rFonts w:ascii="Arial" w:eastAsia="Times New Roman" w:hAnsi="Arial" w:cs="Arial"/>
                      <w:bCs/>
                      <w:sz w:val="22"/>
                      <w:szCs w:val="22"/>
                      <w:lang w:val="en-GB"/>
                    </w:rPr>
                    <w:t xml:space="preserve"> Maglock Indoor 300lbs 136Kg 12VDC</w:t>
                  </w:r>
                </w:p>
              </w:tc>
            </w:tr>
            <w:tr w:rsidR="003D5353" w14:paraId="56EBB07B" w14:textId="0490D993" w:rsidTr="003D5353">
              <w:trPr>
                <w:gridAfter w:val="1"/>
                <w:wAfter w:w="236" w:type="dxa"/>
                <w:trHeight w:val="520"/>
              </w:trPr>
              <w:tc>
                <w:tcPr>
                  <w:tcW w:w="3010" w:type="dxa"/>
                  <w:vMerge/>
                </w:tcPr>
                <w:p w14:paraId="08B5FC24" w14:textId="43855D38" w:rsidR="003D5353" w:rsidRDefault="003D5353" w:rsidP="007B5EB6">
                  <w:pPr>
                    <w:spacing w:line="360" w:lineRule="auto"/>
                    <w:rPr>
                      <w:rFonts w:ascii="Arial" w:eastAsia="Times New Roman" w:hAnsi="Arial" w:cs="Arial"/>
                      <w:bCs/>
                      <w:sz w:val="22"/>
                      <w:szCs w:val="22"/>
                      <w:lang w:val="en-GB"/>
                    </w:rPr>
                  </w:pPr>
                </w:p>
              </w:tc>
              <w:tc>
                <w:tcPr>
                  <w:tcW w:w="7785" w:type="dxa"/>
                  <w:gridSpan w:val="2"/>
                </w:tcPr>
                <w:p w14:paraId="4896A95A" w14:textId="5CA2E008" w:rsidR="003D5353" w:rsidRDefault="003D5353" w:rsidP="007B5EB6">
                  <w:pPr>
                    <w:spacing w:line="360" w:lineRule="auto"/>
                    <w:jc w:val="both"/>
                    <w:rPr>
                      <w:rFonts w:ascii="Arial" w:eastAsia="Times New Roman" w:hAnsi="Arial" w:cs="Arial"/>
                      <w:bCs/>
                      <w:sz w:val="22"/>
                      <w:szCs w:val="22"/>
                      <w:lang w:val="en-GB"/>
                    </w:rPr>
                  </w:pPr>
                </w:p>
              </w:tc>
            </w:tr>
            <w:tr w:rsidR="003D5353" w14:paraId="7B90E78A" w14:textId="1CCC5B18" w:rsidTr="003D5353">
              <w:trPr>
                <w:gridAfter w:val="1"/>
                <w:wAfter w:w="236" w:type="dxa"/>
                <w:trHeight w:val="520"/>
              </w:trPr>
              <w:tc>
                <w:tcPr>
                  <w:tcW w:w="3010" w:type="dxa"/>
                  <w:vMerge/>
                </w:tcPr>
                <w:p w14:paraId="0E892FDA" w14:textId="3743FCEF" w:rsidR="003D5353" w:rsidRDefault="003D5353" w:rsidP="007B5EB6">
                  <w:pPr>
                    <w:spacing w:line="360" w:lineRule="auto"/>
                    <w:jc w:val="center"/>
                    <w:rPr>
                      <w:rFonts w:ascii="Arial" w:eastAsia="Times New Roman" w:hAnsi="Arial" w:cs="Arial"/>
                      <w:bCs/>
                      <w:sz w:val="22"/>
                      <w:szCs w:val="22"/>
                      <w:lang w:val="en-GB"/>
                    </w:rPr>
                  </w:pPr>
                </w:p>
              </w:tc>
              <w:tc>
                <w:tcPr>
                  <w:tcW w:w="7785" w:type="dxa"/>
                  <w:gridSpan w:val="2"/>
                </w:tcPr>
                <w:p w14:paraId="0C54C558" w14:textId="0E53325F" w:rsidR="003D5353" w:rsidRDefault="000D3C62" w:rsidP="007B5EB6">
                  <w:pPr>
                    <w:spacing w:line="360" w:lineRule="auto"/>
                    <w:jc w:val="both"/>
                    <w:rPr>
                      <w:rFonts w:ascii="Arial" w:eastAsia="Times New Roman" w:hAnsi="Arial" w:cs="Arial"/>
                      <w:b/>
                      <w:sz w:val="22"/>
                      <w:szCs w:val="22"/>
                      <w:lang w:val="en-GB"/>
                    </w:rPr>
                  </w:pPr>
                  <w:r w:rsidRPr="000D3C62">
                    <w:rPr>
                      <w:rFonts w:ascii="Arial" w:eastAsia="Times New Roman" w:hAnsi="Arial" w:cs="Arial"/>
                      <w:b/>
                      <w:sz w:val="22"/>
                      <w:szCs w:val="22"/>
                      <w:lang w:val="en-GB"/>
                    </w:rPr>
                    <w:t>Labour, Project Management and Travel</w:t>
                  </w:r>
                </w:p>
                <w:p w14:paraId="701029C8" w14:textId="2E6F8E59" w:rsidR="000D3C62" w:rsidRDefault="000D3C62" w:rsidP="007B5EB6">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1 PSIRA-registered company and technical stall installation equipment</w:t>
                  </w:r>
                </w:p>
                <w:p w14:paraId="2E58116E" w14:textId="29988CF9" w:rsidR="000D3C62" w:rsidRDefault="000D3C62" w:rsidP="007B5EB6">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1 Labour</w:t>
                  </w:r>
                </w:p>
                <w:p w14:paraId="35E4E7AC" w14:textId="615F2B2D" w:rsidR="000D3C62" w:rsidRDefault="000D3C62" w:rsidP="007B5EB6">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1 Travel</w:t>
                  </w:r>
                </w:p>
                <w:p w14:paraId="3FFD82D4" w14:textId="041A912E" w:rsidR="000D3C62" w:rsidRDefault="000D3C62" w:rsidP="007B5EB6">
                  <w:pPr>
                    <w:spacing w:line="360" w:lineRule="auto"/>
                    <w:jc w:val="both"/>
                    <w:rPr>
                      <w:rFonts w:ascii="Arial" w:eastAsia="Times New Roman" w:hAnsi="Arial" w:cs="Arial"/>
                      <w:bCs/>
                      <w:sz w:val="22"/>
                      <w:szCs w:val="22"/>
                      <w:lang w:val="en-GB"/>
                    </w:rPr>
                  </w:pPr>
                  <w:r>
                    <w:rPr>
                      <w:rFonts w:ascii="Arial" w:eastAsia="Times New Roman" w:hAnsi="Arial" w:cs="Arial"/>
                      <w:bCs/>
                      <w:sz w:val="22"/>
                      <w:szCs w:val="22"/>
                      <w:lang w:val="en-GB"/>
                    </w:rPr>
                    <w:t>1 Sundries</w:t>
                  </w:r>
                </w:p>
              </w:tc>
            </w:tr>
            <w:tr w:rsidR="00921170" w14:paraId="2E2E38E9" w14:textId="55FD205B" w:rsidTr="003D5353">
              <w:trPr>
                <w:trHeight w:val="520"/>
              </w:trPr>
              <w:tc>
                <w:tcPr>
                  <w:tcW w:w="10795" w:type="dxa"/>
                  <w:gridSpan w:val="3"/>
                </w:tcPr>
                <w:p w14:paraId="0FC25B1E" w14:textId="185A8136" w:rsidR="00921170" w:rsidRPr="00313594" w:rsidRDefault="00921170" w:rsidP="0064569E">
                  <w:pPr>
                    <w:tabs>
                      <w:tab w:val="left" w:pos="3450"/>
                    </w:tabs>
                    <w:spacing w:line="360" w:lineRule="auto"/>
                    <w:rPr>
                      <w:rFonts w:ascii="Arial" w:eastAsia="Times New Roman" w:hAnsi="Arial" w:cs="Arial"/>
                      <w:b/>
                      <w:color w:val="000000" w:themeColor="text1"/>
                      <w:sz w:val="22"/>
                      <w:szCs w:val="22"/>
                      <w:lang w:val="en-GB"/>
                    </w:rPr>
                  </w:pPr>
                </w:p>
              </w:tc>
              <w:tc>
                <w:tcPr>
                  <w:tcW w:w="236" w:type="dxa"/>
                </w:tcPr>
                <w:p w14:paraId="6ACF1EB2" w14:textId="77777777" w:rsidR="00921170" w:rsidRPr="002C395F" w:rsidRDefault="00921170" w:rsidP="0064569E">
                  <w:pPr>
                    <w:tabs>
                      <w:tab w:val="left" w:pos="3450"/>
                    </w:tabs>
                    <w:spacing w:line="360" w:lineRule="auto"/>
                    <w:rPr>
                      <w:rFonts w:ascii="Arial" w:eastAsia="Times New Roman" w:hAnsi="Arial" w:cs="Arial"/>
                      <w:b/>
                      <w:color w:val="000000" w:themeColor="text1"/>
                      <w:sz w:val="28"/>
                      <w:szCs w:val="28"/>
                      <w:lang w:val="en-GB"/>
                    </w:rPr>
                  </w:pPr>
                </w:p>
              </w:tc>
            </w:tr>
            <w:tr w:rsidR="00940788" w14:paraId="2B84DD92" w14:textId="77777777" w:rsidTr="003D5353">
              <w:trPr>
                <w:gridAfter w:val="2"/>
                <w:wAfter w:w="341" w:type="dxa"/>
                <w:trHeight w:val="520"/>
              </w:trPr>
              <w:tc>
                <w:tcPr>
                  <w:tcW w:w="10690" w:type="dxa"/>
                  <w:gridSpan w:val="2"/>
                </w:tcPr>
                <w:p w14:paraId="1CF694B8" w14:textId="77777777" w:rsidR="00940788" w:rsidRDefault="002514B6" w:rsidP="00940788">
                  <w:pPr>
                    <w:spacing w:line="360" w:lineRule="auto"/>
                    <w:rPr>
                      <w:rFonts w:ascii="Arial" w:eastAsia="Times New Roman" w:hAnsi="Arial" w:cs="Arial"/>
                      <w:b/>
                      <w:sz w:val="22"/>
                      <w:szCs w:val="22"/>
                      <w:lang w:val="en-GB"/>
                    </w:rPr>
                  </w:pPr>
                  <w:r w:rsidRPr="002514B6">
                    <w:rPr>
                      <w:rFonts w:ascii="Arial" w:eastAsia="Times New Roman" w:hAnsi="Arial" w:cs="Arial"/>
                      <w:b/>
                      <w:sz w:val="22"/>
                      <w:szCs w:val="22"/>
                      <w:lang w:val="en-GB"/>
                    </w:rPr>
                    <w:t xml:space="preserve">Delivery Address: </w:t>
                  </w:r>
                </w:p>
                <w:p w14:paraId="4B4D66BA" w14:textId="49CBF954" w:rsidR="000D3C62" w:rsidRDefault="000D3C62" w:rsidP="00940788">
                  <w:pPr>
                    <w:spacing w:line="360" w:lineRule="auto"/>
                    <w:rPr>
                      <w:rFonts w:ascii="Arial" w:eastAsia="Times New Roman" w:hAnsi="Arial" w:cs="Arial"/>
                      <w:b/>
                      <w:sz w:val="22"/>
                      <w:szCs w:val="22"/>
                      <w:lang w:val="en-GB"/>
                    </w:rPr>
                  </w:pPr>
                  <w:r>
                    <w:rPr>
                      <w:rFonts w:ascii="Arial" w:eastAsia="Times New Roman" w:hAnsi="Arial" w:cs="Arial"/>
                      <w:b/>
                      <w:sz w:val="22"/>
                      <w:szCs w:val="22"/>
                      <w:lang w:val="en-GB"/>
                    </w:rPr>
                    <w:t>The Special Investigating Unit - KZN</w:t>
                  </w:r>
                </w:p>
                <w:p w14:paraId="615F9931" w14:textId="59D0739C" w:rsidR="001331B3" w:rsidRPr="002514B6" w:rsidRDefault="000D3C62" w:rsidP="000D3C62">
                  <w:pPr>
                    <w:spacing w:line="360" w:lineRule="auto"/>
                    <w:rPr>
                      <w:rFonts w:ascii="Arial" w:eastAsia="Times New Roman" w:hAnsi="Arial" w:cs="Arial"/>
                      <w:b/>
                      <w:sz w:val="22"/>
                      <w:szCs w:val="22"/>
                      <w:lang w:val="en-GB"/>
                    </w:rPr>
                  </w:pPr>
                  <w:r>
                    <w:rPr>
                      <w:rFonts w:ascii="Segoe UI" w:hAnsi="Segoe UI" w:cs="Segoe UI"/>
                      <w:color w:val="000000"/>
                      <w:shd w:val="clear" w:color="auto" w:fill="FFFFFF"/>
                    </w:rPr>
                    <w:t>10th Floor Liberty Towers, 214 Dr Pixley Kaseme Street, Durban Central, Durban, 4001</w:t>
                  </w:r>
                </w:p>
              </w:tc>
            </w:tr>
            <w:tr w:rsidR="002C395F" w14:paraId="4259F6EC" w14:textId="77777777" w:rsidTr="003D5353">
              <w:trPr>
                <w:gridAfter w:val="2"/>
                <w:wAfter w:w="341" w:type="dxa"/>
                <w:trHeight w:val="520"/>
              </w:trPr>
              <w:tc>
                <w:tcPr>
                  <w:tcW w:w="3010" w:type="dxa"/>
                </w:tcPr>
                <w:p w14:paraId="25FBA0DD" w14:textId="77777777" w:rsidR="002C395F" w:rsidRDefault="002C395F" w:rsidP="00E72883">
                  <w:pPr>
                    <w:spacing w:line="360" w:lineRule="auto"/>
                    <w:jc w:val="center"/>
                    <w:rPr>
                      <w:rFonts w:ascii="Arial" w:eastAsia="Times New Roman" w:hAnsi="Arial" w:cs="Arial"/>
                      <w:bCs/>
                      <w:sz w:val="22"/>
                      <w:szCs w:val="22"/>
                      <w:lang w:val="en-GB"/>
                    </w:rPr>
                  </w:pPr>
                </w:p>
              </w:tc>
              <w:tc>
                <w:tcPr>
                  <w:tcW w:w="7680" w:type="dxa"/>
                </w:tcPr>
                <w:p w14:paraId="415704A5" w14:textId="77777777" w:rsidR="002C395F" w:rsidRDefault="002C395F" w:rsidP="00FE1D59">
                  <w:pPr>
                    <w:spacing w:line="360" w:lineRule="auto"/>
                    <w:jc w:val="both"/>
                    <w:rPr>
                      <w:rFonts w:ascii="Arial" w:eastAsia="Times New Roman" w:hAnsi="Arial" w:cs="Arial"/>
                      <w:bCs/>
                      <w:sz w:val="22"/>
                      <w:szCs w:val="22"/>
                      <w:lang w:val="en-GB"/>
                    </w:rPr>
                  </w:pPr>
                </w:p>
              </w:tc>
            </w:tr>
          </w:tbl>
          <w:p w14:paraId="41D137BF" w14:textId="3104F7EC" w:rsidR="00674C4B" w:rsidRPr="00E72883" w:rsidRDefault="00674C4B" w:rsidP="00E72883">
            <w:pPr>
              <w:spacing w:line="360" w:lineRule="auto"/>
              <w:ind w:left="0"/>
              <w:jc w:val="both"/>
              <w:rPr>
                <w:rFonts w:ascii="Arial" w:eastAsia="Times New Roman" w:hAnsi="Arial" w:cs="Arial"/>
                <w:b/>
                <w:sz w:val="22"/>
                <w:szCs w:val="22"/>
                <w:lang w:val="en-GB"/>
              </w:rPr>
            </w:pPr>
          </w:p>
        </w:tc>
      </w:tr>
    </w:tbl>
    <w:p w14:paraId="36DB6CD8" w14:textId="77777777" w:rsidR="004B3ABD" w:rsidRPr="006E5F19" w:rsidRDefault="004B3ABD" w:rsidP="00274D85">
      <w:pPr>
        <w:spacing w:line="276" w:lineRule="auto"/>
        <w:jc w:val="both"/>
        <w:rPr>
          <w:rFonts w:ascii="Myriad Pro" w:hAnsi="Myriad Pro" w:cs="Arial"/>
          <w: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pPr>
              <w:pStyle w:val="ListParagraph"/>
              <w:numPr>
                <w:ilvl w:val="0"/>
                <w:numId w:val="2"/>
              </w:numPr>
              <w:rPr>
                <w:rFonts w:ascii="Myriad Pro" w:eastAsiaTheme="minorHAnsi" w:hAnsi="Myriad Pro" w:cs="Arial"/>
                <w:b/>
                <w:color w:val="auto"/>
                <w:sz w:val="20"/>
                <w:szCs w:val="20"/>
              </w:rPr>
            </w:pPr>
            <w:r w:rsidRPr="006E5F19">
              <w:rPr>
                <w:rFonts w:ascii="Myriad Pro" w:eastAsiaTheme="minorHAnsi" w:hAnsi="Myriad Pro" w:cs="Arial"/>
                <w:b/>
                <w:color w:val="auto"/>
                <w:sz w:val="20"/>
                <w:szCs w:val="20"/>
                <w:lang w:val="en-ZA"/>
              </w:rPr>
              <w:t>EXPECTED DELIVERABLES</w:t>
            </w:r>
          </w:p>
        </w:tc>
      </w:tr>
      <w:tr w:rsidR="00243737" w:rsidRPr="006E5F19" w14:paraId="5818FC9E" w14:textId="77777777" w:rsidTr="00243737">
        <w:trPr>
          <w:trHeight w:val="534"/>
        </w:trPr>
        <w:tc>
          <w:tcPr>
            <w:tcW w:w="10904" w:type="dxa"/>
          </w:tcPr>
          <w:p w14:paraId="03DD4D66" w14:textId="26A7F379" w:rsidR="00243737" w:rsidRPr="00624FDB" w:rsidRDefault="00243737" w:rsidP="006110EC">
            <w:pPr>
              <w:ind w:left="0"/>
              <w:rPr>
                <w:rFonts w:ascii="Myriad Pro" w:hAnsi="Myriad Pro"/>
                <w:b/>
                <w:bCs/>
                <w:sz w:val="24"/>
                <w:szCs w:val="24"/>
                <w:lang w:eastAsia="en-ZA"/>
              </w:rPr>
            </w:pPr>
          </w:p>
          <w:p w14:paraId="42B2EF3D" w14:textId="77777777" w:rsidR="000D3C62" w:rsidRPr="00FA4923" w:rsidRDefault="000D3C62" w:rsidP="000D3C62">
            <w:pPr>
              <w:spacing w:line="360" w:lineRule="auto"/>
              <w:jc w:val="both"/>
              <w:outlineLvl w:val="0"/>
              <w:rPr>
                <w:rFonts w:ascii="Myriad" w:hAnsi="Myriad" w:cs="Arial"/>
                <w:b/>
                <w:sz w:val="22"/>
                <w:szCs w:val="22"/>
                <w:u w:val="single"/>
              </w:rPr>
            </w:pPr>
            <w:r>
              <w:rPr>
                <w:rFonts w:ascii="Myriad" w:hAnsi="Myriad" w:cs="Arial"/>
                <w:b/>
                <w:sz w:val="22"/>
                <w:szCs w:val="22"/>
                <w:u w:val="single"/>
              </w:rPr>
              <w:t>R</w:t>
            </w:r>
            <w:r w:rsidRPr="0083074D">
              <w:rPr>
                <w:rFonts w:ascii="Myriad" w:hAnsi="Myriad" w:cs="Arial"/>
                <w:b/>
                <w:sz w:val="22"/>
                <w:szCs w:val="22"/>
                <w:u w:val="single"/>
              </w:rPr>
              <w:t>epairs to the Access Control door, as well as maintenance on the CCTV NVR and Access Control System at the Durban provincial office.</w:t>
            </w:r>
          </w:p>
          <w:p w14:paraId="210C2973" w14:textId="77777777" w:rsidR="001E5F34" w:rsidRDefault="001E5F34" w:rsidP="002205C8">
            <w:pPr>
              <w:ind w:left="0"/>
              <w:rPr>
                <w:rFonts w:ascii="Myriad Pro" w:hAnsi="Myriad Pro"/>
                <w:lang w:eastAsia="en-ZA"/>
              </w:rPr>
            </w:pPr>
          </w:p>
          <w:p w14:paraId="11251EBD" w14:textId="77777777" w:rsidR="001E5F34" w:rsidRPr="006E5F19" w:rsidRDefault="001E5F34" w:rsidP="004207EF">
            <w:pPr>
              <w:rPr>
                <w:rFonts w:ascii="Myriad Pro" w:hAnsi="Myriad Pro"/>
                <w:lang w:eastAsia="en-ZA"/>
              </w:rPr>
            </w:pPr>
          </w:p>
        </w:tc>
      </w:tr>
    </w:tbl>
    <w:p w14:paraId="6DDF9D17" w14:textId="77777777" w:rsidR="009C2BB1" w:rsidRPr="006E5F19" w:rsidRDefault="009C2BB1" w:rsidP="00274D85">
      <w:pPr>
        <w:spacing w:line="276" w:lineRule="auto"/>
        <w:jc w:val="both"/>
        <w:rPr>
          <w:rFonts w:ascii="Myriad Pro" w:hAnsi="Myriad Pro" w:cs="Arial"/>
          <w:b/>
        </w:rPr>
      </w:pPr>
    </w:p>
    <w:tbl>
      <w:tblPr>
        <w:tblStyle w:val="TableGrid3"/>
        <w:tblW w:w="10916" w:type="dxa"/>
        <w:tblInd w:w="-289" w:type="dxa"/>
        <w:tblLayout w:type="fixed"/>
        <w:tblLook w:val="04A0" w:firstRow="1" w:lastRow="0" w:firstColumn="1" w:lastColumn="0" w:noHBand="0" w:noVBand="1"/>
      </w:tblPr>
      <w:tblGrid>
        <w:gridCol w:w="10454"/>
        <w:gridCol w:w="462"/>
      </w:tblGrid>
      <w:tr w:rsidR="00FC1B0D" w:rsidRPr="006E5F19" w14:paraId="30D2D82C" w14:textId="77777777" w:rsidTr="004431B2">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3E0EA2">
        <w:trPr>
          <w:trHeight w:val="399"/>
        </w:trPr>
        <w:tc>
          <w:tcPr>
            <w:tcW w:w="10916" w:type="dxa"/>
            <w:gridSpan w:val="2"/>
          </w:tcPr>
          <w:p w14:paraId="76E931A9" w14:textId="77777777" w:rsidR="003E0EA2" w:rsidRPr="002205C8" w:rsidRDefault="003E0EA2" w:rsidP="002205C8">
            <w:pPr>
              <w:ind w:left="0"/>
              <w:rPr>
                <w:rFonts w:ascii="Myriad Pro" w:eastAsia="Times" w:hAnsi="Myriad Pro" w:cs="Arial"/>
                <w:sz w:val="22"/>
                <w:szCs w:val="22"/>
                <w:lang w:eastAsia="en-ZA"/>
              </w:rPr>
            </w:pPr>
          </w:p>
        </w:tc>
      </w:tr>
      <w:tr w:rsidR="00FC1B0D" w:rsidRPr="006E5F19" w14:paraId="65CABB1B" w14:textId="77777777" w:rsidTr="004431B2">
        <w:trPr>
          <w:trHeight w:val="397"/>
        </w:trPr>
        <w:tc>
          <w:tcPr>
            <w:tcW w:w="10916" w:type="dxa"/>
            <w:gridSpan w:val="2"/>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gridSpan w:val="2"/>
            <w:vAlign w:val="center"/>
          </w:tcPr>
          <w:p w14:paraId="2D78D5A0" w14:textId="1E987F08" w:rsidR="00FC1B0D" w:rsidRPr="00563FDA" w:rsidRDefault="00845987" w:rsidP="00563FDA">
            <w:pPr>
              <w:spacing w:line="276" w:lineRule="auto"/>
              <w:ind w:left="0"/>
              <w:contextualSpacing/>
              <w:rPr>
                <w:rFonts w:ascii="Myriad Pro" w:eastAsiaTheme="minorHAnsi" w:hAnsi="Myriad Pro" w:cs="Arial"/>
                <w:b/>
                <w:bCs/>
                <w:color w:val="auto"/>
                <w:sz w:val="22"/>
                <w:szCs w:val="22"/>
                <w:lang w:val="en-ZA" w:eastAsia="en-ZA"/>
              </w:rPr>
            </w:pPr>
            <w:r w:rsidRPr="00563FDA">
              <w:rPr>
                <w:rFonts w:ascii="Myriad Pro" w:eastAsiaTheme="minorHAnsi" w:hAnsi="Myriad Pro" w:cs="Arial"/>
                <w:b/>
                <w:bCs/>
                <w:color w:val="auto"/>
                <w:sz w:val="22"/>
                <w:szCs w:val="22"/>
                <w:lang w:val="en-ZA" w:eastAsia="en-ZA"/>
              </w:rPr>
              <w:t>Once-Off</w:t>
            </w:r>
          </w:p>
        </w:tc>
      </w:tr>
      <w:tr w:rsidR="00FC1B0D" w:rsidRPr="006E5F19" w14:paraId="3E90BA34" w14:textId="77777777" w:rsidTr="004431B2">
        <w:trPr>
          <w:trHeight w:val="182"/>
        </w:trPr>
        <w:tc>
          <w:tcPr>
            <w:tcW w:w="10916" w:type="dxa"/>
            <w:gridSpan w:val="2"/>
          </w:tcPr>
          <w:p w14:paraId="3E1F71CA" w14:textId="2E6B86C8" w:rsidR="00FC1B0D" w:rsidRPr="006E5F19"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TERMS AND CONDITIONS OF </w:t>
            </w:r>
            <w:r w:rsidR="0039180F" w:rsidRPr="006E5F19">
              <w:rPr>
                <w:rFonts w:ascii="Myriad Pro" w:eastAsiaTheme="minorHAnsi" w:hAnsi="Myriad Pro" w:cs="Arial"/>
                <w:b/>
                <w:color w:val="auto"/>
                <w:sz w:val="22"/>
                <w:szCs w:val="22"/>
                <w:lang w:val="en-ZA"/>
              </w:rPr>
              <w:t>THE CONTRACT</w:t>
            </w:r>
          </w:p>
          <w:p w14:paraId="575D257A" w14:textId="1FADC26B" w:rsidR="00FC1B0D" w:rsidRPr="006E5F19" w:rsidRDefault="00FC1B0D">
            <w:pPr>
              <w:numPr>
                <w:ilvl w:val="1"/>
                <w:numId w:val="2"/>
              </w:numPr>
              <w:spacing w:after="200"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Objective </w:t>
            </w:r>
            <w:r w:rsidR="0039180F" w:rsidRPr="006E5F19">
              <w:rPr>
                <w:rFonts w:ascii="Myriad Pro" w:eastAsiaTheme="minorHAnsi" w:hAnsi="Myriad Pro" w:cs="Arial"/>
                <w:b/>
                <w:color w:val="auto"/>
                <w:sz w:val="22"/>
                <w:szCs w:val="22"/>
                <w:lang w:val="en-ZA"/>
              </w:rPr>
              <w:t>Criteria:</w:t>
            </w:r>
          </w:p>
          <w:p w14:paraId="69274BA9" w14:textId="77777777" w:rsidR="00FC1B0D" w:rsidRPr="006E5F19" w:rsidRDefault="00FC1B0D">
            <w:pPr>
              <w:numPr>
                <w:ilvl w:val="0"/>
                <w:numId w:val="11"/>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color w:val="auto"/>
                <w:sz w:val="22"/>
                <w:szCs w:val="22"/>
                <w:lang w:val="en-ZA"/>
              </w:rPr>
              <w:t>The recommended Service Provider’s express acceptance of the SIU Supply Chain Management general contract conditions.</w:t>
            </w:r>
          </w:p>
          <w:p w14:paraId="238E7CCB" w14:textId="7E946BF7" w:rsidR="00FC1B0D" w:rsidRPr="006E5F19" w:rsidRDefault="00FC1B0D">
            <w:pPr>
              <w:numPr>
                <w:ilvl w:val="0"/>
                <w:numId w:val="11"/>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color w:val="auto"/>
                <w:sz w:val="22"/>
                <w:szCs w:val="22"/>
                <w:lang w:val="en-ZA"/>
              </w:rPr>
              <w:t xml:space="preserve">Should the service provider not comply with any of the conditions contained in </w:t>
            </w:r>
            <w:r w:rsidR="0039180F" w:rsidRPr="006E5F19">
              <w:rPr>
                <w:rFonts w:ascii="Myriad Pro" w:eastAsiaTheme="minorHAnsi" w:hAnsi="Myriad Pro" w:cs="Arial"/>
                <w:color w:val="auto"/>
                <w:sz w:val="22"/>
                <w:szCs w:val="22"/>
                <w:lang w:val="en-ZA"/>
              </w:rPr>
              <w:t xml:space="preserve">these terms of </w:t>
            </w:r>
            <w:r w:rsidR="00841AAF" w:rsidRPr="006E5F19">
              <w:rPr>
                <w:rFonts w:ascii="Myriad Pro" w:eastAsiaTheme="minorHAnsi" w:hAnsi="Myriad Pro" w:cs="Arial"/>
                <w:color w:val="auto"/>
                <w:sz w:val="22"/>
                <w:szCs w:val="22"/>
                <w:lang w:val="en-ZA"/>
              </w:rPr>
              <w:t>reference</w:t>
            </w:r>
            <w:r w:rsidR="00841AAF" w:rsidRPr="006E5F19">
              <w:rPr>
                <w:rFonts w:ascii="Myriad Pro" w:hAnsi="Myriad Pro" w:cs="Arial"/>
                <w:sz w:val="22"/>
                <w:szCs w:val="22"/>
              </w:rPr>
              <w:t>e</w:t>
            </w:r>
            <w:r w:rsidRPr="006E5F19">
              <w:rPr>
                <w:rFonts w:ascii="Myriad Pro" w:eastAsiaTheme="minorHAnsi" w:hAnsi="Myriad Pro" w:cs="Arial"/>
                <w:color w:val="auto"/>
                <w:sz w:val="22"/>
                <w:szCs w:val="22"/>
                <w:lang w:val="en-ZA"/>
              </w:rPr>
              <w:t xml:space="preserve"> during the contract period the SIU may cancel the contract.</w:t>
            </w:r>
          </w:p>
          <w:p w14:paraId="2C564EE4" w14:textId="77777777" w:rsidR="00FC1B0D" w:rsidRPr="006E5F19" w:rsidRDefault="00FC1B0D">
            <w:pPr>
              <w:numPr>
                <w:ilvl w:val="0"/>
                <w:numId w:val="11"/>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color w:val="auto"/>
                <w:sz w:val="22"/>
                <w:szCs w:val="22"/>
                <w:lang w:val="en-ZA"/>
              </w:rPr>
              <w:t>The lowest or any proposal/quote may not necessarily be accepted.</w:t>
            </w:r>
          </w:p>
          <w:p w14:paraId="061D3DD3" w14:textId="77777777" w:rsidR="00FC1B0D" w:rsidRPr="006E5F19" w:rsidRDefault="00FC1B0D" w:rsidP="00FC1B0D">
            <w:pPr>
              <w:spacing w:line="276" w:lineRule="auto"/>
              <w:ind w:left="720"/>
              <w:contextualSpacing/>
              <w:jc w:val="both"/>
              <w:rPr>
                <w:rFonts w:ascii="Myriad Pro" w:eastAsiaTheme="minorHAnsi" w:hAnsi="Myriad Pro" w:cs="Arial"/>
                <w:color w:val="auto"/>
                <w:sz w:val="22"/>
                <w:szCs w:val="22"/>
                <w:lang w:val="en-ZA"/>
              </w:rPr>
            </w:pPr>
          </w:p>
          <w:p w14:paraId="2AD97596" w14:textId="77777777" w:rsidR="00FC1B0D" w:rsidRPr="006E5F19"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7380BC3A" w14:textId="780BF22D" w:rsidR="00FC1B0D" w:rsidRPr="006E5F19" w:rsidRDefault="0006701A" w:rsidP="00FC1B0D">
            <w:pPr>
              <w:spacing w:line="276" w:lineRule="auto"/>
              <w:ind w:left="792"/>
              <w:contextualSpacing/>
              <w:jc w:val="both"/>
              <w:rPr>
                <w:rFonts w:ascii="Myriad Pro" w:eastAsiaTheme="minorHAnsi" w:hAnsi="Myriad Pro" w:cs="Arial"/>
                <w:color w:val="auto"/>
                <w:sz w:val="22"/>
                <w:szCs w:val="22"/>
                <w:lang w:val="en-ZA"/>
              </w:rPr>
            </w:pPr>
            <w:r>
              <w:rPr>
                <w:rFonts w:ascii="Myriad Pro" w:eastAsiaTheme="minorHAnsi" w:hAnsi="Myriad Pro" w:cs="Arial"/>
                <w:color w:val="auto"/>
                <w:sz w:val="22"/>
                <w:szCs w:val="22"/>
                <w:lang w:val="en-ZA"/>
              </w:rPr>
              <w:t>9</w:t>
            </w:r>
            <w:r w:rsidR="00FC1B0D" w:rsidRPr="006E5F19">
              <w:rPr>
                <w:rFonts w:ascii="Myriad Pro" w:eastAsiaTheme="minorHAnsi" w:hAnsi="Myriad Pro" w:cs="Arial"/>
                <w:color w:val="auto"/>
                <w:sz w:val="22"/>
                <w:szCs w:val="22"/>
                <w:lang w:val="en-ZA"/>
              </w:rPr>
              <w:t>.2.1</w:t>
            </w:r>
            <w:r w:rsidR="00FC1B0D" w:rsidRPr="006E5F19">
              <w:rPr>
                <w:rFonts w:ascii="Myriad Pro" w:eastAsiaTheme="minorHAnsi" w:hAnsi="Myriad Pro" w:cs="Arial"/>
                <w:b/>
                <w:color w:val="auto"/>
                <w:sz w:val="22"/>
                <w:szCs w:val="22"/>
                <w:lang w:val="en-ZA"/>
              </w:rPr>
              <w:t xml:space="preserve"> </w:t>
            </w:r>
            <w:r w:rsidR="00FC1B0D"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01DD4BC4" w14:textId="7578A480" w:rsidR="0006701A" w:rsidRDefault="0006701A" w:rsidP="00873B66">
            <w:pPr>
              <w:spacing w:line="276" w:lineRule="auto"/>
              <w:ind w:left="0"/>
              <w:contextualSpacing/>
              <w:jc w:val="both"/>
              <w:rPr>
                <w:rFonts w:ascii="Myriad Pro" w:eastAsia="Times" w:hAnsi="Myriad Pro" w:cs="Arial"/>
                <w:sz w:val="22"/>
                <w:szCs w:val="22"/>
                <w:lang w:eastAsia="en-ZA"/>
              </w:rPr>
            </w:pPr>
          </w:p>
          <w:p w14:paraId="45EAEF8B" w14:textId="5202AC7B" w:rsidR="00A30F35" w:rsidRPr="0006701A" w:rsidRDefault="0006701A" w:rsidP="0006701A">
            <w:pPr>
              <w:pStyle w:val="ListParagraph"/>
              <w:numPr>
                <w:ilvl w:val="0"/>
                <w:numId w:val="2"/>
              </w:numPr>
              <w:spacing w:line="276" w:lineRule="auto"/>
              <w:ind w:firstLine="360"/>
              <w:jc w:val="both"/>
              <w:rPr>
                <w:rFonts w:ascii="Myriad Pro" w:eastAsia="Times" w:hAnsi="Myriad Pro" w:cs="Arial"/>
                <w:b/>
                <w:bCs/>
                <w:sz w:val="22"/>
                <w:szCs w:val="22"/>
                <w:lang w:eastAsia="en-ZA"/>
              </w:rPr>
            </w:pPr>
            <w:r>
              <w:rPr>
                <w:rFonts w:ascii="Myriad Pro" w:eastAsia="Times" w:hAnsi="Myriad Pro" w:cs="Arial"/>
                <w:b/>
                <w:bCs/>
                <w:sz w:val="22"/>
                <w:szCs w:val="22"/>
                <w:lang w:eastAsia="en-ZA"/>
              </w:rPr>
              <w:t xml:space="preserve"> CON</w:t>
            </w:r>
            <w:r w:rsidR="00A30F35" w:rsidRPr="0006701A">
              <w:rPr>
                <w:rFonts w:ascii="Myriad Pro" w:eastAsia="Times" w:hAnsi="Myriad Pro" w:cs="Arial"/>
                <w:b/>
                <w:bCs/>
                <w:sz w:val="22"/>
                <w:szCs w:val="22"/>
                <w:lang w:eastAsia="en-ZA"/>
              </w:rPr>
              <w:t xml:space="preserve">DITIONS </w:t>
            </w:r>
          </w:p>
          <w:p w14:paraId="60F475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1D3B2720" w14:textId="30C3F55D"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Quotations above R30 000 will be evaluated </w:t>
            </w:r>
            <w:proofErr w:type="gramStart"/>
            <w:r w:rsidRPr="006E5F19">
              <w:rPr>
                <w:rFonts w:ascii="Myriad Pro" w:eastAsia="Times" w:hAnsi="Myriad Pro" w:cs="Arial"/>
                <w:sz w:val="22"/>
                <w:szCs w:val="22"/>
                <w:lang w:eastAsia="en-ZA"/>
              </w:rPr>
              <w:t>on the basis of</w:t>
            </w:r>
            <w:proofErr w:type="gramEnd"/>
            <w:r w:rsidRPr="006E5F19">
              <w:rPr>
                <w:rFonts w:ascii="Myriad Pro" w:eastAsia="Times" w:hAnsi="Myriad Pro" w:cs="Arial"/>
                <w:sz w:val="22"/>
                <w:szCs w:val="22"/>
                <w:lang w:eastAsia="en-ZA"/>
              </w:rPr>
              <w:t xml:space="preserve"> the 80:20-point system as stipulated in the Preferential Procurement Regulation 20</w:t>
            </w:r>
            <w:r w:rsidR="00E57B2E">
              <w:rPr>
                <w:rFonts w:ascii="Myriad Pro" w:eastAsia="Times" w:hAnsi="Myriad Pro" w:cs="Arial"/>
                <w:sz w:val="22"/>
                <w:szCs w:val="22"/>
                <w:lang w:eastAsia="en-ZA"/>
              </w:rPr>
              <w:t>22</w:t>
            </w:r>
            <w:r w:rsidRPr="006E5F19">
              <w:rPr>
                <w:rFonts w:ascii="Myriad Pro" w:eastAsia="Times" w:hAnsi="Myriad Pro" w:cs="Arial"/>
                <w:sz w:val="22"/>
                <w:szCs w:val="22"/>
                <w:lang w:eastAsia="en-ZA"/>
              </w:rPr>
              <w:t>, SIU’s</w:t>
            </w:r>
          </w:p>
          <w:p w14:paraId="0158C15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Supply Chain Management Policies and National Treasury Practice and instruction </w:t>
            </w:r>
            <w:proofErr w:type="gramStart"/>
            <w:r w:rsidRPr="006E5F19">
              <w:rPr>
                <w:rFonts w:ascii="Myriad Pro" w:eastAsia="Times" w:hAnsi="Myriad Pro" w:cs="Arial"/>
                <w:sz w:val="22"/>
                <w:szCs w:val="22"/>
                <w:lang w:eastAsia="en-ZA"/>
              </w:rPr>
              <w:t>note</w:t>
            </w:r>
            <w:proofErr w:type="gramEnd"/>
            <w:r w:rsidRPr="006E5F19">
              <w:rPr>
                <w:rFonts w:ascii="Myriad Pro" w:eastAsia="Times" w:hAnsi="Myriad Pro" w:cs="Arial"/>
                <w:sz w:val="22"/>
                <w:szCs w:val="22"/>
                <w:lang w:eastAsia="en-ZA"/>
              </w:rPr>
              <w:t xml:space="preserve"> (s).</w:t>
            </w:r>
          </w:p>
          <w:p w14:paraId="44FD910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17199B" w:rsidRDefault="00A30F35" w:rsidP="00A30F35">
            <w:pPr>
              <w:spacing w:line="276" w:lineRule="auto"/>
              <w:ind w:left="702"/>
              <w:contextualSpacing/>
              <w:jc w:val="both"/>
              <w:rPr>
                <w:rFonts w:ascii="Myriad Pro" w:eastAsia="Times" w:hAnsi="Myriad Pro" w:cs="Arial"/>
                <w:b/>
                <w:bCs/>
                <w:sz w:val="22"/>
                <w:szCs w:val="22"/>
                <w:lang w:eastAsia="en-ZA"/>
              </w:rPr>
            </w:pPr>
            <w:r w:rsidRPr="0017199B">
              <w:rPr>
                <w:rFonts w:ascii="Myriad Pro" w:eastAsia="Times" w:hAnsi="Myriad Pro" w:cs="Arial"/>
                <w:b/>
                <w:bCs/>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2EE43C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If the quotation page is not signed</w:t>
            </w:r>
          </w:p>
          <w:p w14:paraId="04F2D559"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If the SBD 4: declaration of interest form is not completed and signed</w:t>
            </w:r>
          </w:p>
          <w:p w14:paraId="0C0AEE19"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proofErr w:type="gramStart"/>
            <w:r w:rsidRPr="006E5F19">
              <w:rPr>
                <w:rFonts w:ascii="Myriad Pro" w:eastAsia="Times" w:hAnsi="Myriad Pro" w:cs="Arial"/>
                <w:sz w:val="22"/>
                <w:szCs w:val="22"/>
                <w:lang w:eastAsia="en-ZA"/>
              </w:rPr>
              <w:t>c)</w:t>
            </w:r>
            <w:r w:rsidRPr="006E5F19">
              <w:rPr>
                <w:rFonts w:ascii="Myriad Pro" w:eastAsia="Times" w:hAnsi="Myriad Pro" w:cs="Arial"/>
                <w:sz w:val="22"/>
                <w:szCs w:val="22"/>
                <w:lang w:eastAsia="en-ZA"/>
              </w:rPr>
              <w:tab/>
              <w:t>If</w:t>
            </w:r>
            <w:proofErr w:type="gramEnd"/>
            <w:r w:rsidRPr="006E5F19">
              <w:rPr>
                <w:rFonts w:ascii="Myriad Pro" w:eastAsia="Times" w:hAnsi="Myriad Pro" w:cs="Arial"/>
                <w:sz w:val="22"/>
                <w:szCs w:val="22"/>
                <w:lang w:eastAsia="en-ZA"/>
              </w:rPr>
              <w:t xml:space="preserve"> the SBD </w:t>
            </w:r>
            <w:r w:rsidR="0017199B">
              <w:rPr>
                <w:rFonts w:ascii="Myriad Pro" w:eastAsia="Times" w:hAnsi="Myriad Pro" w:cs="Arial"/>
                <w:sz w:val="22"/>
                <w:szCs w:val="22"/>
                <w:lang w:eastAsia="en-ZA"/>
              </w:rPr>
              <w:t>6.1</w:t>
            </w:r>
            <w:r w:rsidRPr="006E5F19">
              <w:rPr>
                <w:rFonts w:ascii="Myriad Pro" w:eastAsia="Times" w:hAnsi="Myriad Pro" w:cs="Arial"/>
                <w:sz w:val="22"/>
                <w:szCs w:val="22"/>
                <w:lang w:eastAsia="en-ZA"/>
              </w:rPr>
              <w:t>: declaration of bidder’s past supply chain management practices form is not</w:t>
            </w:r>
          </w:p>
          <w:p w14:paraId="72EF63B0" w14:textId="63715DE6"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w:t>
            </w: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completed</w:t>
            </w:r>
          </w:p>
          <w:p w14:paraId="24F9F0DD" w14:textId="2EBD4FA9"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d</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CSD tax clearance is non-compliant </w:t>
            </w:r>
          </w:p>
          <w:p w14:paraId="239A2641" w14:textId="07002D59"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e</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If SBD and/or information is proven incorrect. </w:t>
            </w:r>
          </w:p>
          <w:p w14:paraId="6BBA4887" w14:textId="03311DF0"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f</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Late and incomplete submissions will not be accepted</w:t>
            </w:r>
          </w:p>
          <w:p w14:paraId="750B8563" w14:textId="77777777" w:rsidR="0017199B"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g</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Service providers who are listed on the national treasury’s database of restricted suppliers and</w:t>
            </w:r>
          </w:p>
          <w:p w14:paraId="647D56BB" w14:textId="59FA369A"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defaulters</w:t>
            </w:r>
          </w:p>
          <w:p w14:paraId="37752F28" w14:textId="74C2AAB5"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h</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Service providers who are under investigation of corrupt activities </w:t>
            </w:r>
          </w:p>
          <w:p w14:paraId="5DBA9A83" w14:textId="77777777" w:rsidR="0017199B" w:rsidRDefault="0017199B" w:rsidP="00A30F35">
            <w:pPr>
              <w:spacing w:line="276" w:lineRule="auto"/>
              <w:ind w:left="702"/>
              <w:contextualSpacing/>
              <w:jc w:val="both"/>
              <w:rPr>
                <w:rFonts w:ascii="Myriad Pro" w:eastAsia="Times" w:hAnsi="Myriad Pro" w:cs="Arial"/>
                <w:sz w:val="22"/>
                <w:szCs w:val="22"/>
                <w:lang w:eastAsia="en-ZA"/>
              </w:rPr>
            </w:pPr>
            <w:proofErr w:type="spellStart"/>
            <w:r>
              <w:rPr>
                <w:rFonts w:ascii="Myriad Pro" w:eastAsia="Times" w:hAnsi="Myriad Pro" w:cs="Arial"/>
                <w:sz w:val="22"/>
                <w:szCs w:val="22"/>
                <w:lang w:eastAsia="en-ZA"/>
              </w:rPr>
              <w:t>i</w:t>
            </w:r>
            <w:proofErr w:type="spellEnd"/>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Appointment may be subjected to screening by the SIU internal integrity unit or vetting by the</w:t>
            </w:r>
          </w:p>
          <w:p w14:paraId="259EE89A" w14:textId="34616723"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w:t>
            </w: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state security agency before commencements </w:t>
            </w:r>
          </w:p>
          <w:p w14:paraId="5C4E11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A142F83" w14:textId="5878C841" w:rsidR="00A30F35" w:rsidRPr="006E5F19" w:rsidRDefault="0006701A"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11</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r>
            <w:r w:rsidR="00A30F35"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5E68F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Bidders must ensure compliance with their tax obligations. </w:t>
            </w:r>
          </w:p>
          <w:p w14:paraId="02F1EE74"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w:t>
            </w:r>
            <w:r w:rsidRPr="006E5F19">
              <w:rPr>
                <w:rFonts w:ascii="Myriad Pro" w:eastAsia="Times" w:hAnsi="Myriad Pro" w:cs="Arial"/>
                <w:sz w:val="22"/>
                <w:szCs w:val="22"/>
                <w:lang w:eastAsia="en-ZA"/>
              </w:rPr>
              <w:tab/>
              <w:t>Bidders are required to submit their unique personal identification number (pin) issued by SARS</w:t>
            </w:r>
          </w:p>
          <w:p w14:paraId="29F06ECF" w14:textId="6EF58749"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to enable   the organ of state to verify the taxpayer’s profile and tax status.</w:t>
            </w:r>
          </w:p>
          <w:p w14:paraId="1832907A"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III.</w:t>
            </w:r>
            <w:r w:rsidRPr="006E5F19">
              <w:rPr>
                <w:rFonts w:ascii="Myriad Pro" w:eastAsia="Times" w:hAnsi="Myriad Pro" w:cs="Arial"/>
                <w:sz w:val="22"/>
                <w:szCs w:val="22"/>
                <w:lang w:eastAsia="en-ZA"/>
              </w:rPr>
              <w:tab/>
              <w:t xml:space="preserve">Application for Tax Compliance Status (TCS) pin may be made via e-filing through </w:t>
            </w:r>
            <w:proofErr w:type="gramStart"/>
            <w:r w:rsidRPr="006E5F19">
              <w:rPr>
                <w:rFonts w:ascii="Myriad Pro" w:eastAsia="Times" w:hAnsi="Myriad Pro" w:cs="Arial"/>
                <w:sz w:val="22"/>
                <w:szCs w:val="22"/>
                <w:lang w:eastAsia="en-ZA"/>
              </w:rPr>
              <w:t>the SARS</w:t>
            </w:r>
            <w:proofErr w:type="gramEnd"/>
          </w:p>
          <w:p w14:paraId="07D7CF0C" w14:textId="7487804C"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website www.sars.gov.za.</w:t>
            </w:r>
          </w:p>
          <w:p w14:paraId="7D2EBCA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IV.</w:t>
            </w:r>
            <w:r w:rsidRPr="006E5F19">
              <w:rPr>
                <w:rFonts w:ascii="Myriad Pro" w:eastAsia="Times" w:hAnsi="Myriad Pro" w:cs="Arial"/>
                <w:sz w:val="22"/>
                <w:szCs w:val="22"/>
                <w:lang w:eastAsia="en-ZA"/>
              </w:rPr>
              <w:tab/>
              <w:t xml:space="preserve">Bidders may also submit a printed TCS certificate together with the bid. </w:t>
            </w:r>
          </w:p>
          <w:p w14:paraId="18500350"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In bids where consortia / joint ventures / sub-contractors are </w:t>
            </w:r>
            <w:r w:rsidR="0039180F" w:rsidRPr="006E5F19">
              <w:rPr>
                <w:rFonts w:ascii="Myriad Pro" w:eastAsia="Times" w:hAnsi="Myriad Pro" w:cs="Arial"/>
                <w:sz w:val="22"/>
                <w:szCs w:val="22"/>
                <w:lang w:eastAsia="en-ZA"/>
              </w:rPr>
              <w:t>involved;</w:t>
            </w:r>
            <w:r w:rsidRPr="006E5F19">
              <w:rPr>
                <w:rFonts w:ascii="Myriad Pro" w:eastAsia="Times" w:hAnsi="Myriad Pro" w:cs="Arial"/>
                <w:sz w:val="22"/>
                <w:szCs w:val="22"/>
                <w:lang w:eastAsia="en-ZA"/>
              </w:rPr>
              <w:t xml:space="preserve"> each party must submit a</w:t>
            </w:r>
          </w:p>
          <w:p w14:paraId="05081C7A" w14:textId="60A96D6C"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separate   TCS certificate / pin / CSD number.</w:t>
            </w:r>
          </w:p>
          <w:p w14:paraId="11660518"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w:t>
            </w:r>
            <w:r w:rsidRPr="006E5F19">
              <w:rPr>
                <w:rFonts w:ascii="Myriad Pro" w:eastAsia="Times" w:hAnsi="Myriad Pro" w:cs="Arial"/>
                <w:sz w:val="22"/>
                <w:szCs w:val="22"/>
                <w:lang w:eastAsia="en-ZA"/>
              </w:rPr>
              <w:tab/>
              <w:t xml:space="preserve">Where no TCS is </w:t>
            </w:r>
            <w:r w:rsidR="0039180F" w:rsidRPr="006E5F19">
              <w:rPr>
                <w:rFonts w:ascii="Myriad Pro" w:eastAsia="Times" w:hAnsi="Myriad Pro" w:cs="Arial"/>
                <w:sz w:val="22"/>
                <w:szCs w:val="22"/>
                <w:lang w:eastAsia="en-ZA"/>
              </w:rPr>
              <w:t>available,</w:t>
            </w:r>
            <w:r w:rsidRPr="006E5F19">
              <w:rPr>
                <w:rFonts w:ascii="Myriad Pro" w:eastAsia="Times" w:hAnsi="Myriad Pro" w:cs="Arial"/>
                <w:sz w:val="22"/>
                <w:szCs w:val="22"/>
                <w:lang w:eastAsia="en-ZA"/>
              </w:rPr>
              <w:t xml:space="preserve"> but the bidder is registered on the central supplier database (CSD), a</w:t>
            </w:r>
          </w:p>
          <w:p w14:paraId="233924A7" w14:textId="08E81B7A"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CSD number must be provided. </w:t>
            </w:r>
          </w:p>
          <w:p w14:paraId="0DE08587"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VII.</w:t>
            </w:r>
            <w:r w:rsidRPr="006E5F19">
              <w:rPr>
                <w:rFonts w:ascii="Myriad Pro" w:eastAsia="Times" w:hAnsi="Myriad Pro" w:cs="Arial"/>
                <w:sz w:val="22"/>
                <w:szCs w:val="22"/>
                <w:lang w:eastAsia="en-ZA"/>
              </w:rPr>
              <w:tab/>
              <w:t xml:space="preserve">No bids will be considered from </w:t>
            </w:r>
            <w:proofErr w:type="gramStart"/>
            <w:r w:rsidRPr="006E5F19">
              <w:rPr>
                <w:rFonts w:ascii="Myriad Pro" w:eastAsia="Times" w:hAnsi="Myriad Pro" w:cs="Arial"/>
                <w:sz w:val="22"/>
                <w:szCs w:val="22"/>
                <w:lang w:eastAsia="en-ZA"/>
              </w:rPr>
              <w:t>persons</w:t>
            </w:r>
            <w:proofErr w:type="gramEnd"/>
            <w:r w:rsidRPr="006E5F19">
              <w:rPr>
                <w:rFonts w:ascii="Myriad Pro" w:eastAsia="Times" w:hAnsi="Myriad Pro" w:cs="Arial"/>
                <w:sz w:val="22"/>
                <w:szCs w:val="22"/>
                <w:lang w:eastAsia="en-ZA"/>
              </w:rPr>
              <w:t xml:space="preserve"> in the service of the state, companies with directors who</w:t>
            </w:r>
          </w:p>
          <w:p w14:paraId="01E2BC7B" w14:textId="77777777" w:rsidR="0017199B"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are </w:t>
            </w:r>
            <w:proofErr w:type="gramStart"/>
            <w:r w:rsidR="00A30F35" w:rsidRPr="006E5F19">
              <w:rPr>
                <w:rFonts w:ascii="Myriad Pro" w:eastAsia="Times" w:hAnsi="Myriad Pro" w:cs="Arial"/>
                <w:sz w:val="22"/>
                <w:szCs w:val="22"/>
                <w:lang w:eastAsia="en-ZA"/>
              </w:rPr>
              <w:t>persons</w:t>
            </w:r>
            <w:proofErr w:type="gramEnd"/>
            <w:r w:rsidR="00A30F35" w:rsidRPr="006E5F19">
              <w:rPr>
                <w:rFonts w:ascii="Myriad Pro" w:eastAsia="Times" w:hAnsi="Myriad Pro" w:cs="Arial"/>
                <w:sz w:val="22"/>
                <w:szCs w:val="22"/>
                <w:lang w:eastAsia="en-ZA"/>
              </w:rPr>
              <w:t xml:space="preserve"> in the service of the state, or </w:t>
            </w:r>
            <w:proofErr w:type="gramStart"/>
            <w:r w:rsidR="00A30F35" w:rsidRPr="006E5F19">
              <w:rPr>
                <w:rFonts w:ascii="Myriad Pro" w:eastAsia="Times" w:hAnsi="Myriad Pro" w:cs="Arial"/>
                <w:sz w:val="22"/>
                <w:szCs w:val="22"/>
                <w:lang w:eastAsia="en-ZA"/>
              </w:rPr>
              <w:t>close</w:t>
            </w: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corporations</w:t>
            </w:r>
            <w:proofErr w:type="gramEnd"/>
            <w:r w:rsidR="00A30F35" w:rsidRPr="006E5F19">
              <w:rPr>
                <w:rFonts w:ascii="Myriad Pro" w:eastAsia="Times" w:hAnsi="Myriad Pro" w:cs="Arial"/>
                <w:sz w:val="22"/>
                <w:szCs w:val="22"/>
                <w:lang w:eastAsia="en-ZA"/>
              </w:rPr>
              <w:t xml:space="preserve"> with members’ </w:t>
            </w:r>
            <w:proofErr w:type="gramStart"/>
            <w:r w:rsidR="00A30F35" w:rsidRPr="006E5F19">
              <w:rPr>
                <w:rFonts w:ascii="Myriad Pro" w:eastAsia="Times" w:hAnsi="Myriad Pro" w:cs="Arial"/>
                <w:sz w:val="22"/>
                <w:szCs w:val="22"/>
                <w:lang w:eastAsia="en-ZA"/>
              </w:rPr>
              <w:t>persons</w:t>
            </w:r>
            <w:proofErr w:type="gramEnd"/>
            <w:r w:rsidR="00A30F35" w:rsidRPr="006E5F19">
              <w:rPr>
                <w:rFonts w:ascii="Myriad Pro" w:eastAsia="Times" w:hAnsi="Myriad Pro" w:cs="Arial"/>
                <w:sz w:val="22"/>
                <w:szCs w:val="22"/>
                <w:lang w:eastAsia="en-ZA"/>
              </w:rPr>
              <w:t xml:space="preserve"> in the service</w:t>
            </w:r>
          </w:p>
          <w:p w14:paraId="45BD08A3" w14:textId="428AEC1E"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29E2FBFC" w:rsidR="00A30F35" w:rsidRPr="006E5F19" w:rsidRDefault="0006701A"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12</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r>
            <w:r w:rsidR="00A30F35" w:rsidRPr="006E5F19">
              <w:rPr>
                <w:rFonts w:ascii="Myriad Pro" w:eastAsia="Times" w:hAnsi="Myriad Pro" w:cs="Arial"/>
                <w:b/>
                <w:bCs/>
                <w:sz w:val="22"/>
                <w:szCs w:val="22"/>
                <w:lang w:eastAsia="en-ZA"/>
              </w:rPr>
              <w:t>TERMS AND CONDITIONS:</w:t>
            </w:r>
          </w:p>
          <w:p w14:paraId="6A60A2C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1852328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Quotations must be submitted in the company letterhead</w:t>
            </w:r>
          </w:p>
          <w:p w14:paraId="2469CE7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All copyright and intellectual property herein rests with the SIU</w:t>
            </w:r>
          </w:p>
          <w:p w14:paraId="0A21BDF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c)</w:t>
            </w:r>
            <w:r w:rsidRPr="006E5F19">
              <w:rPr>
                <w:rFonts w:ascii="Myriad Pro" w:eastAsia="Times" w:hAnsi="Myriad Pro" w:cs="Arial"/>
                <w:sz w:val="22"/>
                <w:szCs w:val="22"/>
                <w:lang w:eastAsia="en-ZA"/>
              </w:rPr>
              <w:tab/>
              <w:t>All goods or services purchased will be subject to SIU’s conditions, policies and procedures.</w:t>
            </w:r>
          </w:p>
          <w:p w14:paraId="6759A262"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d)</w:t>
            </w:r>
            <w:r w:rsidRPr="006E5F19">
              <w:rPr>
                <w:rFonts w:ascii="Myriad Pro" w:eastAsia="Times" w:hAnsi="Myriad Pro" w:cs="Arial"/>
                <w:sz w:val="22"/>
                <w:szCs w:val="22"/>
                <w:lang w:eastAsia="en-ZA"/>
              </w:rPr>
              <w:tab/>
              <w:t>It is the responsibility of the bidder to ensure that the SIU is in possession of a compliant Tax</w:t>
            </w:r>
          </w:p>
          <w:p w14:paraId="6EB0D84F" w14:textId="77777777" w:rsidR="0017199B"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Status </w:t>
            </w:r>
            <w:proofErr w:type="gramStart"/>
            <w:r w:rsidR="00A30F35" w:rsidRPr="006E5F19">
              <w:rPr>
                <w:rFonts w:ascii="Myriad Pro" w:eastAsia="Times" w:hAnsi="Myriad Pro" w:cs="Arial"/>
                <w:sz w:val="22"/>
                <w:szCs w:val="22"/>
                <w:lang w:eastAsia="en-ZA"/>
              </w:rPr>
              <w:t>documentations</w:t>
            </w:r>
            <w:proofErr w:type="gramEnd"/>
            <w:r w:rsidR="00A30F35" w:rsidRPr="006E5F19">
              <w:rPr>
                <w:rFonts w:ascii="Myriad Pro" w:eastAsia="Times" w:hAnsi="Myriad Pro" w:cs="Arial"/>
                <w:sz w:val="22"/>
                <w:szCs w:val="22"/>
                <w:lang w:eastAsia="en-ZA"/>
              </w:rPr>
              <w:t>. The onus therefore rests on the bidder to ensure that the SIU is in receipt</w:t>
            </w:r>
          </w:p>
          <w:p w14:paraId="60CA4A83" w14:textId="712C58BB"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of a Compliant Tax Status as per CSD summary report. </w:t>
            </w:r>
          </w:p>
          <w:p w14:paraId="4DBAF816"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All purchases will be made </w:t>
            </w:r>
            <w:proofErr w:type="gramStart"/>
            <w:r w:rsidRPr="006E5F19">
              <w:rPr>
                <w:rFonts w:ascii="Myriad Pro" w:eastAsia="Times" w:hAnsi="Myriad Pro" w:cs="Arial"/>
                <w:sz w:val="22"/>
                <w:szCs w:val="22"/>
                <w:lang w:eastAsia="en-ZA"/>
              </w:rPr>
              <w:t>through</w:t>
            </w:r>
            <w:proofErr w:type="gramEnd"/>
            <w:r w:rsidRPr="006E5F19">
              <w:rPr>
                <w:rFonts w:ascii="Myriad Pro" w:eastAsia="Times" w:hAnsi="Myriad Pro" w:cs="Arial"/>
                <w:sz w:val="22"/>
                <w:szCs w:val="22"/>
                <w:lang w:eastAsia="en-ZA"/>
              </w:rPr>
              <w:t xml:space="preserve"> an official order </w:t>
            </w:r>
            <w:r w:rsidR="0039180F" w:rsidRPr="006E5F19">
              <w:rPr>
                <w:rFonts w:ascii="Myriad Pro" w:eastAsia="Times" w:hAnsi="Myriad Pro" w:cs="Arial"/>
                <w:sz w:val="22"/>
                <w:szCs w:val="22"/>
                <w:lang w:eastAsia="en-ZA"/>
              </w:rPr>
              <w:t>form; therefore,</w:t>
            </w:r>
            <w:r w:rsidRPr="006E5F19">
              <w:rPr>
                <w:rFonts w:ascii="Myriad Pro" w:eastAsia="Times" w:hAnsi="Myriad Pro" w:cs="Arial"/>
                <w:sz w:val="22"/>
                <w:szCs w:val="22"/>
                <w:lang w:eastAsia="en-ZA"/>
              </w:rPr>
              <w:t xml:space="preserve"> no goods must be delivered</w:t>
            </w:r>
          </w:p>
          <w:p w14:paraId="59F1E4F8" w14:textId="484C452C"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or render services before an official order has been</w:t>
            </w: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received.</w:t>
            </w:r>
          </w:p>
          <w:p w14:paraId="625FBB1E"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To participate in SIU’s Quotation of goods and/or services, vendors are advised to register on</w:t>
            </w:r>
          </w:p>
          <w:p w14:paraId="2FE9F442" w14:textId="60878313"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SIU’s National Treasury Central Supplier Database (CSD)</w:t>
            </w:r>
          </w:p>
          <w:p w14:paraId="593D3A7C"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r>
            <w:proofErr w:type="gramStart"/>
            <w:r w:rsidR="0039180F" w:rsidRPr="006E5F19">
              <w:rPr>
                <w:rFonts w:ascii="Myriad Pro" w:eastAsia="Times" w:hAnsi="Myriad Pro" w:cs="Arial"/>
                <w:sz w:val="22"/>
                <w:szCs w:val="22"/>
                <w:lang w:eastAsia="en-ZA"/>
              </w:rPr>
              <w:t>Bidder</w:t>
            </w:r>
            <w:proofErr w:type="gramEnd"/>
            <w:r w:rsidR="0039180F" w:rsidRPr="006E5F19">
              <w:rPr>
                <w:rFonts w:ascii="Myriad Pro" w:eastAsia="Times" w:hAnsi="Myriad Pro" w:cs="Arial"/>
                <w:sz w:val="22"/>
                <w:szCs w:val="22"/>
                <w:lang w:eastAsia="en-ZA"/>
              </w:rPr>
              <w:t xml:space="preserve"> </w:t>
            </w:r>
            <w:proofErr w:type="gramStart"/>
            <w:r w:rsidR="0039180F" w:rsidRPr="006E5F19">
              <w:rPr>
                <w:rFonts w:ascii="Myriad Pro" w:eastAsia="Times" w:hAnsi="Myriad Pro" w:cs="Arial"/>
                <w:sz w:val="22"/>
                <w:szCs w:val="22"/>
                <w:lang w:eastAsia="en-ZA"/>
              </w:rPr>
              <w:t>certify</w:t>
            </w:r>
            <w:proofErr w:type="gramEnd"/>
            <w:r w:rsidRPr="006E5F19">
              <w:rPr>
                <w:rFonts w:ascii="Myriad Pro" w:eastAsia="Times" w:hAnsi="Myriad Pro" w:cs="Arial"/>
                <w:sz w:val="22"/>
                <w:szCs w:val="22"/>
                <w:lang w:eastAsia="en-ZA"/>
              </w:rPr>
              <w:t xml:space="preserve"> that the information supplied is correct and I have read and understood SIU’s</w:t>
            </w:r>
          </w:p>
          <w:p w14:paraId="3D4C4C9D" w14:textId="6C11768B"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Conditions and procedures and accept it.</w:t>
            </w:r>
          </w:p>
          <w:p w14:paraId="404DB659" w14:textId="6F0BD20F" w:rsidR="0017199B" w:rsidRPr="0017199B" w:rsidRDefault="0017199B" w:rsidP="0017199B">
            <w:pPr>
              <w:spacing w:line="276" w:lineRule="auto"/>
              <w:ind w:left="360"/>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h)</w:t>
            </w:r>
            <w:r w:rsidRPr="0017199B">
              <w:rPr>
                <w:rFonts w:ascii="Myriad Pro" w:eastAsia="Times" w:hAnsi="Myriad Pro" w:cs="Arial"/>
                <w:sz w:val="22"/>
                <w:szCs w:val="22"/>
                <w:lang w:eastAsia="en-ZA"/>
              </w:rPr>
              <w:t xml:space="preserve">         </w:t>
            </w:r>
            <w:r>
              <w:rPr>
                <w:rFonts w:ascii="Myriad Pro" w:eastAsia="Times" w:hAnsi="Myriad Pro" w:cs="Arial"/>
                <w:sz w:val="22"/>
                <w:szCs w:val="22"/>
                <w:lang w:eastAsia="en-ZA"/>
              </w:rPr>
              <w:t>B</w:t>
            </w:r>
            <w:r w:rsidR="00A30F35" w:rsidRPr="0017199B">
              <w:rPr>
                <w:rFonts w:ascii="Myriad Pro" w:eastAsia="Times" w:hAnsi="Myriad Pro" w:cs="Arial"/>
                <w:sz w:val="22"/>
                <w:szCs w:val="22"/>
                <w:lang w:eastAsia="en-ZA"/>
              </w:rPr>
              <w:t>idder further certify that all the required information has been furnished and the relevant forms</w:t>
            </w:r>
          </w:p>
          <w:p w14:paraId="3323E533" w14:textId="5FB21B77" w:rsidR="00A30F35" w:rsidRPr="0017199B" w:rsidRDefault="0017199B" w:rsidP="0017199B">
            <w:pPr>
              <w:pStyle w:val="ListParagraph"/>
              <w:spacing w:line="276" w:lineRule="auto"/>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17199B">
              <w:rPr>
                <w:rFonts w:ascii="Myriad Pro" w:eastAsia="Times" w:hAnsi="Myriad Pro" w:cs="Arial"/>
                <w:sz w:val="22"/>
                <w:szCs w:val="22"/>
                <w:lang w:eastAsia="en-ZA"/>
              </w:rPr>
              <w:t xml:space="preserve">completed and are herewith submitted as part of the bid. </w:t>
            </w:r>
          </w:p>
          <w:p w14:paraId="031C97E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roofErr w:type="spellStart"/>
            <w:r w:rsidRPr="006E5F19">
              <w:rPr>
                <w:rFonts w:ascii="Myriad Pro" w:eastAsia="Times" w:hAnsi="Myriad Pro" w:cs="Arial"/>
                <w:sz w:val="22"/>
                <w:szCs w:val="22"/>
                <w:lang w:eastAsia="en-ZA"/>
              </w:rPr>
              <w:t>i</w:t>
            </w:r>
            <w:proofErr w:type="spellEnd"/>
            <w:r w:rsidRPr="006E5F19">
              <w:rPr>
                <w:rFonts w:ascii="Myriad Pro" w:eastAsia="Times" w:hAnsi="Myriad Pro" w:cs="Arial"/>
                <w:sz w:val="22"/>
                <w:szCs w:val="22"/>
                <w:lang w:eastAsia="en-ZA"/>
              </w:rPr>
              <w:t>)</w:t>
            </w:r>
            <w:r w:rsidRPr="006E5F19">
              <w:rPr>
                <w:rFonts w:ascii="Myriad Pro" w:eastAsia="Times" w:hAnsi="Myriad Pro" w:cs="Arial"/>
                <w:sz w:val="22"/>
                <w:szCs w:val="22"/>
                <w:lang w:eastAsia="en-ZA"/>
              </w:rPr>
              <w:tab/>
              <w:t>Payments are effective within 30 days after receipt of invoice</w:t>
            </w:r>
          </w:p>
          <w:p w14:paraId="7AFCC34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No late responses will be considered.    </w:t>
            </w:r>
          </w:p>
          <w:p w14:paraId="4BCE983E"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k)</w:t>
            </w:r>
            <w:r w:rsidRPr="006E5F19">
              <w:rPr>
                <w:rFonts w:ascii="Myriad Pro" w:eastAsia="Times" w:hAnsi="Myriad Pro" w:cs="Arial"/>
                <w:sz w:val="22"/>
                <w:szCs w:val="22"/>
                <w:lang w:eastAsia="en-ZA"/>
              </w:rPr>
              <w:tab/>
              <w:t xml:space="preserve">All quotes should be accompanied by a valid BBBEE status Certificate with a SANAS logo or Sworn </w:t>
            </w:r>
          </w:p>
          <w:p w14:paraId="38EA200D" w14:textId="294F3F50"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Affidavit by the Commissioner of Oaths with </w:t>
            </w:r>
            <w:proofErr w:type="gramStart"/>
            <w:r w:rsidR="00A30F35" w:rsidRPr="006E5F19">
              <w:rPr>
                <w:rFonts w:ascii="Myriad Pro" w:eastAsia="Times" w:hAnsi="Myriad Pro" w:cs="Arial"/>
                <w:sz w:val="22"/>
                <w:szCs w:val="22"/>
                <w:lang w:eastAsia="en-ZA"/>
              </w:rPr>
              <w:t>an</w:t>
            </w:r>
            <w:proofErr w:type="gramEnd"/>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SAPS Stamp for 80/20 evaluation criteria.    </w:t>
            </w:r>
          </w:p>
          <w:p w14:paraId="11FFE3C3"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l)</w:t>
            </w:r>
            <w:r w:rsidRPr="006E5F19">
              <w:rPr>
                <w:rFonts w:ascii="Myriad Pro" w:eastAsia="Times" w:hAnsi="Myriad Pro" w:cs="Arial"/>
                <w:sz w:val="22"/>
                <w:szCs w:val="22"/>
                <w:lang w:eastAsia="en-ZA"/>
              </w:rPr>
              <w:tab/>
              <w:t>Note that there are no pre-payments and payments will take place within 30 working days from</w:t>
            </w:r>
          </w:p>
          <w:p w14:paraId="08DC521E" w14:textId="4D4002AC"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the invoice date </w:t>
            </w:r>
          </w:p>
          <w:p w14:paraId="1B326D1A"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m)</w:t>
            </w:r>
            <w:r w:rsidRPr="006E5F19">
              <w:rPr>
                <w:rFonts w:ascii="Myriad Pro" w:eastAsia="Times" w:hAnsi="Myriad Pro" w:cs="Arial"/>
                <w:sz w:val="22"/>
                <w:szCs w:val="22"/>
                <w:lang w:eastAsia="en-ZA"/>
              </w:rPr>
              <w:tab/>
              <w:t>Successful bidders must be able to deliver the specified goods/services in full no later than</w:t>
            </w:r>
          </w:p>
          <w:p w14:paraId="0746EFA4" w14:textId="1BEE750F"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stipulated date.   </w:t>
            </w:r>
          </w:p>
          <w:p w14:paraId="4764168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n)</w:t>
            </w:r>
            <w:r w:rsidRPr="006E5F19">
              <w:rPr>
                <w:rFonts w:ascii="Myriad Pro" w:eastAsia="Times" w:hAnsi="Myriad Pro" w:cs="Arial"/>
                <w:sz w:val="22"/>
                <w:szCs w:val="22"/>
                <w:lang w:eastAsia="en-ZA"/>
              </w:rPr>
              <w:tab/>
              <w:t xml:space="preserve">Please do not hesitate to contact the undersigned for further information. </w:t>
            </w:r>
          </w:p>
          <w:p w14:paraId="708EF574"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o)</w:t>
            </w:r>
            <w:r w:rsidRPr="006E5F19">
              <w:rPr>
                <w:rFonts w:ascii="Myriad Pro" w:eastAsia="Times" w:hAnsi="Myriad Pro" w:cs="Arial"/>
                <w:sz w:val="22"/>
                <w:szCs w:val="22"/>
                <w:lang w:eastAsia="en-ZA"/>
              </w:rPr>
              <w:tab/>
              <w:t xml:space="preserve">When a bidder responds to this request for quotations, accept SIU’s condition </w:t>
            </w:r>
            <w:proofErr w:type="gramStart"/>
            <w:r w:rsidRPr="006E5F19">
              <w:rPr>
                <w:rFonts w:ascii="Myriad Pro" w:eastAsia="Times" w:hAnsi="Myriad Pro" w:cs="Arial"/>
                <w:sz w:val="22"/>
                <w:szCs w:val="22"/>
                <w:lang w:eastAsia="en-ZA"/>
              </w:rPr>
              <w:t>and also</w:t>
            </w:r>
            <w:proofErr w:type="gramEnd"/>
            <w:r w:rsidRPr="006E5F19">
              <w:rPr>
                <w:rFonts w:ascii="Myriad Pro" w:eastAsia="Times" w:hAnsi="Myriad Pro" w:cs="Arial"/>
                <w:sz w:val="22"/>
                <w:szCs w:val="22"/>
                <w:lang w:eastAsia="en-ZA"/>
              </w:rPr>
              <w:t xml:space="preserve"> confirm</w:t>
            </w:r>
          </w:p>
          <w:p w14:paraId="422DE701" w14:textId="01676F5A"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that should he/she is successful, </w:t>
            </w:r>
            <w:proofErr w:type="gramStart"/>
            <w:r w:rsidR="00A30F35" w:rsidRPr="006E5F19">
              <w:rPr>
                <w:rFonts w:ascii="Myriad Pro" w:eastAsia="Times" w:hAnsi="Myriad Pro" w:cs="Arial"/>
                <w:sz w:val="22"/>
                <w:szCs w:val="22"/>
                <w:lang w:eastAsia="en-ZA"/>
              </w:rPr>
              <w:t>will</w:t>
            </w:r>
            <w:proofErr w:type="gramEnd"/>
            <w:r w:rsidR="00A30F35" w:rsidRPr="006E5F19">
              <w:rPr>
                <w:rFonts w:ascii="Myriad Pro" w:eastAsia="Times" w:hAnsi="Myriad Pro" w:cs="Arial"/>
                <w:sz w:val="22"/>
                <w:szCs w:val="22"/>
                <w:lang w:eastAsia="en-ZA"/>
              </w:rPr>
              <w:t xml:space="preserve"> be able to offer and deliver quality </w:t>
            </w:r>
            <w:r w:rsidR="0039180F" w:rsidRPr="006E5F19">
              <w:rPr>
                <w:rFonts w:ascii="Myriad Pro" w:eastAsia="Times" w:hAnsi="Myriad Pro" w:cs="Arial"/>
                <w:sz w:val="22"/>
                <w:szCs w:val="22"/>
                <w:lang w:eastAsia="en-ZA"/>
              </w:rPr>
              <w:t>service.</w:t>
            </w:r>
            <w:r w:rsidR="00A30F35" w:rsidRPr="006E5F19">
              <w:rPr>
                <w:rFonts w:ascii="Myriad Pro" w:eastAsia="Times" w:hAnsi="Myriad Pro" w:cs="Arial"/>
                <w:sz w:val="22"/>
                <w:szCs w:val="22"/>
                <w:lang w:eastAsia="en-ZA"/>
              </w:rPr>
              <w:t xml:space="preserve">   </w:t>
            </w:r>
          </w:p>
          <w:p w14:paraId="201672B1"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w:t>
            </w:r>
            <w:r w:rsidRPr="006E5F19">
              <w:rPr>
                <w:rFonts w:ascii="Myriad Pro" w:eastAsia="Times" w:hAnsi="Myriad Pro" w:cs="Arial"/>
                <w:sz w:val="22"/>
                <w:szCs w:val="22"/>
                <w:lang w:eastAsia="en-ZA"/>
              </w:rPr>
              <w:tab/>
              <w:t xml:space="preserve">SIU as a public entity is not allowed to </w:t>
            </w:r>
            <w:proofErr w:type="gramStart"/>
            <w:r w:rsidRPr="006E5F19">
              <w:rPr>
                <w:rFonts w:ascii="Myriad Pro" w:eastAsia="Times" w:hAnsi="Myriad Pro" w:cs="Arial"/>
                <w:sz w:val="22"/>
                <w:szCs w:val="22"/>
                <w:lang w:eastAsia="en-ZA"/>
              </w:rPr>
              <w:t>do</w:t>
            </w:r>
            <w:proofErr w:type="gramEnd"/>
            <w:r w:rsidRPr="006E5F19">
              <w:rPr>
                <w:rFonts w:ascii="Myriad Pro" w:eastAsia="Times" w:hAnsi="Myriad Pro" w:cs="Arial"/>
                <w:sz w:val="22"/>
                <w:szCs w:val="22"/>
                <w:lang w:eastAsia="en-ZA"/>
              </w:rPr>
              <w:t xml:space="preserve"> pre-payments, therefore when the bidder </w:t>
            </w:r>
            <w:proofErr w:type="gramStart"/>
            <w:r w:rsidRPr="006E5F19">
              <w:rPr>
                <w:rFonts w:ascii="Myriad Pro" w:eastAsia="Times" w:hAnsi="Myriad Pro" w:cs="Arial"/>
                <w:sz w:val="22"/>
                <w:szCs w:val="22"/>
                <w:lang w:eastAsia="en-ZA"/>
              </w:rPr>
              <w:t>respond</w:t>
            </w:r>
            <w:proofErr w:type="gramEnd"/>
            <w:r w:rsidRPr="006E5F19">
              <w:rPr>
                <w:rFonts w:ascii="Myriad Pro" w:eastAsia="Times" w:hAnsi="Myriad Pro" w:cs="Arial"/>
                <w:sz w:val="22"/>
                <w:szCs w:val="22"/>
                <w:lang w:eastAsia="en-ZA"/>
              </w:rPr>
              <w:t xml:space="preserve"> to</w:t>
            </w:r>
          </w:p>
          <w:p w14:paraId="7603F457" w14:textId="05FA63F3"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this request, accept the quotation</w:t>
            </w:r>
          </w:p>
          <w:p w14:paraId="10C1ABC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w:t>
            </w:r>
            <w:r w:rsidRPr="006E5F19">
              <w:rPr>
                <w:rFonts w:ascii="Myriad Pro" w:eastAsia="Times" w:hAnsi="Myriad Pro" w:cs="Arial"/>
                <w:sz w:val="22"/>
                <w:szCs w:val="22"/>
                <w:lang w:eastAsia="en-ZA"/>
              </w:rPr>
              <w:tab/>
              <w:t xml:space="preserve">The appointed bidder is required to </w:t>
            </w:r>
            <w:proofErr w:type="gramStart"/>
            <w:r w:rsidRPr="006E5F19">
              <w:rPr>
                <w:rFonts w:ascii="Myriad Pro" w:eastAsia="Times" w:hAnsi="Myriad Pro" w:cs="Arial"/>
                <w:sz w:val="22"/>
                <w:szCs w:val="22"/>
                <w:lang w:eastAsia="en-ZA"/>
              </w:rPr>
              <w:t>sign of</w:t>
            </w:r>
            <w:proofErr w:type="gramEnd"/>
            <w:r w:rsidRPr="006E5F19">
              <w:rPr>
                <w:rFonts w:ascii="Myriad Pro" w:eastAsia="Times" w:hAnsi="Myriad Pro" w:cs="Arial"/>
                <w:sz w:val="22"/>
                <w:szCs w:val="22"/>
                <w:lang w:eastAsia="en-ZA"/>
              </w:rPr>
              <w:t xml:space="preserve"> the SBD document truthfully and in full</w:t>
            </w:r>
          </w:p>
          <w:p w14:paraId="3000E1A8"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r)</w:t>
            </w:r>
            <w:r w:rsidRPr="006E5F19">
              <w:rPr>
                <w:rFonts w:ascii="Myriad Pro" w:eastAsia="Times" w:hAnsi="Myriad Pro" w:cs="Arial"/>
                <w:sz w:val="22"/>
                <w:szCs w:val="22"/>
                <w:lang w:eastAsia="en-ZA"/>
              </w:rPr>
              <w:tab/>
              <w:t>Any bidder who has reasons to believe that the RFQ specifications is based on a specific brand</w:t>
            </w:r>
          </w:p>
          <w:p w14:paraId="70E8135C" w14:textId="2EC8B2B8"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must inform SIU on or before RFQ’s closing date. </w:t>
            </w:r>
          </w:p>
          <w:p w14:paraId="2938DEA9"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w:t>
            </w:r>
            <w:r w:rsidRPr="006E5F19">
              <w:rPr>
                <w:rFonts w:ascii="Myriad Pro" w:eastAsia="Times" w:hAnsi="Myriad Pro" w:cs="Arial"/>
                <w:sz w:val="22"/>
                <w:szCs w:val="22"/>
                <w:lang w:eastAsia="en-ZA"/>
              </w:rPr>
              <w:tab/>
              <w:t>Awarding of the quotation will be subject to the Service Provider’s express acceptance of the SIU</w:t>
            </w:r>
          </w:p>
          <w:p w14:paraId="164FE352" w14:textId="6F0CD30E"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Supply Chain Management policy, general contract</w:t>
            </w: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conditions and any other related general </w:t>
            </w:r>
          </w:p>
          <w:p w14:paraId="402BCAC6"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t)</w:t>
            </w:r>
            <w:r w:rsidRPr="006E5F19">
              <w:rPr>
                <w:rFonts w:ascii="Myriad Pro" w:eastAsia="Times" w:hAnsi="Myriad Pro" w:cs="Arial"/>
                <w:sz w:val="22"/>
                <w:szCs w:val="22"/>
                <w:lang w:eastAsia="en-ZA"/>
              </w:rPr>
              <w:tab/>
              <w:t xml:space="preserve">By responding to this RFQ document, a bidder commits to bind himself or herself by SIU’s </w:t>
            </w:r>
          </w:p>
          <w:p w14:paraId="07C3A6F4" w14:textId="2204FB8E"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conditions which </w:t>
            </w:r>
            <w:proofErr w:type="gramStart"/>
            <w:r w:rsidR="00A30F35" w:rsidRPr="006E5F19">
              <w:rPr>
                <w:rFonts w:ascii="Myriad Pro" w:eastAsia="Times" w:hAnsi="Myriad Pro" w:cs="Arial"/>
                <w:sz w:val="22"/>
                <w:szCs w:val="22"/>
                <w:lang w:eastAsia="en-ZA"/>
              </w:rPr>
              <w:t>supersedes</w:t>
            </w:r>
            <w:proofErr w:type="gramEnd"/>
            <w:r w:rsidR="00A30F35" w:rsidRPr="006E5F19">
              <w:rPr>
                <w:rFonts w:ascii="Myriad Pro" w:eastAsia="Times" w:hAnsi="Myriad Pro" w:cs="Arial"/>
                <w:sz w:val="22"/>
                <w:szCs w:val="22"/>
                <w:lang w:eastAsia="en-ZA"/>
              </w:rPr>
              <w:t xml:space="preserve"> bidders’ own </w:t>
            </w:r>
            <w:proofErr w:type="gramStart"/>
            <w:r w:rsidR="00A30F35" w:rsidRPr="006E5F19">
              <w:rPr>
                <w:rFonts w:ascii="Myriad Pro" w:eastAsia="Times" w:hAnsi="Myriad Pro" w:cs="Arial"/>
                <w:sz w:val="22"/>
                <w:szCs w:val="22"/>
                <w:lang w:eastAsia="en-ZA"/>
              </w:rPr>
              <w:t>quotation’s</w:t>
            </w: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conditions</w:t>
            </w:r>
            <w:proofErr w:type="gramEnd"/>
            <w:r w:rsidR="00A30F35" w:rsidRPr="006E5F19">
              <w:rPr>
                <w:rFonts w:ascii="Myriad Pro" w:eastAsia="Times" w:hAnsi="Myriad Pro" w:cs="Arial"/>
                <w:sz w:val="22"/>
                <w:szCs w:val="22"/>
                <w:lang w:eastAsia="en-ZA"/>
              </w:rPr>
              <w:t xml:space="preserve">. </w:t>
            </w:r>
          </w:p>
          <w:p w14:paraId="77E88DB1"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u)</w:t>
            </w:r>
            <w:r w:rsidRPr="006E5F19">
              <w:rPr>
                <w:rFonts w:ascii="Myriad Pro" w:eastAsia="Times" w:hAnsi="Myriad Pro" w:cs="Arial"/>
                <w:sz w:val="22"/>
                <w:szCs w:val="22"/>
                <w:lang w:eastAsia="en-ZA"/>
              </w:rPr>
              <w:tab/>
              <w:t xml:space="preserve">Upon </w:t>
            </w:r>
            <w:proofErr w:type="spellStart"/>
            <w:r w:rsidRPr="006E5F19">
              <w:rPr>
                <w:rFonts w:ascii="Myriad Pro" w:eastAsia="Times" w:hAnsi="Myriad Pro" w:cs="Arial"/>
                <w:sz w:val="22"/>
                <w:szCs w:val="22"/>
                <w:lang w:eastAsia="en-ZA"/>
              </w:rPr>
              <w:t>finalisation</w:t>
            </w:r>
            <w:proofErr w:type="spellEnd"/>
            <w:r w:rsidRPr="006E5F19">
              <w:rPr>
                <w:rFonts w:ascii="Myriad Pro" w:eastAsia="Times" w:hAnsi="Myriad Pro" w:cs="Arial"/>
                <w:sz w:val="22"/>
                <w:szCs w:val="22"/>
                <w:lang w:eastAsia="en-ZA"/>
              </w:rPr>
              <w:t xml:space="preserve"> of the appointment, SIU may enter into a Service Level Agreement (SLA), </w:t>
            </w:r>
          </w:p>
          <w:p w14:paraId="2C319ED8"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SIU reserves the right to conduct its own internal tests and analysis on products/goods to</w:t>
            </w:r>
          </w:p>
          <w:p w14:paraId="2F90C234" w14:textId="6BF948BC"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ascertain the quality as per SABS compliance etc. </w:t>
            </w:r>
          </w:p>
          <w:p w14:paraId="1E61C58B"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w)</w:t>
            </w:r>
            <w:r w:rsidRPr="006E5F19">
              <w:rPr>
                <w:rFonts w:ascii="Myriad Pro" w:eastAsia="Times" w:hAnsi="Myriad Pro" w:cs="Arial"/>
                <w:sz w:val="22"/>
                <w:szCs w:val="22"/>
                <w:lang w:eastAsia="en-ZA"/>
              </w:rPr>
              <w:tab/>
              <w:t>No equipment, utensils or agents that may damage the buildings, fittings, persons shall be used</w:t>
            </w:r>
          </w:p>
          <w:p w14:paraId="5F7704F4" w14:textId="0BC91A99"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The SIU reserves the right to reject such conduct. </w:t>
            </w:r>
          </w:p>
          <w:p w14:paraId="5F20A214"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x)</w:t>
            </w:r>
            <w:r w:rsidRPr="006E5F19">
              <w:rPr>
                <w:rFonts w:ascii="Myriad Pro" w:eastAsia="Times" w:hAnsi="Myriad Pro" w:cs="Arial"/>
                <w:sz w:val="22"/>
                <w:szCs w:val="22"/>
                <w:lang w:eastAsia="en-ZA"/>
              </w:rPr>
              <w:tab/>
              <w:t xml:space="preserve">Bids must be delivered by the stipulated time to the correct address. Late </w:t>
            </w:r>
            <w:proofErr w:type="gramStart"/>
            <w:r w:rsidRPr="006E5F19">
              <w:rPr>
                <w:rFonts w:ascii="Myriad Pro" w:eastAsia="Times" w:hAnsi="Myriad Pro" w:cs="Arial"/>
                <w:sz w:val="22"/>
                <w:szCs w:val="22"/>
                <w:lang w:eastAsia="en-ZA"/>
              </w:rPr>
              <w:t>bids</w:t>
            </w:r>
            <w:proofErr w:type="gramEnd"/>
            <w:r w:rsidRPr="006E5F19">
              <w:rPr>
                <w:rFonts w:ascii="Myriad Pro" w:eastAsia="Times" w:hAnsi="Myriad Pro" w:cs="Arial"/>
                <w:sz w:val="22"/>
                <w:szCs w:val="22"/>
                <w:lang w:eastAsia="en-ZA"/>
              </w:rPr>
              <w:t xml:space="preserve"> will not be</w:t>
            </w:r>
          </w:p>
          <w:p w14:paraId="7405EA17" w14:textId="237B77B4"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accepted for consideration.</w:t>
            </w:r>
          </w:p>
          <w:p w14:paraId="28202EEE"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y)</w:t>
            </w:r>
            <w:r w:rsidRPr="006E5F19">
              <w:rPr>
                <w:rFonts w:ascii="Myriad Pro" w:eastAsia="Times" w:hAnsi="Myriad Pro" w:cs="Arial"/>
                <w:sz w:val="22"/>
                <w:szCs w:val="22"/>
                <w:lang w:eastAsia="en-ZA"/>
              </w:rPr>
              <w:tab/>
              <w:t>All bids must be submitted on the official forms provided– (not to be re-typed) or in the manner</w:t>
            </w:r>
          </w:p>
          <w:p w14:paraId="21F27250" w14:textId="50D4229D" w:rsidR="00A30F35" w:rsidRPr="006E5F19"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prescribed in the bid document.</w:t>
            </w:r>
          </w:p>
          <w:p w14:paraId="50E622AF" w14:textId="77777777" w:rsidR="0017199B"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z)</w:t>
            </w:r>
            <w:r w:rsidRPr="006E5F19">
              <w:rPr>
                <w:rFonts w:ascii="Myriad Pro" w:eastAsia="Times" w:hAnsi="Myriad Pro" w:cs="Arial"/>
                <w:sz w:val="22"/>
                <w:szCs w:val="22"/>
                <w:lang w:eastAsia="en-ZA"/>
              </w:rPr>
              <w:tab/>
              <w:t>This bid is subject to the preferential procurement policy framework act, 2000 and the</w:t>
            </w:r>
          </w:p>
          <w:p w14:paraId="3BEBEBC4" w14:textId="4A75EA2E" w:rsidR="0017199B" w:rsidRDefault="0017199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 preferential procurement regulations, 20</w:t>
            </w:r>
            <w:r w:rsidR="00E57B2E">
              <w:rPr>
                <w:rFonts w:ascii="Myriad Pro" w:eastAsia="Times" w:hAnsi="Myriad Pro" w:cs="Arial"/>
                <w:sz w:val="22"/>
                <w:szCs w:val="22"/>
                <w:lang w:eastAsia="en-ZA"/>
              </w:rPr>
              <w:t>22</w:t>
            </w:r>
            <w:r w:rsidR="00A30F35" w:rsidRPr="006E5F19">
              <w:rPr>
                <w:rFonts w:ascii="Myriad Pro" w:eastAsia="Times" w:hAnsi="Myriad Pro" w:cs="Arial"/>
                <w:sz w:val="22"/>
                <w:szCs w:val="22"/>
                <w:lang w:eastAsia="en-ZA"/>
              </w:rPr>
              <w:t>, the general conditions</w:t>
            </w:r>
            <w:r>
              <w:rPr>
                <w:rFonts w:ascii="Myriad Pro" w:eastAsia="Times" w:hAnsi="Myriad Pro" w:cs="Arial"/>
                <w:sz w:val="22"/>
                <w:szCs w:val="22"/>
                <w:lang w:eastAsia="en-ZA"/>
              </w:rPr>
              <w:t xml:space="preserve"> o</w:t>
            </w:r>
            <w:r w:rsidR="00A30F35" w:rsidRPr="006E5F19">
              <w:rPr>
                <w:rFonts w:ascii="Myriad Pro" w:eastAsia="Times" w:hAnsi="Myriad Pro" w:cs="Arial"/>
                <w:sz w:val="22"/>
                <w:szCs w:val="22"/>
                <w:lang w:eastAsia="en-ZA"/>
              </w:rPr>
              <w:t xml:space="preserve">f contract (GCC) and, if </w:t>
            </w:r>
          </w:p>
          <w:p w14:paraId="61FE1393" w14:textId="73B3F6AC" w:rsidR="00A30F35" w:rsidRPr="006E5F19" w:rsidRDefault="0017199B" w:rsidP="00171433">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sz w:val="22"/>
                <w:szCs w:val="22"/>
                <w:lang w:eastAsia="en-ZA"/>
              </w:rPr>
              <w:t xml:space="preserve">applicable, any other special conditions of contract. </w:t>
            </w:r>
          </w:p>
          <w:p w14:paraId="43A9CFF9" w14:textId="24B175EB" w:rsidR="00682C3C" w:rsidRPr="006E5F19" w:rsidRDefault="00682C3C" w:rsidP="00A30F35">
            <w:pPr>
              <w:spacing w:line="276" w:lineRule="auto"/>
              <w:ind w:left="702"/>
              <w:contextualSpacing/>
              <w:jc w:val="both"/>
              <w:rPr>
                <w:rFonts w:ascii="Myriad Pro" w:eastAsia="Times" w:hAnsi="Myriad Pro" w:cs="Arial"/>
                <w:color w:val="auto"/>
                <w:sz w:val="22"/>
                <w:szCs w:val="22"/>
                <w:lang w:eastAsia="en-ZA"/>
              </w:rPr>
            </w:pPr>
          </w:p>
          <w:p w14:paraId="28C23C51" w14:textId="63B09AB4" w:rsidR="004431B2" w:rsidRPr="006E5F19" w:rsidRDefault="004431B2" w:rsidP="004431B2">
            <w:pPr>
              <w:spacing w:line="276" w:lineRule="auto"/>
              <w:ind w:left="0"/>
              <w:contextualSpacing/>
              <w:jc w:val="both"/>
              <w:rPr>
                <w:rFonts w:ascii="Myriad Pro" w:eastAsiaTheme="minorHAnsi" w:hAnsi="Myriad Pro" w:cs="Arial"/>
                <w:color w:val="auto"/>
                <w:sz w:val="22"/>
                <w:szCs w:val="22"/>
                <w:lang w:val="en-ZA" w:eastAsia="en-ZA"/>
              </w:rPr>
            </w:pPr>
          </w:p>
        </w:tc>
      </w:tr>
      <w:tr w:rsidR="00FC1B0D" w:rsidRPr="006E5F19" w14:paraId="05AC4936" w14:textId="77777777" w:rsidTr="004431B2">
        <w:tc>
          <w:tcPr>
            <w:tcW w:w="10916" w:type="dxa"/>
            <w:gridSpan w:val="2"/>
          </w:tcPr>
          <w:p w14:paraId="4AEE04DA" w14:textId="034A1686" w:rsidR="00FC1B0D" w:rsidRPr="006E5F19" w:rsidRDefault="00FC1B0D" w:rsidP="0006701A">
            <w:pPr>
              <w:keepNext/>
              <w:widowControl w:val="0"/>
              <w:tabs>
                <w:tab w:val="left" w:pos="284"/>
                <w:tab w:val="left" w:pos="900"/>
                <w:tab w:val="left" w:pos="2250"/>
                <w:tab w:val="right" w:pos="9752"/>
              </w:tabs>
              <w:ind w:left="0"/>
              <w:contextualSpacing/>
              <w:jc w:val="both"/>
              <w:outlineLvl w:val="0"/>
              <w:rPr>
                <w:rFonts w:ascii="Myriad Pro" w:eastAsia="Times New Roman" w:hAnsi="Myriad Pro" w:cs="Arial"/>
                <w:b/>
                <w:i/>
                <w:snapToGrid w:val="0"/>
                <w:sz w:val="22"/>
                <w:szCs w:val="22"/>
                <w:lang w:val="en-GB"/>
              </w:rPr>
            </w:pPr>
          </w:p>
          <w:p w14:paraId="36737069" w14:textId="77777777" w:rsidR="00FC1B0D" w:rsidRPr="006E5F19" w:rsidRDefault="00FC1B0D" w:rsidP="0017199B">
            <w:pPr>
              <w:widowControl w:val="0"/>
              <w:tabs>
                <w:tab w:val="left" w:pos="426"/>
              </w:tabs>
              <w:autoSpaceDE w:val="0"/>
              <w:autoSpaceDN w:val="0"/>
              <w:adjustRightInd w:val="0"/>
              <w:spacing w:after="120"/>
              <w:ind w:left="454"/>
              <w:jc w:val="both"/>
              <w:rPr>
                <w:rFonts w:ascii="Myriad Pro" w:hAnsi="Myriad Pro" w:cs="Arial"/>
                <w:sz w:val="22"/>
                <w:szCs w:val="22"/>
              </w:rPr>
            </w:pPr>
          </w:p>
        </w:tc>
      </w:tr>
      <w:tr w:rsidR="00FC1B0D" w:rsidRPr="006E5F19" w14:paraId="7147830F" w14:textId="77777777" w:rsidTr="004431B2">
        <w:trPr>
          <w:gridAfter w:val="1"/>
          <w:wAfter w:w="462" w:type="dxa"/>
        </w:trPr>
        <w:tc>
          <w:tcPr>
            <w:tcW w:w="10454" w:type="dxa"/>
          </w:tcPr>
          <w:p w14:paraId="31F3CE8B" w14:textId="77777777" w:rsidR="00FC1B0D" w:rsidRPr="006E5F19" w:rsidRDefault="00FC1B0D" w:rsidP="0017199B">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16D7783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w:t>
      </w:r>
      <w:r w:rsidR="00E57B2E">
        <w:rPr>
          <w:rFonts w:ascii="Myriad Pro" w:hAnsi="Myriad Pro" w:cs="Arial"/>
          <w:bCs/>
        </w:rPr>
        <w:t>22</w:t>
      </w:r>
      <w:r w:rsidRPr="006E5F19">
        <w:rPr>
          <w:rFonts w:ascii="Myriad Pro" w:hAnsi="Myriad Pro" w:cs="Arial"/>
          <w:bCs/>
        </w:rPr>
        <w:t>.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w:t>
      </w:r>
      <w:proofErr w:type="gramStart"/>
      <w:r w:rsidRPr="006E5F19">
        <w:rPr>
          <w:rFonts w:ascii="Myriad Pro" w:hAnsi="Myriad Pro" w:cs="Arial"/>
          <w:bCs/>
        </w:rPr>
        <w:t>PPPFA)The</w:t>
      </w:r>
      <w:proofErr w:type="gramEnd"/>
      <w:r w:rsidRPr="006E5F19">
        <w:rPr>
          <w:rFonts w:ascii="Myriad Pro" w:hAnsi="Myriad Pro" w:cs="Arial"/>
          <w:bCs/>
        </w:rPr>
        <w:t xml:space="preserv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3700156E" w14:textId="5A0B2489" w:rsidR="0006701A"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6FAE77E6" w14:textId="77777777" w:rsidR="00EA6694" w:rsidRDefault="00EA6694" w:rsidP="004431B2">
      <w:pPr>
        <w:spacing w:line="276" w:lineRule="auto"/>
        <w:jc w:val="both"/>
        <w:rPr>
          <w:rFonts w:ascii="Myriad Pro" w:hAnsi="Myriad Pro" w:cs="Arial"/>
          <w:bCs/>
        </w:rPr>
      </w:pPr>
    </w:p>
    <w:p w14:paraId="6D1A935B" w14:textId="77777777" w:rsidR="009063B2" w:rsidRPr="006E5F19" w:rsidRDefault="009063B2" w:rsidP="004431B2">
      <w:pPr>
        <w:spacing w:line="276" w:lineRule="auto"/>
        <w:jc w:val="both"/>
        <w:rPr>
          <w:rFonts w:ascii="Myriad Pro" w:hAnsi="Myriad Pro" w:cs="Arial"/>
          <w:bCs/>
        </w:rPr>
      </w:pPr>
    </w:p>
    <w:p w14:paraId="12FA2CB0" w14:textId="77777777" w:rsidR="007B075F" w:rsidRPr="006E5F19" w:rsidRDefault="007B075F" w:rsidP="007B075F">
      <w:pPr>
        <w:spacing w:line="276" w:lineRule="auto"/>
        <w:jc w:val="both"/>
        <w:rPr>
          <w:rFonts w:ascii="Myriad Pro" w:hAnsi="Myriad Pro" w:cs="Arial"/>
          <w:b/>
        </w:rPr>
      </w:pPr>
      <w:r w:rsidRPr="006E5F19">
        <w:rPr>
          <w:rFonts w:ascii="Myriad Pro" w:hAnsi="Myriad Pro" w:cs="Arial"/>
          <w:b/>
        </w:rPr>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1348B1C8" w14:textId="237DBF8E" w:rsidR="007B075F" w:rsidRPr="006E5F19" w:rsidRDefault="007B075F" w:rsidP="007B075F">
      <w:pPr>
        <w:spacing w:line="276" w:lineRule="auto"/>
        <w:jc w:val="both"/>
        <w:rPr>
          <w:rFonts w:ascii="Myriad Pro" w:hAnsi="Myriad Pro" w:cs="Arial"/>
          <w:bCs/>
        </w:rPr>
      </w:pPr>
      <w:r w:rsidRPr="006E5F19">
        <w:rPr>
          <w:rFonts w:ascii="Myriad Pro" w:hAnsi="Myriad Pro" w:cs="Arial"/>
          <w:bCs/>
        </w:rPr>
        <w:t>Price must include the entire scope of work and any other logistics or disbursement that assist the service provider in delivering the final product (s) to SIU as per the scope of work and within the set timelines.</w:t>
      </w:r>
    </w:p>
    <w:p w14:paraId="17187714" w14:textId="576B5A1F" w:rsidR="007B075F"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544F8DAF" w14:textId="77777777" w:rsidR="002327DD" w:rsidRPr="006E5F19" w:rsidRDefault="002327DD" w:rsidP="007B075F">
      <w:pPr>
        <w:spacing w:line="276" w:lineRule="auto"/>
        <w:jc w:val="both"/>
        <w:rPr>
          <w:rFonts w:ascii="Myriad Pro" w:hAnsi="Myriad Pro" w:cs="Arial"/>
          <w:bCs/>
        </w:rPr>
      </w:pPr>
    </w:p>
    <w:tbl>
      <w:tblPr>
        <w:tblStyle w:val="TableGrid3"/>
        <w:tblW w:w="10201" w:type="dxa"/>
        <w:tblLook w:val="01E0" w:firstRow="1" w:lastRow="1" w:firstColumn="1" w:lastColumn="1" w:noHBand="0" w:noVBand="0"/>
      </w:tblPr>
      <w:tblGrid>
        <w:gridCol w:w="4185"/>
        <w:gridCol w:w="6016"/>
      </w:tblGrid>
      <w:tr w:rsidR="002327DD" w:rsidRPr="006E5F19" w14:paraId="22C97FDA" w14:textId="77777777" w:rsidTr="00BD6FE0">
        <w:tc>
          <w:tcPr>
            <w:tcW w:w="4185" w:type="dxa"/>
            <w:shd w:val="clear" w:color="auto" w:fill="F9ED1A"/>
            <w:vAlign w:val="center"/>
          </w:tcPr>
          <w:p w14:paraId="378D81DD" w14:textId="77777777" w:rsidR="002327DD" w:rsidRPr="006E5F19" w:rsidRDefault="002327DD" w:rsidP="00161189">
            <w:pPr>
              <w:spacing w:line="360" w:lineRule="auto"/>
              <w:jc w:val="center"/>
              <w:rPr>
                <w:rFonts w:ascii="Myriad Pro" w:hAnsi="Myriad Pro" w:cs="Arial"/>
                <w:b/>
                <w:sz w:val="24"/>
                <w:szCs w:val="24"/>
              </w:rPr>
            </w:pPr>
            <w:r w:rsidRPr="006E5F19">
              <w:rPr>
                <w:rFonts w:ascii="Myriad Pro" w:hAnsi="Myriad Pro" w:cs="Arial"/>
                <w:b/>
                <w:sz w:val="24"/>
                <w:szCs w:val="24"/>
              </w:rPr>
              <w:t>PRICE BREAKDOWN</w:t>
            </w:r>
          </w:p>
        </w:tc>
        <w:tc>
          <w:tcPr>
            <w:tcW w:w="6016" w:type="dxa"/>
            <w:shd w:val="clear" w:color="auto" w:fill="F9ED1A"/>
            <w:vAlign w:val="center"/>
          </w:tcPr>
          <w:p w14:paraId="4ABBD43A" w14:textId="01218471" w:rsidR="002327DD" w:rsidRPr="006E5F19" w:rsidRDefault="00A83FF9" w:rsidP="00161189">
            <w:pPr>
              <w:spacing w:line="360" w:lineRule="auto"/>
              <w:jc w:val="center"/>
              <w:rPr>
                <w:rFonts w:ascii="Myriad Pro" w:hAnsi="Myriad Pro" w:cs="Arial"/>
                <w:b/>
                <w:sz w:val="24"/>
                <w:szCs w:val="24"/>
              </w:rPr>
            </w:pPr>
            <w:r>
              <w:rPr>
                <w:rFonts w:ascii="Myriad Pro" w:hAnsi="Myriad Pro" w:cs="Arial"/>
                <w:b/>
                <w:sz w:val="24"/>
                <w:szCs w:val="24"/>
              </w:rPr>
              <w:t>PRICE</w:t>
            </w:r>
          </w:p>
        </w:tc>
      </w:tr>
      <w:tr w:rsidR="002327DD" w:rsidRPr="006E5F19" w14:paraId="1AE31566" w14:textId="77777777" w:rsidTr="00BD6FE0">
        <w:tc>
          <w:tcPr>
            <w:tcW w:w="4185" w:type="dxa"/>
          </w:tcPr>
          <w:p w14:paraId="273A8C50" w14:textId="5E1A8620" w:rsidR="002327DD" w:rsidRPr="00722E69" w:rsidRDefault="008F4A1A" w:rsidP="00722E69">
            <w:pPr>
              <w:spacing w:line="360" w:lineRule="auto"/>
              <w:ind w:left="0"/>
              <w:jc w:val="both"/>
              <w:rPr>
                <w:rFonts w:ascii="Myriad Pro" w:hAnsi="Myriad Pro" w:cs="Arial"/>
                <w:b/>
                <w:bCs/>
                <w:sz w:val="24"/>
                <w:szCs w:val="24"/>
              </w:rPr>
            </w:pPr>
            <w:r>
              <w:rPr>
                <w:rFonts w:ascii="Myriad Pro" w:hAnsi="Myriad Pro" w:cs="Arial"/>
                <w:b/>
                <w:bCs/>
                <w:sz w:val="24"/>
                <w:szCs w:val="24"/>
              </w:rPr>
              <w:t xml:space="preserve">Provision of </w:t>
            </w:r>
            <w:r w:rsidR="00DE0026">
              <w:rPr>
                <w:rFonts w:ascii="Myriad Pro" w:hAnsi="Myriad Pro" w:cs="Arial"/>
                <w:b/>
                <w:bCs/>
                <w:sz w:val="24"/>
                <w:szCs w:val="24"/>
              </w:rPr>
              <w:t>catering services</w:t>
            </w:r>
          </w:p>
        </w:tc>
        <w:tc>
          <w:tcPr>
            <w:tcW w:w="6016" w:type="dxa"/>
          </w:tcPr>
          <w:p w14:paraId="0C25A2CC" w14:textId="77777777" w:rsidR="002327DD" w:rsidRPr="006E5F19" w:rsidRDefault="002327DD" w:rsidP="004207EF">
            <w:pPr>
              <w:spacing w:line="360" w:lineRule="auto"/>
              <w:jc w:val="both"/>
              <w:rPr>
                <w:rFonts w:ascii="Myriad Pro" w:hAnsi="Myriad Pro" w:cs="Arial"/>
                <w:sz w:val="24"/>
                <w:szCs w:val="24"/>
              </w:rPr>
            </w:pPr>
            <w:r w:rsidRPr="006E5F19">
              <w:rPr>
                <w:rFonts w:ascii="Myriad Pro" w:hAnsi="Myriad Pro" w:cs="Arial"/>
                <w:sz w:val="24"/>
                <w:szCs w:val="24"/>
              </w:rPr>
              <w:t>R</w:t>
            </w:r>
          </w:p>
        </w:tc>
      </w:tr>
      <w:tr w:rsidR="002327DD" w:rsidRPr="006E5F19" w14:paraId="0EF33044" w14:textId="77777777" w:rsidTr="00BD6FE0">
        <w:tc>
          <w:tcPr>
            <w:tcW w:w="4185" w:type="dxa"/>
          </w:tcPr>
          <w:p w14:paraId="15FD312C"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Total cost (Vat Inc.)</w:t>
            </w:r>
          </w:p>
        </w:tc>
        <w:tc>
          <w:tcPr>
            <w:tcW w:w="6016" w:type="dxa"/>
          </w:tcPr>
          <w:p w14:paraId="2D541D42"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R</w:t>
            </w:r>
          </w:p>
        </w:tc>
      </w:tr>
    </w:tbl>
    <w:p w14:paraId="74142F03" w14:textId="77777777" w:rsidR="00C23887" w:rsidRPr="006E5F19" w:rsidRDefault="00C23887" w:rsidP="00C23887">
      <w:pPr>
        <w:jc w:val="both"/>
        <w:rPr>
          <w:rFonts w:ascii="Myriad Pro" w:eastAsia="Times New Roman" w:hAnsi="Myriad Pro" w:cs="Arial"/>
          <w:b/>
        </w:rPr>
      </w:pPr>
    </w:p>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pPr>
        <w:numPr>
          <w:ilvl w:val="0"/>
          <w:numId w:val="26"/>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pPr>
        <w:numPr>
          <w:ilvl w:val="0"/>
          <w:numId w:val="26"/>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pPr>
        <w:numPr>
          <w:ilvl w:val="0"/>
          <w:numId w:val="26"/>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08057F69" w14:textId="77777777" w:rsidR="00C23887" w:rsidRPr="006E5F19" w:rsidRDefault="00C23887">
      <w:pPr>
        <w:numPr>
          <w:ilvl w:val="0"/>
          <w:numId w:val="26"/>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All fee rates shall be quoted in the currency of the Republic of South Africa for the periods </w:t>
      </w:r>
      <w:proofErr w:type="gramStart"/>
      <w:r w:rsidRPr="006E5F19">
        <w:rPr>
          <w:rFonts w:ascii="Myriad Pro" w:eastAsia="Calibri" w:hAnsi="Myriad Pro" w:cs="Arial"/>
        </w:rPr>
        <w:t>specified, and</w:t>
      </w:r>
      <w:proofErr w:type="gramEnd"/>
      <w:r w:rsidRPr="006E5F19">
        <w:rPr>
          <w:rFonts w:ascii="Myriad Pro" w:eastAsia="Calibri" w:hAnsi="Myriad Pro" w:cs="Arial"/>
        </w:rPr>
        <w:t xml:space="preserve"> will be held to be firm for the period of the Bid.</w:t>
      </w:r>
    </w:p>
    <w:p w14:paraId="55F5946B" w14:textId="77777777" w:rsidR="00C23887" w:rsidRPr="006E5F19" w:rsidRDefault="00C23887" w:rsidP="00C23887">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3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027F6D5B" w14:textId="77777777" w:rsidR="00C23887" w:rsidRPr="006E5F19" w:rsidRDefault="00C23887">
      <w:pPr>
        <w:pStyle w:val="ListParagraph"/>
        <w:numPr>
          <w:ilvl w:val="0"/>
          <w:numId w:val="3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6D92E57E" w14:textId="77777777" w:rsidR="00C23887" w:rsidRPr="006E5F19" w:rsidRDefault="00C23887" w:rsidP="00C23887">
      <w:pPr>
        <w:pStyle w:val="ListParagraph"/>
        <w:tabs>
          <w:tab w:val="left" w:pos="900"/>
          <w:tab w:val="left" w:pos="2880"/>
          <w:tab w:val="left" w:pos="5760"/>
          <w:tab w:val="left" w:pos="7920"/>
        </w:tabs>
        <w:ind w:left="360"/>
        <w:rPr>
          <w:rFonts w:ascii="Myriad Pro" w:hAnsi="Myriad Pro" w:cs="Arial"/>
          <w:b/>
          <w:lang w:val="en-GB"/>
        </w:rPr>
      </w:pPr>
    </w:p>
    <w:p w14:paraId="377AFDC6"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3"/>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30"/>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tcPr>
          <w:p w14:paraId="0386E867" w14:textId="77777777" w:rsidR="00C23887" w:rsidRPr="006E5F19" w:rsidRDefault="00C23887" w:rsidP="00426C30">
            <w:pPr>
              <w:jc w:val="both"/>
              <w:rPr>
                <w:rFonts w:ascii="Myriad Pro" w:hAnsi="Myriad Pro" w:cs="Arial"/>
                <w:sz w:val="20"/>
                <w:szCs w:val="20"/>
                <w:lang w:val="en-GB"/>
              </w:rPr>
            </w:pPr>
          </w:p>
        </w:tc>
        <w:tc>
          <w:tcPr>
            <w:tcW w:w="2410" w:type="dxa"/>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tcPr>
          <w:p w14:paraId="516A9F53" w14:textId="77777777" w:rsidR="00C23887" w:rsidRPr="006E5F19" w:rsidRDefault="00C23887" w:rsidP="00426C30">
            <w:pPr>
              <w:jc w:val="both"/>
              <w:rPr>
                <w:rFonts w:ascii="Myriad Pro" w:hAnsi="Myriad Pro" w:cs="Arial"/>
                <w:sz w:val="20"/>
                <w:szCs w:val="20"/>
                <w:lang w:val="en-GB"/>
              </w:rPr>
            </w:pPr>
          </w:p>
        </w:tc>
        <w:tc>
          <w:tcPr>
            <w:tcW w:w="2410" w:type="dxa"/>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tcPr>
          <w:p w14:paraId="0ADCE759" w14:textId="77777777" w:rsidR="00C23887" w:rsidRPr="006E5F19" w:rsidRDefault="00C23887" w:rsidP="00426C30">
            <w:pPr>
              <w:jc w:val="both"/>
              <w:rPr>
                <w:rFonts w:ascii="Myriad Pro" w:hAnsi="Myriad Pro" w:cs="Arial"/>
                <w:sz w:val="20"/>
                <w:szCs w:val="20"/>
                <w:lang w:val="en-GB"/>
              </w:rPr>
            </w:pPr>
          </w:p>
        </w:tc>
        <w:tc>
          <w:tcPr>
            <w:tcW w:w="2410" w:type="dxa"/>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tcPr>
          <w:p w14:paraId="3D2EFD49" w14:textId="77777777" w:rsidR="00C23887" w:rsidRPr="006E5F19" w:rsidRDefault="00C23887" w:rsidP="00426C30">
            <w:pPr>
              <w:jc w:val="both"/>
              <w:rPr>
                <w:rFonts w:ascii="Myriad Pro" w:hAnsi="Myriad Pro" w:cs="Arial"/>
                <w:sz w:val="20"/>
                <w:szCs w:val="20"/>
                <w:lang w:val="en-GB"/>
              </w:rPr>
            </w:pPr>
          </w:p>
        </w:tc>
        <w:tc>
          <w:tcPr>
            <w:tcW w:w="2410" w:type="dxa"/>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tcPr>
          <w:p w14:paraId="33C2E7B3" w14:textId="77777777" w:rsidR="00C23887" w:rsidRPr="006E5F19" w:rsidRDefault="00C23887" w:rsidP="00426C30">
            <w:pPr>
              <w:jc w:val="both"/>
              <w:rPr>
                <w:rFonts w:ascii="Myriad Pro" w:hAnsi="Myriad Pro" w:cs="Arial"/>
                <w:sz w:val="20"/>
                <w:szCs w:val="20"/>
                <w:lang w:val="en-GB"/>
              </w:rPr>
            </w:pPr>
          </w:p>
        </w:tc>
        <w:tc>
          <w:tcPr>
            <w:tcW w:w="2410" w:type="dxa"/>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tcPr>
          <w:p w14:paraId="574604DF" w14:textId="77777777" w:rsidR="00C23887" w:rsidRPr="006E5F19" w:rsidRDefault="00C23887" w:rsidP="00426C30">
            <w:pPr>
              <w:jc w:val="both"/>
              <w:rPr>
                <w:rFonts w:ascii="Myriad Pro" w:hAnsi="Myriad Pro" w:cs="Arial"/>
                <w:sz w:val="20"/>
                <w:szCs w:val="20"/>
                <w:lang w:val="en-GB"/>
              </w:rPr>
            </w:pPr>
          </w:p>
        </w:tc>
        <w:tc>
          <w:tcPr>
            <w:tcW w:w="2410" w:type="dxa"/>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r w:rsidR="00C23887" w:rsidRPr="006E5F19" w14:paraId="6C777399" w14:textId="77777777" w:rsidTr="00426C30">
        <w:trPr>
          <w:trHeight w:val="256"/>
        </w:trPr>
        <w:tc>
          <w:tcPr>
            <w:tcW w:w="3801" w:type="dxa"/>
          </w:tcPr>
          <w:p w14:paraId="3C721539" w14:textId="77777777" w:rsidR="00C23887" w:rsidRPr="006E5F19" w:rsidRDefault="00C23887" w:rsidP="00426C30">
            <w:pPr>
              <w:jc w:val="both"/>
              <w:rPr>
                <w:rFonts w:ascii="Myriad Pro" w:hAnsi="Myriad Pro" w:cs="Arial"/>
                <w:sz w:val="20"/>
                <w:szCs w:val="20"/>
                <w:lang w:val="en-GB"/>
              </w:rPr>
            </w:pPr>
          </w:p>
        </w:tc>
        <w:tc>
          <w:tcPr>
            <w:tcW w:w="2410" w:type="dxa"/>
          </w:tcPr>
          <w:p w14:paraId="7FA4FEE0" w14:textId="77777777" w:rsidR="00C23887" w:rsidRPr="006E5F19" w:rsidRDefault="00C23887" w:rsidP="00426C30">
            <w:pPr>
              <w:jc w:val="both"/>
              <w:rPr>
                <w:rFonts w:ascii="Myriad Pro" w:hAnsi="Myriad Pro" w:cs="Arial"/>
                <w:sz w:val="20"/>
                <w:szCs w:val="20"/>
                <w:lang w:val="en-GB"/>
              </w:rPr>
            </w:pPr>
          </w:p>
        </w:tc>
        <w:tc>
          <w:tcPr>
            <w:tcW w:w="3990" w:type="dxa"/>
          </w:tcPr>
          <w:p w14:paraId="77D2C90A" w14:textId="77777777" w:rsidR="00C23887" w:rsidRPr="006E5F19" w:rsidRDefault="00C23887" w:rsidP="00426C30">
            <w:pPr>
              <w:jc w:val="both"/>
              <w:rPr>
                <w:rFonts w:ascii="Myriad Pro" w:hAnsi="Myriad Pro" w:cs="Arial"/>
                <w:sz w:val="20"/>
                <w:szCs w:val="20"/>
                <w:lang w:val="en-GB"/>
              </w:rPr>
            </w:pPr>
          </w:p>
        </w:tc>
      </w:tr>
      <w:tr w:rsidR="00A8503C" w:rsidRPr="006E5F19" w14:paraId="75C44690" w14:textId="77777777" w:rsidTr="00426C30">
        <w:trPr>
          <w:trHeight w:val="256"/>
        </w:trPr>
        <w:tc>
          <w:tcPr>
            <w:tcW w:w="3801" w:type="dxa"/>
          </w:tcPr>
          <w:p w14:paraId="67611121" w14:textId="77777777" w:rsidR="00A8503C" w:rsidRPr="006E5F19" w:rsidRDefault="00A8503C" w:rsidP="00426C30">
            <w:pPr>
              <w:jc w:val="both"/>
              <w:rPr>
                <w:rFonts w:ascii="Myriad Pro" w:hAnsi="Myriad Pro" w:cs="Arial"/>
                <w:sz w:val="20"/>
                <w:szCs w:val="20"/>
                <w:lang w:val="en-GB"/>
              </w:rPr>
            </w:pPr>
          </w:p>
        </w:tc>
        <w:tc>
          <w:tcPr>
            <w:tcW w:w="2410" w:type="dxa"/>
          </w:tcPr>
          <w:p w14:paraId="11DB02F2" w14:textId="77777777" w:rsidR="00A8503C" w:rsidRPr="006E5F19" w:rsidRDefault="00A8503C" w:rsidP="00426C30">
            <w:pPr>
              <w:jc w:val="both"/>
              <w:rPr>
                <w:rFonts w:ascii="Myriad Pro" w:hAnsi="Myriad Pro" w:cs="Arial"/>
                <w:sz w:val="20"/>
                <w:szCs w:val="20"/>
                <w:lang w:val="en-GB"/>
              </w:rPr>
            </w:pPr>
          </w:p>
        </w:tc>
        <w:tc>
          <w:tcPr>
            <w:tcW w:w="3990" w:type="dxa"/>
          </w:tcPr>
          <w:p w14:paraId="1A0CBD3B" w14:textId="77777777" w:rsidR="00A8503C" w:rsidRPr="006E5F19" w:rsidRDefault="00A8503C" w:rsidP="00426C30">
            <w:pPr>
              <w:jc w:val="both"/>
              <w:rPr>
                <w:rFonts w:ascii="Myriad Pro" w:hAnsi="Myriad Pro" w:cs="Arial"/>
                <w:sz w:val="20"/>
                <w:szCs w:val="20"/>
                <w:lang w:val="en-GB"/>
              </w:rPr>
            </w:pPr>
          </w:p>
        </w:tc>
      </w:tr>
      <w:tr w:rsidR="00C23887" w:rsidRPr="006E5F19" w14:paraId="572B16A2" w14:textId="77777777" w:rsidTr="00426C30">
        <w:trPr>
          <w:trHeight w:val="270"/>
        </w:trPr>
        <w:tc>
          <w:tcPr>
            <w:tcW w:w="3801" w:type="dxa"/>
          </w:tcPr>
          <w:p w14:paraId="3D9AB53C" w14:textId="77777777" w:rsidR="00C23887" w:rsidRPr="006E5F19" w:rsidRDefault="00C23887" w:rsidP="00426C30">
            <w:pPr>
              <w:jc w:val="both"/>
              <w:rPr>
                <w:rFonts w:ascii="Myriad Pro" w:hAnsi="Myriad Pro" w:cs="Arial"/>
                <w:sz w:val="20"/>
                <w:szCs w:val="20"/>
                <w:lang w:val="en-GB"/>
              </w:rPr>
            </w:pPr>
          </w:p>
        </w:tc>
        <w:tc>
          <w:tcPr>
            <w:tcW w:w="2410" w:type="dxa"/>
          </w:tcPr>
          <w:p w14:paraId="732793FD" w14:textId="77777777" w:rsidR="00C23887" w:rsidRPr="006E5F19" w:rsidRDefault="00C23887" w:rsidP="00426C30">
            <w:pPr>
              <w:jc w:val="both"/>
              <w:rPr>
                <w:rFonts w:ascii="Myriad Pro" w:hAnsi="Myriad Pro" w:cs="Arial"/>
                <w:sz w:val="20"/>
                <w:szCs w:val="20"/>
                <w:lang w:val="en-GB"/>
              </w:rPr>
            </w:pPr>
          </w:p>
        </w:tc>
        <w:tc>
          <w:tcPr>
            <w:tcW w:w="3990" w:type="dxa"/>
          </w:tcPr>
          <w:p w14:paraId="50653EE7" w14:textId="77777777" w:rsidR="00C23887" w:rsidRPr="006E5F19" w:rsidRDefault="00C23887" w:rsidP="00426C30">
            <w:pPr>
              <w:jc w:val="both"/>
              <w:rPr>
                <w:rFonts w:ascii="Myriad Pro" w:hAnsi="Myriad Pro" w:cs="Arial"/>
                <w:sz w:val="20"/>
                <w:szCs w:val="20"/>
                <w:lang w:val="en-GB"/>
              </w:rPr>
            </w:pPr>
          </w:p>
        </w:tc>
      </w:tr>
    </w:tbl>
    <w:p w14:paraId="24FD57E5" w14:textId="77777777" w:rsidR="00C23887"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010AF08F" w14:textId="77777777" w:rsidR="007F7D28" w:rsidRPr="006E5F19" w:rsidRDefault="007F7D28"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 xml:space="preserve">the power, by one person or a group of persons holding </w:t>
      </w:r>
      <w:proofErr w:type="gramStart"/>
      <w:r w:rsidRPr="006E5F19">
        <w:rPr>
          <w:rFonts w:ascii="Myriad Pro" w:hAnsi="Myriad Pro" w:cs="Arial"/>
          <w:lang w:val="en-GB"/>
        </w:rPr>
        <w:t>the majority of</w:t>
      </w:r>
      <w:proofErr w:type="gramEnd"/>
      <w:r w:rsidRPr="006E5F19">
        <w:rPr>
          <w:rFonts w:ascii="Myriad Pro" w:hAnsi="Myriad Pro" w:cs="Arial"/>
          <w:lang w:val="en-GB"/>
        </w:rPr>
        <w:t xml:space="preserve">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30"/>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Does the bidder or any of its directors / trustees / shareholders / members / partners or any person having a controlling interest in the enterprise have any interest in any other related enterprise </w:t>
      </w:r>
      <w:proofErr w:type="gramStart"/>
      <w:r w:rsidRPr="006E5F19">
        <w:rPr>
          <w:rFonts w:ascii="Myriad Pro" w:hAnsi="Myriad Pro" w:cs="Arial"/>
        </w:rPr>
        <w:t>whether or not</w:t>
      </w:r>
      <w:proofErr w:type="gramEnd"/>
      <w:r w:rsidRPr="006E5F19">
        <w:rPr>
          <w:rFonts w:ascii="Myriad Pro" w:hAnsi="Myriad Pro" w:cs="Arial"/>
        </w:rPr>
        <w:t xml:space="preserve">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29"/>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3B23BD45"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6520C3A6" w14:textId="77777777" w:rsidR="00C23887" w:rsidRPr="006E5F19" w:rsidRDefault="00C23887"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30"/>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have read and I understand the contents of this </w:t>
      </w:r>
      <w:proofErr w:type="gramStart"/>
      <w:r w:rsidRPr="006E5F19">
        <w:rPr>
          <w:rFonts w:ascii="Myriad Pro" w:hAnsi="Myriad Pro" w:cs="Arial"/>
        </w:rPr>
        <w:t>disclosure;</w:t>
      </w:r>
      <w:proofErr w:type="gramEnd"/>
    </w:p>
    <w:p w14:paraId="21D87193"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understand that the accompanying bid will be disqualified if this disclosure is found not to be true and complete in every </w:t>
      </w:r>
      <w:proofErr w:type="gramStart"/>
      <w:r w:rsidRPr="006E5F19">
        <w:rPr>
          <w:rFonts w:ascii="Myriad Pro" w:hAnsi="Myriad Pro" w:cs="Arial"/>
        </w:rPr>
        <w:t>respect;</w:t>
      </w:r>
      <w:proofErr w:type="gramEnd"/>
    </w:p>
    <w:p w14:paraId="0789E208"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4"/>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3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P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30018AEF" w14:textId="2BFA9A56" w:rsidR="00C23887" w:rsidRPr="006E5F19" w:rsidRDefault="00C23887">
      <w:pPr>
        <w:pStyle w:val="ListParagraph"/>
        <w:numPr>
          <w:ilvl w:val="0"/>
          <w:numId w:val="28"/>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SBD 6.1 PREFERENCE POINTS CLAIM FORM IN TERMS OF THE PREFERENTIAL PROCUREMENT REGULATIONS 20</w:t>
      </w:r>
      <w:r w:rsidR="00E57B2E">
        <w:rPr>
          <w:rFonts w:ascii="Myriad Pro" w:hAnsi="Myriad Pro" w:cs="Arial"/>
          <w:b/>
          <w:lang w:val="en-GB"/>
        </w:rPr>
        <w:t>22</w:t>
      </w:r>
    </w:p>
    <w:p w14:paraId="463BC0F9" w14:textId="77777777" w:rsidR="00C23887" w:rsidRDefault="00C23887" w:rsidP="00C23887">
      <w:pPr>
        <w:tabs>
          <w:tab w:val="left" w:pos="900"/>
          <w:tab w:val="left" w:pos="2880"/>
          <w:tab w:val="left" w:pos="5760"/>
          <w:tab w:val="left" w:pos="7920"/>
        </w:tabs>
        <w:rPr>
          <w:rFonts w:ascii="Myriad Pro" w:hAnsi="Myriad Pro" w:cs="Arial"/>
        </w:rPr>
      </w:pPr>
      <w:r w:rsidRPr="006E5F19">
        <w:rPr>
          <w:rFonts w:ascii="Myriad Pro" w:hAnsi="Myriad Pro" w:cs="Arial"/>
        </w:rPr>
        <w:t xml:space="preserve">This preference form must form part of all bids invited.  It contains general information and serves as a claim form for preference points for Broad-Based Black Economic Empowerment (B-BBEE) Status Level of Contribution </w:t>
      </w:r>
    </w:p>
    <w:p w14:paraId="40DD32C1" w14:textId="77777777" w:rsidR="006E5F19" w:rsidRPr="006E5F19" w:rsidRDefault="006E5F19" w:rsidP="00C23887">
      <w:pPr>
        <w:tabs>
          <w:tab w:val="left" w:pos="900"/>
          <w:tab w:val="left" w:pos="2880"/>
          <w:tab w:val="left" w:pos="5760"/>
          <w:tab w:val="left" w:pos="7920"/>
        </w:tabs>
        <w:rPr>
          <w:rFonts w:ascii="Myriad Pro" w:hAnsi="Myriad Pro" w:cs="Arial"/>
        </w:rPr>
      </w:pPr>
    </w:p>
    <w:p w14:paraId="3B561AD9" w14:textId="43AD4B5E" w:rsidR="006E5F19" w:rsidRPr="006E5F19" w:rsidRDefault="00C23887" w:rsidP="002F14E8">
      <w:pPr>
        <w:tabs>
          <w:tab w:val="left" w:pos="90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NB:</w:t>
      </w:r>
      <w:r w:rsidRPr="006E5F19">
        <w:rPr>
          <w:rFonts w:ascii="Myriad Pro" w:hAnsi="Myriad Pro" w:cs="Arial"/>
          <w:b/>
          <w:lang w:val="en-GB"/>
        </w:rPr>
        <w:tab/>
        <w:t>BEFORE COMPLETING THIS FORM, BIDDERS MUST STUDY THE GENERAL CONDITIONS, DEFINITIONS AND DIRECTIVES APPLICABLE IN RESPECT OF B-BBEE, AS PRESCRIBED IN THE PREFERENTIAL PROCUREMENT REGULATIONS, 20</w:t>
      </w:r>
      <w:r w:rsidR="00E57B2E">
        <w:rPr>
          <w:rFonts w:ascii="Myriad Pro" w:hAnsi="Myriad Pro" w:cs="Arial"/>
          <w:b/>
          <w:lang w:val="en-GB"/>
        </w:rPr>
        <w:t>22</w:t>
      </w:r>
      <w:r w:rsidRPr="006E5F19">
        <w:rPr>
          <w:rFonts w:ascii="Myriad Pro" w:hAnsi="Myriad Pro" w:cs="Arial"/>
          <w:b/>
          <w:lang w:val="en-GB"/>
        </w:rPr>
        <w:t xml:space="preserve">. </w:t>
      </w:r>
    </w:p>
    <w:p w14:paraId="5B33C6D8" w14:textId="77777777" w:rsidR="00C23887" w:rsidRPr="006E5F19" w:rsidRDefault="00C23887">
      <w:pPr>
        <w:widowControl w:val="0"/>
        <w:numPr>
          <w:ilvl w:val="0"/>
          <w:numId w:val="18"/>
        </w:numPr>
        <w:tabs>
          <w:tab w:val="clear" w:pos="900"/>
          <w:tab w:val="num" w:pos="1440"/>
          <w:tab w:val="left" w:pos="2880"/>
          <w:tab w:val="left" w:pos="5760"/>
          <w:tab w:val="left" w:pos="7920"/>
        </w:tabs>
        <w:spacing w:after="120"/>
        <w:ind w:left="1440" w:hanging="720"/>
        <w:jc w:val="both"/>
        <w:rPr>
          <w:rFonts w:ascii="Myriad Pro" w:hAnsi="Myriad Pro" w:cs="Arial"/>
          <w:b/>
          <w:lang w:val="en-GB"/>
        </w:rPr>
      </w:pPr>
      <w:r w:rsidRPr="006E5F19">
        <w:rPr>
          <w:rFonts w:ascii="Myriad Pro" w:hAnsi="Myriad Pro" w:cs="Arial"/>
          <w:b/>
          <w:lang w:val="en-GB"/>
        </w:rPr>
        <w:t>GENERAL CONDITIONS</w:t>
      </w:r>
    </w:p>
    <w:p w14:paraId="6C6034EB" w14:textId="77777777" w:rsidR="00C23887" w:rsidRPr="006E5F19" w:rsidRDefault="00C23887">
      <w:pPr>
        <w:widowControl w:val="0"/>
        <w:numPr>
          <w:ilvl w:val="1"/>
          <w:numId w:val="18"/>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following preference point systems are applicable to all bids:</w:t>
      </w:r>
    </w:p>
    <w:p w14:paraId="41DAFD27" w14:textId="77777777" w:rsidR="00C23887" w:rsidRPr="006E5F19" w:rsidRDefault="00C23887">
      <w:pPr>
        <w:pStyle w:val="BodyTextIndent3"/>
        <w:widowControl w:val="0"/>
        <w:numPr>
          <w:ilvl w:val="0"/>
          <w:numId w:val="19"/>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 xml:space="preserve">the 80/20 system for requirements with a Rand value of up to R50 000 000 (all applicable taxes included); and </w:t>
      </w:r>
    </w:p>
    <w:p w14:paraId="092E9CA9" w14:textId="77777777" w:rsidR="00C23887" w:rsidRPr="006E5F19" w:rsidRDefault="00C23887">
      <w:pPr>
        <w:pStyle w:val="BodyTextIndent3"/>
        <w:widowControl w:val="0"/>
        <w:numPr>
          <w:ilvl w:val="0"/>
          <w:numId w:val="19"/>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the 90/10 system for requirements with a Rand value above R50 000 000 (all applicable taxes included).</w:t>
      </w:r>
    </w:p>
    <w:p w14:paraId="5C3CAA8D" w14:textId="77777777" w:rsidR="00C23887" w:rsidRPr="006E5F19" w:rsidRDefault="00C23887" w:rsidP="00C23887">
      <w:pPr>
        <w:widowControl w:val="0"/>
        <w:tabs>
          <w:tab w:val="left" w:pos="2880"/>
          <w:tab w:val="left" w:pos="5760"/>
          <w:tab w:val="left" w:pos="7920"/>
        </w:tabs>
        <w:spacing w:after="120"/>
        <w:ind w:left="1713"/>
        <w:jc w:val="both"/>
        <w:rPr>
          <w:rFonts w:ascii="Myriad Pro" w:hAnsi="Myriad Pro" w:cs="Arial"/>
          <w:lang w:val="en-GB"/>
        </w:rPr>
      </w:pPr>
    </w:p>
    <w:p w14:paraId="1E67D50B" w14:textId="77777777" w:rsidR="00C23887" w:rsidRPr="006E5F19" w:rsidRDefault="00C23887">
      <w:pPr>
        <w:widowControl w:val="0"/>
        <w:numPr>
          <w:ilvl w:val="1"/>
          <w:numId w:val="18"/>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 xml:space="preserve">Points for this bid shall be awarded for: </w:t>
      </w:r>
    </w:p>
    <w:p w14:paraId="1064B71A" w14:textId="77777777" w:rsidR="00C23887" w:rsidRPr="006E5F19" w:rsidRDefault="00C23887">
      <w:pPr>
        <w:widowControl w:val="0"/>
        <w:numPr>
          <w:ilvl w:val="0"/>
          <w:numId w:val="20"/>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Price; and</w:t>
      </w:r>
    </w:p>
    <w:p w14:paraId="02D12B74" w14:textId="77777777" w:rsidR="00C23887" w:rsidRPr="006E5F19" w:rsidRDefault="00C23887">
      <w:pPr>
        <w:widowControl w:val="0"/>
        <w:numPr>
          <w:ilvl w:val="0"/>
          <w:numId w:val="20"/>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B-BBEE Status Level of Contributor.</w:t>
      </w:r>
    </w:p>
    <w:p w14:paraId="2D7CADCD" w14:textId="77777777" w:rsidR="00C23887" w:rsidRDefault="00C23887">
      <w:pPr>
        <w:widowControl w:val="0"/>
        <w:numPr>
          <w:ilvl w:val="1"/>
          <w:numId w:val="18"/>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maximum points for this bid are allocated as follows:</w:t>
      </w:r>
    </w:p>
    <w:p w14:paraId="27E17962" w14:textId="77777777" w:rsidR="007F01FC" w:rsidRDefault="007F01FC" w:rsidP="007F01FC">
      <w:pPr>
        <w:widowControl w:val="0"/>
        <w:tabs>
          <w:tab w:val="left" w:pos="2880"/>
          <w:tab w:val="left" w:pos="5760"/>
          <w:tab w:val="left" w:pos="7920"/>
        </w:tabs>
        <w:spacing w:after="120"/>
        <w:ind w:left="1440"/>
        <w:jc w:val="both"/>
        <w:rPr>
          <w:rFonts w:ascii="Myriad Pro" w:hAnsi="Myriad Pro" w:cs="Arial"/>
          <w:lang w:val="en-GB"/>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35"/>
      </w:tblGrid>
      <w:tr w:rsidR="007F01FC" w:rsidRPr="007F01FC" w14:paraId="5877896A" w14:textId="77777777" w:rsidTr="007F01FC">
        <w:tc>
          <w:tcPr>
            <w:tcW w:w="5528" w:type="dxa"/>
            <w:shd w:val="clear" w:color="auto" w:fill="C00000"/>
            <w:vAlign w:val="bottom"/>
          </w:tcPr>
          <w:p w14:paraId="2CE9450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p>
        </w:tc>
        <w:tc>
          <w:tcPr>
            <w:tcW w:w="2835" w:type="dxa"/>
            <w:shd w:val="clear" w:color="auto" w:fill="C00000"/>
            <w:vAlign w:val="bottom"/>
          </w:tcPr>
          <w:p w14:paraId="0C09365F"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POINTS</w:t>
            </w:r>
          </w:p>
        </w:tc>
      </w:tr>
      <w:tr w:rsidR="007F01FC" w:rsidRPr="007F01FC" w14:paraId="11C88D2D" w14:textId="77777777" w:rsidTr="007F01FC">
        <w:tc>
          <w:tcPr>
            <w:tcW w:w="5528" w:type="dxa"/>
            <w:vAlign w:val="bottom"/>
          </w:tcPr>
          <w:p w14:paraId="7CDF9C78"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PRICE</w:t>
            </w:r>
          </w:p>
        </w:tc>
        <w:tc>
          <w:tcPr>
            <w:tcW w:w="2835" w:type="dxa"/>
            <w:shd w:val="clear" w:color="auto" w:fill="FFFF00"/>
          </w:tcPr>
          <w:p w14:paraId="29829631"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highlight w:val="yellow"/>
                <w:lang w:val="en-GB"/>
              </w:rPr>
            </w:pPr>
            <w:r w:rsidRPr="007F01FC">
              <w:rPr>
                <w:rFonts w:ascii="Myriad Pro" w:eastAsia="Times New Roman" w:hAnsi="Myriad Pro" w:cs="Arial"/>
                <w:b/>
                <w:bCs/>
                <w:snapToGrid w:val="0"/>
                <w:highlight w:val="yellow"/>
                <w:lang w:val="en-GB"/>
              </w:rPr>
              <w:t>80</w:t>
            </w:r>
          </w:p>
        </w:tc>
      </w:tr>
      <w:tr w:rsidR="007F01FC" w:rsidRPr="007F01FC" w14:paraId="7F5CAC87" w14:textId="77777777" w:rsidTr="007F01FC">
        <w:tc>
          <w:tcPr>
            <w:tcW w:w="5528" w:type="dxa"/>
            <w:vAlign w:val="bottom"/>
          </w:tcPr>
          <w:p w14:paraId="55DCB3BD"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b/>
                <w:snapToGrid w:val="0"/>
                <w:lang w:val="en-GB"/>
              </w:rPr>
            </w:pPr>
            <w:r w:rsidRPr="007F01FC">
              <w:rPr>
                <w:rFonts w:ascii="Myriad Pro" w:eastAsia="Times New Roman" w:hAnsi="Myriad Pro" w:cs="Arial"/>
                <w:b/>
                <w:snapToGrid w:val="0"/>
                <w:lang w:val="en-GB"/>
              </w:rPr>
              <w:t>B-BBEE STATUS LEVEL OF CONTRIBUTOR</w:t>
            </w:r>
          </w:p>
        </w:tc>
        <w:tc>
          <w:tcPr>
            <w:tcW w:w="2835" w:type="dxa"/>
            <w:shd w:val="clear" w:color="auto" w:fill="FFFF00"/>
          </w:tcPr>
          <w:p w14:paraId="0EE842F0"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18</w:t>
            </w:r>
          </w:p>
        </w:tc>
      </w:tr>
      <w:tr w:rsidR="007F01FC" w:rsidRPr="007F01FC" w14:paraId="3E0F0815" w14:textId="77777777" w:rsidTr="007F01FC">
        <w:tc>
          <w:tcPr>
            <w:tcW w:w="5528" w:type="dxa"/>
            <w:vAlign w:val="bottom"/>
          </w:tcPr>
          <w:p w14:paraId="2153B1DA"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SPECIFIC GOALS</w:t>
            </w:r>
          </w:p>
        </w:tc>
        <w:tc>
          <w:tcPr>
            <w:tcW w:w="2835" w:type="dxa"/>
            <w:shd w:val="clear" w:color="auto" w:fill="FFFF00"/>
          </w:tcPr>
          <w:p w14:paraId="22DAC6F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2</w:t>
            </w:r>
          </w:p>
        </w:tc>
      </w:tr>
      <w:tr w:rsidR="007F01FC" w:rsidRPr="007F01FC" w14:paraId="681EE46F" w14:textId="77777777" w:rsidTr="007F01FC">
        <w:tc>
          <w:tcPr>
            <w:tcW w:w="5528" w:type="dxa"/>
            <w:vAlign w:val="bottom"/>
          </w:tcPr>
          <w:p w14:paraId="61B5E31F"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 xml:space="preserve">Total points for Price and SPECIFIC GOALS </w:t>
            </w:r>
          </w:p>
        </w:tc>
        <w:tc>
          <w:tcPr>
            <w:tcW w:w="2835" w:type="dxa"/>
            <w:shd w:val="clear" w:color="auto" w:fill="C00000"/>
          </w:tcPr>
          <w:p w14:paraId="19D6FFC5"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100</w:t>
            </w:r>
          </w:p>
        </w:tc>
      </w:tr>
    </w:tbl>
    <w:p w14:paraId="2BD64457" w14:textId="77777777" w:rsidR="00C23887" w:rsidRDefault="00C23887" w:rsidP="007F01FC">
      <w:pPr>
        <w:tabs>
          <w:tab w:val="left" w:pos="2880"/>
          <w:tab w:val="left" w:pos="5760"/>
          <w:tab w:val="left" w:pos="7920"/>
        </w:tabs>
        <w:spacing w:after="120"/>
        <w:jc w:val="both"/>
        <w:rPr>
          <w:rFonts w:ascii="Myriad Pro" w:hAnsi="Myriad Pro" w:cs="Arial"/>
          <w:lang w:val="en-GB"/>
        </w:rPr>
      </w:pPr>
    </w:p>
    <w:p w14:paraId="5030F9AC" w14:textId="77777777" w:rsidR="00977791" w:rsidRPr="006E5F19" w:rsidRDefault="00977791" w:rsidP="007F01FC">
      <w:pPr>
        <w:tabs>
          <w:tab w:val="left" w:pos="2880"/>
          <w:tab w:val="left" w:pos="5760"/>
          <w:tab w:val="left" w:pos="7920"/>
        </w:tabs>
        <w:spacing w:after="120"/>
        <w:jc w:val="both"/>
        <w:rPr>
          <w:rFonts w:ascii="Myriad Pro" w:hAnsi="Myriad Pro" w:cs="Arial"/>
          <w:lang w:val="en-GB"/>
        </w:rPr>
      </w:pPr>
    </w:p>
    <w:p w14:paraId="560890B3" w14:textId="77777777" w:rsidR="00C23887" w:rsidRPr="006E5F19" w:rsidRDefault="00C23887">
      <w:pPr>
        <w:widowControl w:val="0"/>
        <w:numPr>
          <w:ilvl w:val="1"/>
          <w:numId w:val="18"/>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Failure on the part of a bidder to submit proof of B-BBEE Status level of contributor together with the bid, will be interpreted to mean that preference points for B-BBEE status level of contribution are not claimed.</w:t>
      </w:r>
    </w:p>
    <w:p w14:paraId="21A40DBA" w14:textId="77777777" w:rsidR="00C23887" w:rsidRDefault="00C23887" w:rsidP="00977791">
      <w:pPr>
        <w:widowControl w:val="0"/>
        <w:numPr>
          <w:ilvl w:val="1"/>
          <w:numId w:val="18"/>
        </w:numPr>
        <w:tabs>
          <w:tab w:val="clear" w:pos="900"/>
          <w:tab w:val="num" w:pos="993"/>
          <w:tab w:val="left" w:pos="2880"/>
          <w:tab w:val="left" w:pos="5760"/>
          <w:tab w:val="left" w:pos="7920"/>
        </w:tabs>
        <w:spacing w:after="120"/>
        <w:ind w:left="1418" w:hanging="709"/>
        <w:jc w:val="both"/>
        <w:rPr>
          <w:rFonts w:ascii="Myriad Pro" w:hAnsi="Myriad Pro" w:cs="Arial"/>
          <w:lang w:val="en-GB"/>
        </w:rPr>
      </w:pPr>
      <w:r w:rsidRPr="006E5F19">
        <w:rPr>
          <w:rFonts w:ascii="Myriad Pro" w:hAnsi="Myriad Pro" w:cs="Arial"/>
          <w:lang w:val="en-GB"/>
        </w:rPr>
        <w:t xml:space="preserve">The purchaser reserves the right to require of a bidder, either before a bid is adjudicated or at any time subsequently, to substantiate any claim </w:t>
      </w:r>
      <w:proofErr w:type="gramStart"/>
      <w:r w:rsidRPr="006E5F19">
        <w:rPr>
          <w:rFonts w:ascii="Myriad Pro" w:hAnsi="Myriad Pro" w:cs="Arial"/>
          <w:lang w:val="en-GB"/>
        </w:rPr>
        <w:t>in regard to</w:t>
      </w:r>
      <w:proofErr w:type="gramEnd"/>
      <w:r w:rsidRPr="006E5F19">
        <w:rPr>
          <w:rFonts w:ascii="Myriad Pro" w:hAnsi="Myriad Pro" w:cs="Arial"/>
          <w:lang w:val="en-GB"/>
        </w:rPr>
        <w:t xml:space="preserve"> preferences, in any manner required by the purchaser.</w:t>
      </w:r>
    </w:p>
    <w:p w14:paraId="36B642EC" w14:textId="4198C1E4" w:rsidR="002C00DE" w:rsidRPr="002C00DE" w:rsidRDefault="002C00DE" w:rsidP="002A22BF">
      <w:pPr>
        <w:pStyle w:val="ListParagraph"/>
        <w:numPr>
          <w:ilvl w:val="1"/>
          <w:numId w:val="18"/>
        </w:numPr>
        <w:tabs>
          <w:tab w:val="clear" w:pos="900"/>
          <w:tab w:val="num" w:pos="1418"/>
        </w:tabs>
        <w:ind w:left="1418" w:hanging="709"/>
        <w:rPr>
          <w:rFonts w:ascii="Myriad Pro" w:hAnsi="Myriad Pro" w:cs="Arial"/>
          <w:lang w:val="en-GB"/>
        </w:rPr>
      </w:pPr>
      <w:r w:rsidRPr="002C00DE">
        <w:rPr>
          <w:rFonts w:ascii="Myriad Pro" w:hAnsi="Myriad Pro" w:cs="Arial"/>
          <w:lang w:val="en-GB"/>
        </w:rPr>
        <w:t xml:space="preserve">The organ of state reserves the right to require of a tenderer, either before a tender </w:t>
      </w:r>
      <w:r>
        <w:rPr>
          <w:rFonts w:ascii="Myriad Pro" w:hAnsi="Myriad Pro" w:cs="Arial"/>
          <w:lang w:val="en-GB"/>
        </w:rPr>
        <w:t xml:space="preserve">     </w:t>
      </w:r>
      <w:r w:rsidRPr="002C00DE">
        <w:rPr>
          <w:rFonts w:ascii="Myriad Pro" w:hAnsi="Myriad Pro" w:cs="Arial"/>
          <w:lang w:val="en-GB"/>
        </w:rPr>
        <w:t xml:space="preserve">is adjudicated or at any time subsequently, to substantiate any claim </w:t>
      </w:r>
      <w:proofErr w:type="gramStart"/>
      <w:r w:rsidRPr="002C00DE">
        <w:rPr>
          <w:rFonts w:ascii="Myriad Pro" w:hAnsi="Myriad Pro" w:cs="Arial"/>
          <w:lang w:val="en-GB"/>
        </w:rPr>
        <w:t>in regard to</w:t>
      </w:r>
      <w:proofErr w:type="gramEnd"/>
      <w:r w:rsidRPr="002C00DE">
        <w:rPr>
          <w:rFonts w:ascii="Myriad Pro" w:hAnsi="Myriad Pro" w:cs="Arial"/>
          <w:lang w:val="en-GB"/>
        </w:rPr>
        <w:t xml:space="preserve"> preferences, in any manner required by the organ of state.</w:t>
      </w:r>
    </w:p>
    <w:p w14:paraId="60E8275B" w14:textId="77777777" w:rsidR="00AB14E2" w:rsidRPr="006E5F19" w:rsidRDefault="00AB14E2" w:rsidP="00977791">
      <w:pPr>
        <w:widowControl w:val="0"/>
        <w:numPr>
          <w:ilvl w:val="1"/>
          <w:numId w:val="18"/>
        </w:numPr>
        <w:tabs>
          <w:tab w:val="clear" w:pos="900"/>
          <w:tab w:val="num" w:pos="993"/>
          <w:tab w:val="left" w:pos="2880"/>
          <w:tab w:val="left" w:pos="5760"/>
          <w:tab w:val="left" w:pos="7920"/>
        </w:tabs>
        <w:spacing w:after="120"/>
        <w:ind w:left="1418" w:hanging="709"/>
        <w:jc w:val="both"/>
        <w:rPr>
          <w:rFonts w:ascii="Myriad Pro" w:hAnsi="Myriad Pro" w:cs="Arial"/>
          <w:lang w:val="en-GB"/>
        </w:rPr>
      </w:pPr>
    </w:p>
    <w:p w14:paraId="2DAF6539"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DEFINITIONS</w:t>
      </w:r>
    </w:p>
    <w:p w14:paraId="3CCB0E94"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w:t>
      </w:r>
      <w:proofErr w:type="gramStart"/>
      <w:r w:rsidRPr="006E5F19">
        <w:rPr>
          <w:rFonts w:ascii="Myriad Pro" w:hAnsi="Myriad Pro" w:cs="Arial"/>
        </w:rPr>
        <w:t>Act;</w:t>
      </w:r>
      <w:proofErr w:type="gramEnd"/>
    </w:p>
    <w:p w14:paraId="54FB198F"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 xml:space="preserve">means the B-BBEE status of an entity in terms of a code of good practice on black economic empowerment, issued in terms of section 9(1) of the Broad-Based Black Economic Empowerment </w:t>
      </w:r>
      <w:proofErr w:type="gramStart"/>
      <w:r w:rsidRPr="006E5F19">
        <w:rPr>
          <w:rFonts w:ascii="Myriad Pro" w:hAnsi="Myriad Pro" w:cs="Arial"/>
        </w:rPr>
        <w:t>Act;</w:t>
      </w:r>
      <w:proofErr w:type="gramEnd"/>
    </w:p>
    <w:p w14:paraId="40105BF7"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6E5F19">
        <w:rPr>
          <w:rFonts w:ascii="Myriad Pro" w:hAnsi="Myriad Pro" w:cs="Arial"/>
        </w:rPr>
        <w:t>proposals;</w:t>
      </w:r>
      <w:proofErr w:type="gramEnd"/>
      <w:r w:rsidRPr="006E5F19">
        <w:rPr>
          <w:rFonts w:ascii="Myriad Pro" w:hAnsi="Myriad Pro" w:cs="Arial"/>
        </w:rPr>
        <w:t xml:space="preserve"> </w:t>
      </w:r>
    </w:p>
    <w:p w14:paraId="4EA4E47A"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roofErr w:type="gramStart"/>
      <w:r w:rsidRPr="006E5F19">
        <w:rPr>
          <w:rFonts w:ascii="Myriad Pro" w:hAnsi="Myriad Pro" w:cs="Arial"/>
        </w:rPr>
        <w:t>);</w:t>
      </w:r>
      <w:proofErr w:type="gramEnd"/>
    </w:p>
    <w:p w14:paraId="26DDFCAE"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 xml:space="preserve">means an Exempted Micro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2D336951"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w:t>
      </w:r>
      <w:proofErr w:type="gramStart"/>
      <w:r w:rsidRPr="006E5F19">
        <w:rPr>
          <w:rFonts w:ascii="Myriad Pro" w:hAnsi="Myriad Pro" w:cs="Arial"/>
        </w:rPr>
        <w:t>discounts;</w:t>
      </w:r>
      <w:proofErr w:type="gramEnd"/>
      <w:r w:rsidRPr="006E5F19">
        <w:rPr>
          <w:rFonts w:ascii="Myriad Pro" w:hAnsi="Myriad Pro" w:cs="Arial"/>
        </w:rPr>
        <w:t xml:space="preserve">  </w:t>
      </w:r>
    </w:p>
    <w:p w14:paraId="6F8D540A"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w:t>
      </w:r>
      <w:proofErr w:type="gramStart"/>
      <w:r w:rsidRPr="006E5F19">
        <w:rPr>
          <w:rFonts w:ascii="Myriad Pro" w:hAnsi="Myriad Pro" w:cs="Arial"/>
          <w:b/>
        </w:rPr>
        <w:t>proof</w:t>
      </w:r>
      <w:proofErr w:type="gramEnd"/>
      <w:r w:rsidRPr="006E5F19">
        <w:rPr>
          <w:rFonts w:ascii="Myriad Pro" w:hAnsi="Myriad Pro" w:cs="Arial"/>
          <w:b/>
        </w:rPr>
        <w:t xml:space="preserve">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25"/>
        </w:numPr>
        <w:tabs>
          <w:tab w:val="left" w:pos="7920"/>
        </w:tabs>
        <w:spacing w:after="120"/>
        <w:contextualSpacing w:val="0"/>
        <w:jc w:val="both"/>
        <w:rPr>
          <w:rFonts w:ascii="Myriad Pro" w:hAnsi="Myriad Pro" w:cs="Arial"/>
        </w:rPr>
      </w:pPr>
      <w:r w:rsidRPr="006E5F19">
        <w:rPr>
          <w:rFonts w:ascii="Myriad Pro" w:hAnsi="Myriad Pro" w:cs="Arial"/>
        </w:rPr>
        <w:t xml:space="preserve">B-BBEE Status level certificate issued by an authorized body or </w:t>
      </w:r>
      <w:proofErr w:type="gramStart"/>
      <w:r w:rsidRPr="006E5F19">
        <w:rPr>
          <w:rFonts w:ascii="Myriad Pro" w:hAnsi="Myriad Pro" w:cs="Arial"/>
        </w:rPr>
        <w:t>person;</w:t>
      </w:r>
      <w:proofErr w:type="gramEnd"/>
    </w:p>
    <w:p w14:paraId="2D3DB1F9" w14:textId="77777777" w:rsidR="00C23887" w:rsidRPr="006E5F19" w:rsidRDefault="00C23887">
      <w:pPr>
        <w:pStyle w:val="ListParagraph"/>
        <w:widowControl w:val="0"/>
        <w:numPr>
          <w:ilvl w:val="0"/>
          <w:numId w:val="25"/>
        </w:numPr>
        <w:tabs>
          <w:tab w:val="left" w:pos="7920"/>
        </w:tabs>
        <w:spacing w:after="120"/>
        <w:contextualSpacing w:val="0"/>
        <w:jc w:val="both"/>
        <w:rPr>
          <w:rFonts w:ascii="Myriad Pro" w:hAnsi="Myriad Pro" w:cs="Arial"/>
        </w:rPr>
      </w:pPr>
      <w:proofErr w:type="gramStart"/>
      <w:r w:rsidRPr="006E5F19">
        <w:rPr>
          <w:rFonts w:ascii="Myriad Pro" w:hAnsi="Myriad Pro" w:cs="Arial"/>
        </w:rPr>
        <w:t>A sworn affidavit</w:t>
      </w:r>
      <w:proofErr w:type="gramEnd"/>
      <w:r w:rsidRPr="006E5F19">
        <w:rPr>
          <w:rFonts w:ascii="Myriad Pro" w:hAnsi="Myriad Pro" w:cs="Arial"/>
        </w:rPr>
        <w:t xml:space="preserve"> as prescribed by the B-BBEE Codes of Good </w:t>
      </w:r>
      <w:proofErr w:type="gramStart"/>
      <w:r w:rsidRPr="006E5F19">
        <w:rPr>
          <w:rFonts w:ascii="Myriad Pro" w:hAnsi="Myriad Pro" w:cs="Arial"/>
        </w:rPr>
        <w:t>Practice;</w:t>
      </w:r>
      <w:proofErr w:type="gramEnd"/>
    </w:p>
    <w:p w14:paraId="32E16F6E" w14:textId="77777777" w:rsidR="00C23887" w:rsidRPr="006E5F19" w:rsidRDefault="00C23887">
      <w:pPr>
        <w:pStyle w:val="ListParagraph"/>
        <w:widowControl w:val="0"/>
        <w:numPr>
          <w:ilvl w:val="0"/>
          <w:numId w:val="25"/>
        </w:numPr>
        <w:tabs>
          <w:tab w:val="left" w:pos="7920"/>
        </w:tabs>
        <w:spacing w:after="120"/>
        <w:contextualSpacing w:val="0"/>
        <w:jc w:val="both"/>
        <w:rPr>
          <w:rFonts w:ascii="Myriad Pro" w:hAnsi="Myriad Pro" w:cs="Arial"/>
        </w:rPr>
      </w:pPr>
      <w:r w:rsidRPr="006E5F19">
        <w:rPr>
          <w:rFonts w:ascii="Myriad Pro" w:hAnsi="Myriad Pro" w:cs="Arial"/>
        </w:rPr>
        <w:t xml:space="preserve">Any other requirement prescribed in terms of the B-BBEE </w:t>
      </w:r>
      <w:proofErr w:type="gramStart"/>
      <w:r w:rsidRPr="006E5F19">
        <w:rPr>
          <w:rFonts w:ascii="Myriad Pro" w:hAnsi="Myriad Pro" w:cs="Arial"/>
        </w:rPr>
        <w:t>Act;</w:t>
      </w:r>
      <w:proofErr w:type="gramEnd"/>
    </w:p>
    <w:p w14:paraId="0D7C9DDD" w14:textId="77777777" w:rsidR="00C23887" w:rsidRPr="006E5F19" w:rsidRDefault="00C23887">
      <w:pPr>
        <w:pStyle w:val="ListParagraph"/>
        <w:widowControl w:val="0"/>
        <w:numPr>
          <w:ilvl w:val="0"/>
          <w:numId w:val="24"/>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00C0E508" w14:textId="77777777" w:rsidR="00C23887" w:rsidRPr="006E5F19" w:rsidRDefault="00C23887">
      <w:pPr>
        <w:widowControl w:val="0"/>
        <w:numPr>
          <w:ilvl w:val="0"/>
          <w:numId w:val="24"/>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w:t>
      </w:r>
      <w:proofErr w:type="gramStart"/>
      <w:r w:rsidRPr="006E5F19">
        <w:rPr>
          <w:rFonts w:ascii="Myriad Pro" w:hAnsi="Myriad Pro" w:cs="Arial"/>
          <w:b/>
        </w:rPr>
        <w:t>rand</w:t>
      </w:r>
      <w:proofErr w:type="gramEnd"/>
      <w:r w:rsidRPr="006E5F19">
        <w:rPr>
          <w:rFonts w:ascii="Myriad Pro" w:hAnsi="Myriad Pro" w:cs="Arial"/>
          <w:b/>
        </w:rPr>
        <w:t xml:space="preserve"> value”</w:t>
      </w:r>
      <w:r w:rsidRPr="006E5F19">
        <w:rPr>
          <w:rFonts w:ascii="Myriad Pro" w:hAnsi="Myriad Pro" w:cs="Arial"/>
        </w:rPr>
        <w:t xml:space="preserve"> means the total estimated value of a contract in Rand, calculated at the time of bid invitation, and includes all applicable </w:t>
      </w:r>
      <w:proofErr w:type="gramStart"/>
      <w:r w:rsidRPr="006E5F19">
        <w:rPr>
          <w:rFonts w:ascii="Myriad Pro" w:hAnsi="Myriad Pro" w:cs="Arial"/>
        </w:rPr>
        <w:t>taxes;</w:t>
      </w:r>
      <w:proofErr w:type="gramEnd"/>
      <w:r w:rsidRPr="006E5F19">
        <w:rPr>
          <w:rFonts w:ascii="Myriad Pro" w:hAnsi="Myriad Pro" w:cs="Arial"/>
        </w:rPr>
        <w:t xml:space="preserve"> </w:t>
      </w:r>
    </w:p>
    <w:p w14:paraId="031F0ACC" w14:textId="77777777" w:rsidR="00C23887" w:rsidRPr="006E5F19" w:rsidRDefault="00C23887">
      <w:pPr>
        <w:pStyle w:val="ListParagraph"/>
        <w:widowControl w:val="0"/>
        <w:numPr>
          <w:ilvl w:val="0"/>
          <w:numId w:val="18"/>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8" o:title=""/>
          </v:shape>
          <o:OLEObject Type="Embed" ProgID="Equation.3" ShapeID="_x0000_i1025" DrawAspect="Content" ObjectID="_1832921412" r:id="rId9"/>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gramStart"/>
      <w:r w:rsidRPr="006E5F19">
        <w:rPr>
          <w:rFonts w:ascii="Myriad Pro" w:hAnsi="Myriad Pro" w:cs="Arial"/>
          <w:lang w:val="en-GB"/>
        </w:rPr>
        <w:t>Where</w:t>
      </w:r>
      <w:proofErr w:type="gramEnd"/>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spellStart"/>
      <w:r w:rsidRPr="006E5F19">
        <w:rPr>
          <w:rFonts w:ascii="Myriad Pro" w:hAnsi="Myriad Pro" w:cs="Arial"/>
          <w:lang w:val="en-GB"/>
        </w:rPr>
        <w:t>Pmin</w:t>
      </w:r>
      <w:proofErr w:type="spellEnd"/>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POINTS AWARDED FOR B-BBEE STATUS LEVEL OF CONTRIBUTOR</w:t>
      </w:r>
    </w:p>
    <w:p w14:paraId="726DFF05" w14:textId="77777777" w:rsidR="00721FA8" w:rsidRDefault="00721FA8" w:rsidP="00721FA8">
      <w:pPr>
        <w:pStyle w:val="ListParagraph"/>
        <w:numPr>
          <w:ilvl w:val="1"/>
          <w:numId w:val="18"/>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rsidP="002C0B1D">
      <w:pPr>
        <w:widowControl w:val="0"/>
        <w:numPr>
          <w:ilvl w:val="1"/>
          <w:numId w:val="35"/>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rsidP="002C0B1D">
      <w:pPr>
        <w:pStyle w:val="ListParagraph"/>
        <w:widowControl w:val="0"/>
        <w:numPr>
          <w:ilvl w:val="0"/>
          <w:numId w:val="34"/>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16ED1">
        <w:rPr>
          <w:rFonts w:ascii="Myriad Pro" w:eastAsia="Times New Roman" w:hAnsi="Myriad Pro" w:cs="Arial"/>
          <w:snapToGrid w:val="0"/>
          <w:sz w:val="22"/>
          <w:szCs w:val="22"/>
          <w:lang w:val="en-GB"/>
        </w:rPr>
        <w:t>system;</w:t>
      </w:r>
      <w:proofErr w:type="gramEnd"/>
      <w:r w:rsidRPr="00316ED1">
        <w:rPr>
          <w:rFonts w:ascii="Myriad Pro" w:eastAsia="Times New Roman" w:hAnsi="Myriad Pro" w:cs="Arial"/>
          <w:snapToGrid w:val="0"/>
          <w:sz w:val="22"/>
          <w:szCs w:val="22"/>
          <w:lang w:val="en-GB"/>
        </w:rPr>
        <w:t xml:space="preserve">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rsidP="002C0B1D">
      <w:pPr>
        <w:pStyle w:val="ListParagraph"/>
        <w:widowControl w:val="0"/>
        <w:numPr>
          <w:ilvl w:val="0"/>
          <w:numId w:val="34"/>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352962A1" w14:textId="44BDF9BB" w:rsidR="00316ED1"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18"/>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18"/>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18"/>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18"/>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21"/>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21"/>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roofErr w:type="gramStart"/>
      <w:r w:rsidRPr="006E5F19">
        <w:rPr>
          <w:rFonts w:ascii="Myriad Pro" w:hAnsi="Myriad Pro" w:cs="Arial"/>
        </w:rPr>
        <w:t>…..</w:t>
      </w:r>
      <w:proofErr w:type="gramEnd"/>
    </w:p>
    <w:p w14:paraId="37F230C6" w14:textId="77777777" w:rsidR="00C23887" w:rsidRPr="006E5F19" w:rsidRDefault="00C23887">
      <w:pPr>
        <w:widowControl w:val="0"/>
        <w:numPr>
          <w:ilvl w:val="0"/>
          <w:numId w:val="21"/>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roofErr w:type="gramStart"/>
      <w:r w:rsidRPr="006E5F19">
        <w:rPr>
          <w:rFonts w:ascii="Myriad Pro" w:hAnsi="Myriad Pro" w:cs="Arial"/>
        </w:rPr>
        <w:t>…..</w:t>
      </w:r>
      <w:proofErr w:type="gramEnd"/>
    </w:p>
    <w:p w14:paraId="6145F16C" w14:textId="77777777" w:rsidR="00C23887" w:rsidRPr="006E5F19" w:rsidRDefault="00C23887">
      <w:pPr>
        <w:widowControl w:val="0"/>
        <w:numPr>
          <w:ilvl w:val="0"/>
          <w:numId w:val="21"/>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5AE34032" w:rsidR="00C23887" w:rsidRPr="006E5F19" w:rsidRDefault="00C23887">
      <w:pPr>
        <w:pStyle w:val="BodyText"/>
        <w:numPr>
          <w:ilvl w:val="0"/>
          <w:numId w:val="21"/>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Regulations,20</w:t>
      </w:r>
      <w:r w:rsidR="00E57B2E">
        <w:rPr>
          <w:rFonts w:ascii="Myriad Pro" w:hAnsi="Myriad Pro" w:cs="Arial"/>
          <w:color w:val="auto"/>
          <w:szCs w:val="24"/>
        </w:rPr>
        <w:t>22</w:t>
      </w:r>
      <w:r w:rsidRPr="006E5F19">
        <w:rPr>
          <w:rFonts w:ascii="Myriad Pro" w:hAnsi="Myriad Pro" w:cs="Arial"/>
          <w:color w:val="auto"/>
          <w:szCs w:val="24"/>
        </w:rPr>
        <w:t>:</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18"/>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18"/>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18"/>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18"/>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18"/>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6C16FC9F" w14:textId="68141431" w:rsidR="009063B2" w:rsidRDefault="00C23887" w:rsidP="009063B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6817DCF0" w14:textId="77777777" w:rsidR="009063B2" w:rsidRDefault="009063B2" w:rsidP="009063B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p>
    <w:p w14:paraId="48F3B8CA" w14:textId="77777777" w:rsidR="009063B2" w:rsidRPr="006E5F19" w:rsidRDefault="009063B2"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18"/>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18"/>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18"/>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18"/>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pPr>
        <w:widowControl w:val="0"/>
        <w:numPr>
          <w:ilvl w:val="0"/>
          <w:numId w:val="22"/>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information furnished is true and </w:t>
      </w:r>
      <w:proofErr w:type="gramStart"/>
      <w:r w:rsidRPr="006E5F19">
        <w:rPr>
          <w:rFonts w:ascii="Myriad Pro" w:hAnsi="Myriad Pro" w:cs="Arial"/>
          <w:lang w:val="en-GB"/>
        </w:rPr>
        <w:t>correct;</w:t>
      </w:r>
      <w:proofErr w:type="gramEnd"/>
    </w:p>
    <w:p w14:paraId="7C430A07" w14:textId="77777777" w:rsidR="00C23887" w:rsidRPr="006E5F19" w:rsidRDefault="00C23887">
      <w:pPr>
        <w:widowControl w:val="0"/>
        <w:numPr>
          <w:ilvl w:val="0"/>
          <w:numId w:val="22"/>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preference points claimed are in accordance with the General Conditions as indicated in paragraph 1 of this </w:t>
      </w:r>
      <w:proofErr w:type="gramStart"/>
      <w:r w:rsidRPr="006E5F19">
        <w:rPr>
          <w:rFonts w:ascii="Myriad Pro" w:hAnsi="Myriad Pro" w:cs="Arial"/>
          <w:lang w:val="en-GB"/>
        </w:rPr>
        <w:t>form;</w:t>
      </w:r>
      <w:proofErr w:type="gramEnd"/>
    </w:p>
    <w:p w14:paraId="32E4BB09" w14:textId="77777777" w:rsidR="00C23887" w:rsidRPr="006E5F19" w:rsidRDefault="00C23887">
      <w:pPr>
        <w:widowControl w:val="0"/>
        <w:numPr>
          <w:ilvl w:val="0"/>
          <w:numId w:val="22"/>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points claimed as shown in paragraphs 1.4 and 6.1, the contractor may be required to furnish documentary proof to the satisfaction of the purchaser that the claims are </w:t>
      </w:r>
      <w:proofErr w:type="gramStart"/>
      <w:r w:rsidRPr="006E5F19">
        <w:rPr>
          <w:rFonts w:ascii="Myriad Pro" w:hAnsi="Myriad Pro" w:cs="Arial"/>
          <w:lang w:val="en-GB"/>
        </w:rPr>
        <w:t>correct;</w:t>
      </w:r>
      <w:proofErr w:type="gramEnd"/>
      <w:r w:rsidRPr="006E5F19">
        <w:rPr>
          <w:rFonts w:ascii="Myriad Pro" w:hAnsi="Myriad Pro" w:cs="Arial"/>
          <w:lang w:val="en-GB"/>
        </w:rPr>
        <w:t xml:space="preserve"> </w:t>
      </w:r>
    </w:p>
    <w:p w14:paraId="0BE811ED" w14:textId="77777777" w:rsidR="00C23887" w:rsidRPr="006E5F19" w:rsidRDefault="00C23887">
      <w:pPr>
        <w:widowControl w:val="0"/>
        <w:numPr>
          <w:ilvl w:val="0"/>
          <w:numId w:val="22"/>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disqualify the person from the bidding </w:t>
      </w:r>
      <w:proofErr w:type="gramStart"/>
      <w:r w:rsidRPr="006E5F19">
        <w:rPr>
          <w:rFonts w:ascii="Myriad Pro" w:hAnsi="Myriad Pro" w:cs="Arial"/>
          <w:lang w:val="en-GB"/>
        </w:rPr>
        <w:t>process;</w:t>
      </w:r>
      <w:proofErr w:type="gramEnd"/>
    </w:p>
    <w:p w14:paraId="03C0A87B" w14:textId="77777777"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recover costs, losses or damages it has incurred or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that person’s </w:t>
      </w:r>
      <w:proofErr w:type="gramStart"/>
      <w:r w:rsidRPr="006E5F19">
        <w:rPr>
          <w:rFonts w:ascii="Myriad Pro" w:hAnsi="Myriad Pro" w:cs="Arial"/>
          <w:lang w:val="en-GB"/>
        </w:rPr>
        <w:t>conduct;</w:t>
      </w:r>
      <w:proofErr w:type="gramEnd"/>
    </w:p>
    <w:p w14:paraId="110C1A5A" w14:textId="77777777"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cancel the contract and claim any damages which it has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having to make less favourable arrangements due to such </w:t>
      </w:r>
      <w:proofErr w:type="gramStart"/>
      <w:r w:rsidRPr="006E5F19">
        <w:rPr>
          <w:rFonts w:ascii="Myriad Pro" w:hAnsi="Myriad Pro" w:cs="Arial"/>
          <w:lang w:val="en-GB"/>
        </w:rPr>
        <w:t>cancellation;</w:t>
      </w:r>
      <w:proofErr w:type="gramEnd"/>
    </w:p>
    <w:p w14:paraId="185BB3DB" w14:textId="0F4D7DA6"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E5F19">
        <w:rPr>
          <w:rFonts w:ascii="Myriad Pro" w:hAnsi="Myriad Pro" w:cs="Arial"/>
          <w:i/>
          <w:lang w:val="en-GB"/>
        </w:rPr>
        <w:t>audi</w:t>
      </w:r>
      <w:proofErr w:type="spellEnd"/>
      <w:r w:rsidRPr="006E5F19">
        <w:rPr>
          <w:rFonts w:ascii="Myriad Pro" w:hAnsi="Myriad Pro" w:cs="Arial"/>
          <w:i/>
          <w:lang w:val="en-GB"/>
        </w:rPr>
        <w:t xml:space="preserve">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23"/>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p w14:paraId="15DC7150" w14:textId="77777777" w:rsidR="00000726" w:rsidRDefault="00000726"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0"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16"/>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pPr>
        <w:pStyle w:val="ListParagraph"/>
        <w:numPr>
          <w:ilvl w:val="0"/>
          <w:numId w:val="16"/>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 xml:space="preserve">74 Water Meyers Street, Rentmeester Building, Meyers Park, First </w:t>
      </w:r>
      <w:proofErr w:type="spellStart"/>
      <w:r w:rsidRPr="006E5F19">
        <w:rPr>
          <w:rFonts w:ascii="Myriad Pro" w:hAnsi="Myriad Pro" w:cs="Arial"/>
          <w:b/>
        </w:rPr>
        <w:t>FlooR</w:t>
      </w:r>
      <w:proofErr w:type="spellEnd"/>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17"/>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 xml:space="preserve">A B-BBEE status level verification certificate must be submitted </w:t>
      </w:r>
      <w:proofErr w:type="gramStart"/>
      <w:r w:rsidRPr="006E5F19">
        <w:rPr>
          <w:rFonts w:ascii="Myriad Pro" w:eastAsia="Times New Roman" w:hAnsi="Myriad Pro" w:cs="Arial"/>
          <w:lang w:val="en-GB"/>
        </w:rPr>
        <w:t>in order to</w:t>
      </w:r>
      <w:proofErr w:type="gramEnd"/>
      <w:r w:rsidRPr="006E5F19">
        <w:rPr>
          <w:rFonts w:ascii="Myriad Pro" w:eastAsia="Times New Roman" w:hAnsi="Myriad Pro" w:cs="Arial"/>
          <w:lang w:val="en-GB"/>
        </w:rPr>
        <w:t xml:space="preserve"> qualify for preference points for B-BBEE</w:t>
      </w:r>
      <w:proofErr w:type="gramStart"/>
      <w:r w:rsidRPr="006E5F19">
        <w:rPr>
          <w:rFonts w:ascii="Myriad Pro" w:eastAsia="Times New Roman" w:hAnsi="Myriad Pro" w:cs="Arial"/>
          <w:lang w:val="en-GB"/>
        </w:rPr>
        <w:t>)</w:t>
      </w:r>
      <w:r w:rsidRPr="006E5F19">
        <w:rPr>
          <w:rFonts w:ascii="Myriad Pro" w:eastAsia="Times New Roman" w:hAnsi="Myriad Pro" w:cs="Arial"/>
        </w:rPr>
        <w:t>;</w:t>
      </w:r>
      <w:proofErr w:type="gramEnd"/>
    </w:p>
    <w:p w14:paraId="4F8F37B7" w14:textId="77777777" w:rsidR="00C23887" w:rsidRPr="006E5F19" w:rsidRDefault="00C23887">
      <w:pPr>
        <w:numPr>
          <w:ilvl w:val="0"/>
          <w:numId w:val="15"/>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31"/>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15"/>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3BDF72DB" w:rsidR="00C23887" w:rsidRPr="009063B2" w:rsidRDefault="00C23887" w:rsidP="009063B2">
      <w:pPr>
        <w:pStyle w:val="ListParagraph"/>
        <w:numPr>
          <w:ilvl w:val="0"/>
          <w:numId w:val="15"/>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04DE98D8" w14:textId="77777777" w:rsidR="00C23887" w:rsidRPr="006E5F19" w:rsidRDefault="00C23887">
      <w:pPr>
        <w:pStyle w:val="ListParagraph"/>
        <w:keepNext/>
        <w:widowControl w:val="0"/>
        <w:numPr>
          <w:ilvl w:val="0"/>
          <w:numId w:val="17"/>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7777777" w:rsidR="00C23887" w:rsidRPr="006E5F19" w:rsidRDefault="00C23887" w:rsidP="00C23887">
      <w:pPr>
        <w:ind w:left="567" w:hanging="283"/>
        <w:jc w:val="both"/>
        <w:rPr>
          <w:rFonts w:ascii="Myriad Pro" w:eastAsia="Times New Roman" w:hAnsi="Myriad Pro" w:cs="Arial"/>
          <w:lang w:val="en-GB"/>
        </w:rPr>
      </w:pPr>
      <w:proofErr w:type="spellStart"/>
      <w:r w:rsidRPr="006E5F19">
        <w:rPr>
          <w:rFonts w:ascii="Myriad Pro" w:eastAsia="Times New Roman" w:hAnsi="Myriad Pro" w:cs="Arial"/>
          <w:lang w:val="en-GB"/>
        </w:rPr>
        <w:t>i</w:t>
      </w:r>
      <w:proofErr w:type="spellEnd"/>
      <w:r w:rsidRPr="006E5F19">
        <w:rPr>
          <w:rFonts w:ascii="Myriad Pro" w:eastAsia="Times New Roman" w:hAnsi="Myriad Pro" w:cs="Arial"/>
          <w:lang w:val="en-GB"/>
        </w:rPr>
        <w:t xml:space="preserve">)   Confirms that neither the name of the enterprise or the name of any partner, manager, director or other person, who wholly or partly exercises, or may exercise, control over the enterprise appears on the Register of </w:t>
      </w:r>
      <w:proofErr w:type="gramStart"/>
      <w:r w:rsidRPr="006E5F19">
        <w:rPr>
          <w:rFonts w:ascii="Myriad Pro" w:eastAsia="Times New Roman" w:hAnsi="Myriad Pro" w:cs="Arial"/>
          <w:lang w:val="en-GB"/>
        </w:rPr>
        <w:t>Tender  Defaulters</w:t>
      </w:r>
      <w:proofErr w:type="gramEnd"/>
      <w:r w:rsidRPr="006E5F19">
        <w:rPr>
          <w:rFonts w:ascii="Myriad Pro" w:eastAsia="Times New Roman" w:hAnsi="Myriad Pro" w:cs="Arial"/>
          <w:lang w:val="en-GB"/>
        </w:rPr>
        <w:t xml:space="preserve"> established in terms of the Prevention and Combating of Corrupt Activities Act of </w:t>
      </w:r>
      <w:proofErr w:type="gramStart"/>
      <w:r w:rsidRPr="006E5F19">
        <w:rPr>
          <w:rFonts w:ascii="Myriad Pro" w:eastAsia="Times New Roman" w:hAnsi="Myriad Pro" w:cs="Arial"/>
          <w:lang w:val="en-GB"/>
        </w:rPr>
        <w:t>2004;</w:t>
      </w:r>
      <w:proofErr w:type="gramEnd"/>
      <w:r w:rsidRPr="006E5F19">
        <w:rPr>
          <w:rFonts w:ascii="Myriad Pro" w:eastAsia="Times New Roman" w:hAnsi="Myriad Pro" w:cs="Arial"/>
          <w:lang w:val="en-GB"/>
        </w:rPr>
        <w:t xml:space="preserve">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w:t>
      </w:r>
      <w:proofErr w:type="gramStart"/>
      <w:r w:rsidRPr="006E5F19">
        <w:rPr>
          <w:rFonts w:ascii="Myriad Pro" w:eastAsia="Times New Roman" w:hAnsi="Myriad Pro" w:cs="Arial"/>
          <w:lang w:val="en-GB"/>
        </w:rPr>
        <w:t>corruption;</w:t>
      </w:r>
      <w:proofErr w:type="gramEnd"/>
      <w:r w:rsidRPr="006E5F19">
        <w:rPr>
          <w:rFonts w:ascii="Myriad Pro" w:eastAsia="Times New Roman" w:hAnsi="Myriad Pro" w:cs="Arial"/>
          <w:lang w:val="en-GB"/>
        </w:rPr>
        <w:t xml:space="preserve">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w:t>
      </w:r>
      <w:proofErr w:type="gramStart"/>
      <w:r w:rsidRPr="006E5F19">
        <w:rPr>
          <w:rFonts w:ascii="Myriad Pro" w:eastAsia="Times New Roman" w:hAnsi="Myriad Pro" w:cs="Arial"/>
          <w:lang w:val="en-GB"/>
        </w:rPr>
        <w:t>and ;</w:t>
      </w:r>
      <w:proofErr w:type="gramEnd"/>
    </w:p>
    <w:p w14:paraId="0F57FEF0" w14:textId="4C907970"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iv) Confirms that the contents of </w:t>
      </w:r>
      <w:proofErr w:type="gramStart"/>
      <w:r w:rsidRPr="006E5F19">
        <w:rPr>
          <w:rFonts w:ascii="Myriad Pro" w:eastAsia="Times New Roman" w:hAnsi="Myriad Pro" w:cs="Arial"/>
          <w:lang w:val="en-GB"/>
        </w:rPr>
        <w:t>this questionnaire/forms (SBD 4</w:t>
      </w:r>
      <w:r w:rsidR="009F3BAD">
        <w:rPr>
          <w:rFonts w:ascii="Myriad Pro" w:eastAsia="Times New Roman" w:hAnsi="Myriad Pro" w:cs="Arial"/>
          <w:lang w:val="en-GB"/>
        </w:rPr>
        <w:t xml:space="preserve"> and 6.1</w:t>
      </w:r>
      <w:r w:rsidRPr="006E5F19">
        <w:rPr>
          <w:rFonts w:ascii="Myriad Pro" w:eastAsia="Times New Roman" w:hAnsi="Myriad Pro" w:cs="Arial"/>
          <w:lang w:val="en-GB"/>
        </w:rPr>
        <w:t>)</w:t>
      </w:r>
      <w:proofErr w:type="gramEnd"/>
      <w:r w:rsidRPr="006E5F19">
        <w:rPr>
          <w:rFonts w:ascii="Myriad Pro" w:eastAsia="Times New Roman" w:hAnsi="Myriad Pro" w:cs="Arial"/>
          <w:lang w:val="en-GB"/>
        </w:rPr>
        <w:t xml:space="preserve">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32"/>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 xml:space="preserve">Please note that if a tender document is not filled in correctly or </w:t>
            </w:r>
            <w:proofErr w:type="gramStart"/>
            <w:r w:rsidRPr="00CF5441">
              <w:rPr>
                <w:rFonts w:ascii="Myriad Pro" w:eastAsia="Times New Roman" w:hAnsi="Myriad Pro" w:cs="Arial"/>
                <w:lang w:val="en-GB"/>
              </w:rPr>
              <w:t>completely, or</w:t>
            </w:r>
            <w:proofErr w:type="gramEnd"/>
            <w:r w:rsidRPr="00CF5441">
              <w:rPr>
                <w:rFonts w:ascii="Myriad Pro" w:eastAsia="Times New Roman" w:hAnsi="Myriad Pro" w:cs="Arial"/>
                <w:lang w:val="en-GB"/>
              </w:rPr>
              <w:t xml:space="preserve"> is delivered/send after the tender closing time, or CSD tax compliant status is not reflected on the CSD summary report will automatically </w:t>
            </w:r>
            <w:proofErr w:type="gramStart"/>
            <w:r w:rsidRPr="00CF5441">
              <w:rPr>
                <w:rFonts w:ascii="Myriad Pro" w:eastAsia="Times New Roman" w:hAnsi="Myriad Pro" w:cs="Arial"/>
                <w:lang w:val="en-GB"/>
              </w:rPr>
              <w:t>disqualified</w:t>
            </w:r>
            <w:proofErr w:type="gramEnd"/>
            <w:r w:rsidRPr="00CF5441">
              <w:rPr>
                <w:rFonts w:ascii="Myriad Pro" w:eastAsia="Times New Roman" w:hAnsi="Myriad Pro" w:cs="Arial"/>
                <w:lang w:val="en-GB"/>
              </w:rPr>
              <w:t xml:space="preserve">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32"/>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B746C2">
      <w:headerReference w:type="default" r:id="rId11"/>
      <w:footerReference w:type="default" r:id="rId12"/>
      <w:headerReference w:type="first" r:id="rId13"/>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C00C" w14:textId="77777777" w:rsidR="00BE3BEA" w:rsidRDefault="00BE3BEA" w:rsidP="00F634D0">
      <w:r>
        <w:separator/>
      </w:r>
    </w:p>
  </w:endnote>
  <w:endnote w:type="continuationSeparator" w:id="0">
    <w:p w14:paraId="2B24AD96" w14:textId="77777777" w:rsidR="00BE3BEA" w:rsidRDefault="00BE3BEA" w:rsidP="00F634D0">
      <w:r>
        <w:continuationSeparator/>
      </w:r>
    </w:p>
  </w:endnote>
  <w:endnote w:type="continuationNotice" w:id="1">
    <w:p w14:paraId="3842D1B6" w14:textId="77777777" w:rsidR="00BE3BEA" w:rsidRDefault="00BE3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25AB" w14:textId="77777777" w:rsidR="00BE3BEA" w:rsidRDefault="00BE3BEA" w:rsidP="00F634D0">
      <w:r>
        <w:separator/>
      </w:r>
    </w:p>
  </w:footnote>
  <w:footnote w:type="continuationSeparator" w:id="0">
    <w:p w14:paraId="0BB87B21" w14:textId="77777777" w:rsidR="00BE3BEA" w:rsidRDefault="00BE3BEA" w:rsidP="00F634D0">
      <w:r>
        <w:continuationSeparator/>
      </w:r>
    </w:p>
  </w:footnote>
  <w:footnote w:type="continuationNotice" w:id="1">
    <w:p w14:paraId="3CC99297" w14:textId="77777777" w:rsidR="00BE3BEA" w:rsidRDefault="00BE3BEA"/>
  </w:footnote>
  <w:footnote w:id="2">
    <w:p w14:paraId="21207A02" w14:textId="77777777" w:rsidR="00784961" w:rsidRPr="007605B1" w:rsidRDefault="00784961" w:rsidP="00DB2CBC">
      <w:pPr>
        <w:pStyle w:val="FootnoteText"/>
        <w:ind w:left="0"/>
        <w:rPr>
          <w:rFonts w:ascii="Myriad Pro" w:hAnsi="Myriad Pro"/>
        </w:rPr>
      </w:pPr>
    </w:p>
  </w:footnote>
  <w:footnote w:id="3">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4">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486427"/>
    <w:multiLevelType w:val="hybridMultilevel"/>
    <w:tmpl w:val="BB52AB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C67A21"/>
    <w:multiLevelType w:val="hybridMultilevel"/>
    <w:tmpl w:val="2CA8B680"/>
    <w:lvl w:ilvl="0" w:tplc="C04819FE">
      <w:start w:val="1"/>
      <w:numFmt w:val="decimal"/>
      <w:lvlText w:val="%1."/>
      <w:lvlJc w:val="left"/>
      <w:pPr>
        <w:ind w:left="644"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8914C9"/>
    <w:multiLevelType w:val="hybridMultilevel"/>
    <w:tmpl w:val="8F58B7A0"/>
    <w:lvl w:ilvl="0" w:tplc="E9366592">
      <w:start w:val="1"/>
      <w:numFmt w:val="decimal"/>
      <w:lvlText w:val="%1."/>
      <w:lvlJc w:val="left"/>
      <w:pPr>
        <w:ind w:left="360" w:hanging="360"/>
      </w:pPr>
      <w:rPr>
        <w:b w:val="0"/>
        <w:bCs w:val="0"/>
      </w:rPr>
    </w:lvl>
    <w:lvl w:ilvl="1" w:tplc="1C090019" w:tentative="1">
      <w:start w:val="1"/>
      <w:numFmt w:val="lowerLetter"/>
      <w:lvlText w:val="%2."/>
      <w:lvlJc w:val="left"/>
      <w:pPr>
        <w:ind w:left="1728" w:hanging="360"/>
      </w:pPr>
    </w:lvl>
    <w:lvl w:ilvl="2" w:tplc="1C09001B" w:tentative="1">
      <w:start w:val="1"/>
      <w:numFmt w:val="lowerRoman"/>
      <w:lvlText w:val="%3."/>
      <w:lvlJc w:val="right"/>
      <w:pPr>
        <w:ind w:left="2448" w:hanging="180"/>
      </w:pPr>
    </w:lvl>
    <w:lvl w:ilvl="3" w:tplc="1C09000F" w:tentative="1">
      <w:start w:val="1"/>
      <w:numFmt w:val="decimal"/>
      <w:lvlText w:val="%4."/>
      <w:lvlJc w:val="left"/>
      <w:pPr>
        <w:ind w:left="3168" w:hanging="360"/>
      </w:pPr>
    </w:lvl>
    <w:lvl w:ilvl="4" w:tplc="1C090019" w:tentative="1">
      <w:start w:val="1"/>
      <w:numFmt w:val="lowerLetter"/>
      <w:lvlText w:val="%5."/>
      <w:lvlJc w:val="left"/>
      <w:pPr>
        <w:ind w:left="3888" w:hanging="360"/>
      </w:pPr>
    </w:lvl>
    <w:lvl w:ilvl="5" w:tplc="1C09001B" w:tentative="1">
      <w:start w:val="1"/>
      <w:numFmt w:val="lowerRoman"/>
      <w:lvlText w:val="%6."/>
      <w:lvlJc w:val="right"/>
      <w:pPr>
        <w:ind w:left="4608" w:hanging="180"/>
      </w:pPr>
    </w:lvl>
    <w:lvl w:ilvl="6" w:tplc="1C09000F" w:tentative="1">
      <w:start w:val="1"/>
      <w:numFmt w:val="decimal"/>
      <w:lvlText w:val="%7."/>
      <w:lvlJc w:val="left"/>
      <w:pPr>
        <w:ind w:left="5328" w:hanging="360"/>
      </w:pPr>
    </w:lvl>
    <w:lvl w:ilvl="7" w:tplc="1C090019" w:tentative="1">
      <w:start w:val="1"/>
      <w:numFmt w:val="lowerLetter"/>
      <w:lvlText w:val="%8."/>
      <w:lvlJc w:val="left"/>
      <w:pPr>
        <w:ind w:left="6048" w:hanging="360"/>
      </w:pPr>
    </w:lvl>
    <w:lvl w:ilvl="8" w:tplc="1C09001B" w:tentative="1">
      <w:start w:val="1"/>
      <w:numFmt w:val="lowerRoman"/>
      <w:lvlText w:val="%9."/>
      <w:lvlJc w:val="right"/>
      <w:pPr>
        <w:ind w:left="6768" w:hanging="180"/>
      </w:pPr>
    </w:lvl>
  </w:abstractNum>
  <w:abstractNum w:abstractNumId="6" w15:restartNumberingAfterBreak="0">
    <w:nsid w:val="16612B93"/>
    <w:multiLevelType w:val="hybridMultilevel"/>
    <w:tmpl w:val="E3C47B9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16BF63A4"/>
    <w:multiLevelType w:val="multilevel"/>
    <w:tmpl w:val="2514CC4E"/>
    <w:lvl w:ilvl="0">
      <w:start w:val="5"/>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67FCC"/>
    <w:multiLevelType w:val="hybridMultilevel"/>
    <w:tmpl w:val="97C02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8D61E4D"/>
    <w:multiLevelType w:val="hybridMultilevel"/>
    <w:tmpl w:val="F4028412"/>
    <w:lvl w:ilvl="0" w:tplc="04686FCA">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8FB35CD"/>
    <w:multiLevelType w:val="hybridMultilevel"/>
    <w:tmpl w:val="823EFA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3"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4EC5603"/>
    <w:multiLevelType w:val="hybridMultilevel"/>
    <w:tmpl w:val="FED4BC9A"/>
    <w:lvl w:ilvl="0" w:tplc="0409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8454DC1"/>
    <w:multiLevelType w:val="hybridMultilevel"/>
    <w:tmpl w:val="782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60D8D"/>
    <w:multiLevelType w:val="hybridMultilevel"/>
    <w:tmpl w:val="13F4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923B51"/>
    <w:multiLevelType w:val="hybridMultilevel"/>
    <w:tmpl w:val="5EB48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9659E"/>
    <w:multiLevelType w:val="hybridMultilevel"/>
    <w:tmpl w:val="7608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07200F"/>
    <w:multiLevelType w:val="hybridMultilevel"/>
    <w:tmpl w:val="287A5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87B4CF3"/>
    <w:multiLevelType w:val="multilevel"/>
    <w:tmpl w:val="747060B4"/>
    <w:lvl w:ilvl="0">
      <w:start w:val="5"/>
      <w:numFmt w:val="decimal"/>
      <w:lvlText w:val="%1."/>
      <w:lvlJc w:val="left"/>
      <w:pPr>
        <w:ind w:left="360" w:hanging="360"/>
      </w:pPr>
      <w:rPr>
        <w:rFonts w:hint="default"/>
      </w:rPr>
    </w:lvl>
    <w:lvl w:ilvl="1">
      <w:start w:val="1"/>
      <w:numFmt w:val="lowerLetter"/>
      <w:lvlText w:val="%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8745C9"/>
    <w:multiLevelType w:val="hybridMultilevel"/>
    <w:tmpl w:val="FD1A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793206">
    <w:abstractNumId w:val="24"/>
  </w:num>
  <w:num w:numId="2" w16cid:durableId="625624849">
    <w:abstractNumId w:val="23"/>
  </w:num>
  <w:num w:numId="3" w16cid:durableId="1090737314">
    <w:abstractNumId w:val="8"/>
  </w:num>
  <w:num w:numId="4" w16cid:durableId="1028221309">
    <w:abstractNumId w:val="6"/>
  </w:num>
  <w:num w:numId="5" w16cid:durableId="981160447">
    <w:abstractNumId w:val="27"/>
  </w:num>
  <w:num w:numId="6" w16cid:durableId="1505705526">
    <w:abstractNumId w:val="38"/>
  </w:num>
  <w:num w:numId="7" w16cid:durableId="153188081">
    <w:abstractNumId w:val="7"/>
  </w:num>
  <w:num w:numId="8" w16cid:durableId="1291321439">
    <w:abstractNumId w:val="37"/>
  </w:num>
  <w:num w:numId="9" w16cid:durableId="1504667988">
    <w:abstractNumId w:val="19"/>
  </w:num>
  <w:num w:numId="10" w16cid:durableId="2035568573">
    <w:abstractNumId w:val="1"/>
  </w:num>
  <w:num w:numId="11" w16cid:durableId="823089906">
    <w:abstractNumId w:val="35"/>
  </w:num>
  <w:num w:numId="12" w16cid:durableId="828253785">
    <w:abstractNumId w:val="17"/>
  </w:num>
  <w:num w:numId="13" w16cid:durableId="1417552564">
    <w:abstractNumId w:val="4"/>
  </w:num>
  <w:num w:numId="14" w16cid:durableId="2132741064">
    <w:abstractNumId w:val="22"/>
  </w:num>
  <w:num w:numId="15" w16cid:durableId="2138914109">
    <w:abstractNumId w:val="2"/>
  </w:num>
  <w:num w:numId="16" w16cid:durableId="1260061978">
    <w:abstractNumId w:val="9"/>
  </w:num>
  <w:num w:numId="17" w16cid:durableId="1715348788">
    <w:abstractNumId w:val="14"/>
  </w:num>
  <w:num w:numId="18" w16cid:durableId="2017727097">
    <w:abstractNumId w:val="0"/>
  </w:num>
  <w:num w:numId="19" w16cid:durableId="1863667307">
    <w:abstractNumId w:val="11"/>
  </w:num>
  <w:num w:numId="20" w16cid:durableId="853114632">
    <w:abstractNumId w:val="36"/>
  </w:num>
  <w:num w:numId="21" w16cid:durableId="578951959">
    <w:abstractNumId w:val="30"/>
  </w:num>
  <w:num w:numId="22" w16cid:durableId="166292858">
    <w:abstractNumId w:val="13"/>
  </w:num>
  <w:num w:numId="23" w16cid:durableId="1099719271">
    <w:abstractNumId w:val="15"/>
  </w:num>
  <w:num w:numId="24" w16cid:durableId="1312096351">
    <w:abstractNumId w:val="31"/>
  </w:num>
  <w:num w:numId="25" w16cid:durableId="1724787708">
    <w:abstractNumId w:val="26"/>
  </w:num>
  <w:num w:numId="26" w16cid:durableId="461659679">
    <w:abstractNumId w:val="21"/>
  </w:num>
  <w:num w:numId="27" w16cid:durableId="601766714">
    <w:abstractNumId w:val="25"/>
  </w:num>
  <w:num w:numId="28" w16cid:durableId="1545411792">
    <w:abstractNumId w:val="3"/>
  </w:num>
  <w:num w:numId="29" w16cid:durableId="403991621">
    <w:abstractNumId w:val="34"/>
  </w:num>
  <w:num w:numId="30" w16cid:durableId="1448813564">
    <w:abstractNumId w:val="16"/>
  </w:num>
  <w:num w:numId="31" w16cid:durableId="2780771">
    <w:abstractNumId w:val="10"/>
  </w:num>
  <w:num w:numId="32" w16cid:durableId="1240211623">
    <w:abstractNumId w:val="28"/>
  </w:num>
  <w:num w:numId="33" w16cid:durableId="1996031093">
    <w:abstractNumId w:val="33"/>
  </w:num>
  <w:num w:numId="34" w16cid:durableId="1855879920">
    <w:abstractNumId w:val="12"/>
  </w:num>
  <w:num w:numId="35" w16cid:durableId="573777056">
    <w:abstractNumId w:val="18"/>
  </w:num>
  <w:num w:numId="36" w16cid:durableId="1405642106">
    <w:abstractNumId w:val="5"/>
  </w:num>
  <w:num w:numId="37" w16cid:durableId="1576354251">
    <w:abstractNumId w:val="20"/>
  </w:num>
  <w:num w:numId="38" w16cid:durableId="118575044">
    <w:abstractNumId w:val="29"/>
  </w:num>
  <w:num w:numId="39" w16cid:durableId="1060716108">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726"/>
    <w:rsid w:val="00000BD8"/>
    <w:rsid w:val="00001869"/>
    <w:rsid w:val="00001E9A"/>
    <w:rsid w:val="00003217"/>
    <w:rsid w:val="00004144"/>
    <w:rsid w:val="00004C93"/>
    <w:rsid w:val="00005B06"/>
    <w:rsid w:val="00006458"/>
    <w:rsid w:val="000070B5"/>
    <w:rsid w:val="00007D68"/>
    <w:rsid w:val="000113A7"/>
    <w:rsid w:val="00012297"/>
    <w:rsid w:val="00015EEF"/>
    <w:rsid w:val="000174CB"/>
    <w:rsid w:val="00021044"/>
    <w:rsid w:val="00023898"/>
    <w:rsid w:val="000278CB"/>
    <w:rsid w:val="00027E90"/>
    <w:rsid w:val="0003223D"/>
    <w:rsid w:val="000333B8"/>
    <w:rsid w:val="00037C75"/>
    <w:rsid w:val="00040ED5"/>
    <w:rsid w:val="000420F8"/>
    <w:rsid w:val="00043760"/>
    <w:rsid w:val="000437B3"/>
    <w:rsid w:val="00044F3C"/>
    <w:rsid w:val="0004712B"/>
    <w:rsid w:val="0005160D"/>
    <w:rsid w:val="0005166E"/>
    <w:rsid w:val="0005214B"/>
    <w:rsid w:val="00054A10"/>
    <w:rsid w:val="000566EA"/>
    <w:rsid w:val="00057332"/>
    <w:rsid w:val="00066835"/>
    <w:rsid w:val="0006701A"/>
    <w:rsid w:val="000732E0"/>
    <w:rsid w:val="00074074"/>
    <w:rsid w:val="0007766B"/>
    <w:rsid w:val="00077715"/>
    <w:rsid w:val="00077903"/>
    <w:rsid w:val="00080E42"/>
    <w:rsid w:val="00084A88"/>
    <w:rsid w:val="000856C8"/>
    <w:rsid w:val="00086745"/>
    <w:rsid w:val="00090623"/>
    <w:rsid w:val="0009111A"/>
    <w:rsid w:val="0009212B"/>
    <w:rsid w:val="00093E0A"/>
    <w:rsid w:val="00093E52"/>
    <w:rsid w:val="00094000"/>
    <w:rsid w:val="000A4D41"/>
    <w:rsid w:val="000A5454"/>
    <w:rsid w:val="000A6296"/>
    <w:rsid w:val="000A7B98"/>
    <w:rsid w:val="000B1396"/>
    <w:rsid w:val="000B3162"/>
    <w:rsid w:val="000B32B6"/>
    <w:rsid w:val="000B3A1E"/>
    <w:rsid w:val="000B5F69"/>
    <w:rsid w:val="000B6FD6"/>
    <w:rsid w:val="000C03BA"/>
    <w:rsid w:val="000C1741"/>
    <w:rsid w:val="000C6168"/>
    <w:rsid w:val="000D0289"/>
    <w:rsid w:val="000D08B8"/>
    <w:rsid w:val="000D29E8"/>
    <w:rsid w:val="000D3C62"/>
    <w:rsid w:val="000D4BE4"/>
    <w:rsid w:val="000D56A7"/>
    <w:rsid w:val="000D5895"/>
    <w:rsid w:val="000E0616"/>
    <w:rsid w:val="000E1DD3"/>
    <w:rsid w:val="000E2038"/>
    <w:rsid w:val="000E31B8"/>
    <w:rsid w:val="000E586B"/>
    <w:rsid w:val="000E67B3"/>
    <w:rsid w:val="000F16C4"/>
    <w:rsid w:val="000F5B6C"/>
    <w:rsid w:val="000F6FF4"/>
    <w:rsid w:val="0010110F"/>
    <w:rsid w:val="0010143F"/>
    <w:rsid w:val="00103B1B"/>
    <w:rsid w:val="00105C0B"/>
    <w:rsid w:val="00107661"/>
    <w:rsid w:val="00107DB8"/>
    <w:rsid w:val="00112D5B"/>
    <w:rsid w:val="00113D4F"/>
    <w:rsid w:val="001152D8"/>
    <w:rsid w:val="00117727"/>
    <w:rsid w:val="001274CC"/>
    <w:rsid w:val="001331B3"/>
    <w:rsid w:val="00134CC0"/>
    <w:rsid w:val="00135C45"/>
    <w:rsid w:val="00136DF4"/>
    <w:rsid w:val="00146F8B"/>
    <w:rsid w:val="00147886"/>
    <w:rsid w:val="001514E0"/>
    <w:rsid w:val="001546E4"/>
    <w:rsid w:val="00154AB3"/>
    <w:rsid w:val="0015504C"/>
    <w:rsid w:val="00156460"/>
    <w:rsid w:val="00156B75"/>
    <w:rsid w:val="00160659"/>
    <w:rsid w:val="00161189"/>
    <w:rsid w:val="001618E5"/>
    <w:rsid w:val="00161C35"/>
    <w:rsid w:val="0016292A"/>
    <w:rsid w:val="00162DFD"/>
    <w:rsid w:val="0016438E"/>
    <w:rsid w:val="001656BC"/>
    <w:rsid w:val="00167AE6"/>
    <w:rsid w:val="001706B7"/>
    <w:rsid w:val="00170C29"/>
    <w:rsid w:val="00171433"/>
    <w:rsid w:val="0017199B"/>
    <w:rsid w:val="00172A12"/>
    <w:rsid w:val="00172A67"/>
    <w:rsid w:val="00173ECD"/>
    <w:rsid w:val="00177383"/>
    <w:rsid w:val="00180E4D"/>
    <w:rsid w:val="0018245D"/>
    <w:rsid w:val="001831BA"/>
    <w:rsid w:val="00185231"/>
    <w:rsid w:val="00185C53"/>
    <w:rsid w:val="00186BFE"/>
    <w:rsid w:val="00190C20"/>
    <w:rsid w:val="00194EBD"/>
    <w:rsid w:val="0019669D"/>
    <w:rsid w:val="001A040C"/>
    <w:rsid w:val="001A23C6"/>
    <w:rsid w:val="001A5C9D"/>
    <w:rsid w:val="001A6FC8"/>
    <w:rsid w:val="001A7A10"/>
    <w:rsid w:val="001B078E"/>
    <w:rsid w:val="001B081C"/>
    <w:rsid w:val="001B4737"/>
    <w:rsid w:val="001B4ACC"/>
    <w:rsid w:val="001B665D"/>
    <w:rsid w:val="001B669E"/>
    <w:rsid w:val="001B7189"/>
    <w:rsid w:val="001C3522"/>
    <w:rsid w:val="001C388E"/>
    <w:rsid w:val="001C3BF4"/>
    <w:rsid w:val="001C4F8D"/>
    <w:rsid w:val="001C76C4"/>
    <w:rsid w:val="001D0467"/>
    <w:rsid w:val="001D2DFF"/>
    <w:rsid w:val="001E0EDF"/>
    <w:rsid w:val="001E5F34"/>
    <w:rsid w:val="001E60A5"/>
    <w:rsid w:val="001F42DF"/>
    <w:rsid w:val="001F74E5"/>
    <w:rsid w:val="00206823"/>
    <w:rsid w:val="00206A19"/>
    <w:rsid w:val="00210A78"/>
    <w:rsid w:val="002123F2"/>
    <w:rsid w:val="00213308"/>
    <w:rsid w:val="00214B76"/>
    <w:rsid w:val="00214D6D"/>
    <w:rsid w:val="00216E02"/>
    <w:rsid w:val="002170A0"/>
    <w:rsid w:val="002200C9"/>
    <w:rsid w:val="002205C8"/>
    <w:rsid w:val="002212C6"/>
    <w:rsid w:val="00221E4B"/>
    <w:rsid w:val="00224CC2"/>
    <w:rsid w:val="0022652C"/>
    <w:rsid w:val="0022654B"/>
    <w:rsid w:val="00231398"/>
    <w:rsid w:val="002327DD"/>
    <w:rsid w:val="00236FD1"/>
    <w:rsid w:val="00237BB4"/>
    <w:rsid w:val="0024063A"/>
    <w:rsid w:val="00240CC7"/>
    <w:rsid w:val="00243737"/>
    <w:rsid w:val="00243805"/>
    <w:rsid w:val="00245F39"/>
    <w:rsid w:val="00247F2F"/>
    <w:rsid w:val="002505CF"/>
    <w:rsid w:val="002514B6"/>
    <w:rsid w:val="00253103"/>
    <w:rsid w:val="002535E4"/>
    <w:rsid w:val="002561F7"/>
    <w:rsid w:val="00260B0F"/>
    <w:rsid w:val="002626C0"/>
    <w:rsid w:val="00263499"/>
    <w:rsid w:val="0026390B"/>
    <w:rsid w:val="00270826"/>
    <w:rsid w:val="00274771"/>
    <w:rsid w:val="00274D85"/>
    <w:rsid w:val="002759A9"/>
    <w:rsid w:val="00275AE5"/>
    <w:rsid w:val="002776A1"/>
    <w:rsid w:val="00277B8D"/>
    <w:rsid w:val="002847C9"/>
    <w:rsid w:val="00284AAB"/>
    <w:rsid w:val="00284D98"/>
    <w:rsid w:val="00286B05"/>
    <w:rsid w:val="00287222"/>
    <w:rsid w:val="002877EB"/>
    <w:rsid w:val="00287859"/>
    <w:rsid w:val="00290FA7"/>
    <w:rsid w:val="0029635B"/>
    <w:rsid w:val="00296CF1"/>
    <w:rsid w:val="002A0C27"/>
    <w:rsid w:val="002A1885"/>
    <w:rsid w:val="002A22BF"/>
    <w:rsid w:val="002B5A02"/>
    <w:rsid w:val="002C00DE"/>
    <w:rsid w:val="002C0B1D"/>
    <w:rsid w:val="002C0DB5"/>
    <w:rsid w:val="002C2A34"/>
    <w:rsid w:val="002C395F"/>
    <w:rsid w:val="002D3CC0"/>
    <w:rsid w:val="002D74AB"/>
    <w:rsid w:val="002D7E67"/>
    <w:rsid w:val="002E1234"/>
    <w:rsid w:val="002E27F6"/>
    <w:rsid w:val="002E2A8A"/>
    <w:rsid w:val="002E3148"/>
    <w:rsid w:val="002E358E"/>
    <w:rsid w:val="002E7F4E"/>
    <w:rsid w:val="002F14E8"/>
    <w:rsid w:val="002F3250"/>
    <w:rsid w:val="002F3FB6"/>
    <w:rsid w:val="002F6C43"/>
    <w:rsid w:val="002F7671"/>
    <w:rsid w:val="002F7C58"/>
    <w:rsid w:val="00301E0D"/>
    <w:rsid w:val="00302B39"/>
    <w:rsid w:val="0031005D"/>
    <w:rsid w:val="00313594"/>
    <w:rsid w:val="00316ED1"/>
    <w:rsid w:val="00320C37"/>
    <w:rsid w:val="0032191B"/>
    <w:rsid w:val="00322644"/>
    <w:rsid w:val="003235C2"/>
    <w:rsid w:val="00323D68"/>
    <w:rsid w:val="0033070B"/>
    <w:rsid w:val="003337AA"/>
    <w:rsid w:val="00335A96"/>
    <w:rsid w:val="00336D11"/>
    <w:rsid w:val="00344CE0"/>
    <w:rsid w:val="00345DA4"/>
    <w:rsid w:val="00347ACC"/>
    <w:rsid w:val="0035295F"/>
    <w:rsid w:val="003543DC"/>
    <w:rsid w:val="00355DCC"/>
    <w:rsid w:val="00360068"/>
    <w:rsid w:val="00360328"/>
    <w:rsid w:val="003623DB"/>
    <w:rsid w:val="00363EF6"/>
    <w:rsid w:val="00364965"/>
    <w:rsid w:val="0036516C"/>
    <w:rsid w:val="00365D71"/>
    <w:rsid w:val="00370F52"/>
    <w:rsid w:val="003733D8"/>
    <w:rsid w:val="00376BD2"/>
    <w:rsid w:val="003807E0"/>
    <w:rsid w:val="00383ADE"/>
    <w:rsid w:val="00383E5B"/>
    <w:rsid w:val="003850A0"/>
    <w:rsid w:val="00385EC6"/>
    <w:rsid w:val="00390B95"/>
    <w:rsid w:val="00391531"/>
    <w:rsid w:val="0039180F"/>
    <w:rsid w:val="0039235C"/>
    <w:rsid w:val="00393006"/>
    <w:rsid w:val="003950C4"/>
    <w:rsid w:val="0039639F"/>
    <w:rsid w:val="003972C1"/>
    <w:rsid w:val="003A02C3"/>
    <w:rsid w:val="003A2CA3"/>
    <w:rsid w:val="003A3135"/>
    <w:rsid w:val="003A3B2D"/>
    <w:rsid w:val="003A5D96"/>
    <w:rsid w:val="003A5FC4"/>
    <w:rsid w:val="003A69A1"/>
    <w:rsid w:val="003A741D"/>
    <w:rsid w:val="003B0582"/>
    <w:rsid w:val="003B3894"/>
    <w:rsid w:val="003B3CB7"/>
    <w:rsid w:val="003B445B"/>
    <w:rsid w:val="003B4B8B"/>
    <w:rsid w:val="003B4FD4"/>
    <w:rsid w:val="003C21D6"/>
    <w:rsid w:val="003C455E"/>
    <w:rsid w:val="003C4C48"/>
    <w:rsid w:val="003D0835"/>
    <w:rsid w:val="003D208E"/>
    <w:rsid w:val="003D20D2"/>
    <w:rsid w:val="003D2703"/>
    <w:rsid w:val="003D31B6"/>
    <w:rsid w:val="003D5353"/>
    <w:rsid w:val="003D6EB5"/>
    <w:rsid w:val="003D72FC"/>
    <w:rsid w:val="003E02EF"/>
    <w:rsid w:val="003E0EA2"/>
    <w:rsid w:val="003E14DC"/>
    <w:rsid w:val="003E5019"/>
    <w:rsid w:val="003E6E02"/>
    <w:rsid w:val="003E719A"/>
    <w:rsid w:val="003F05E2"/>
    <w:rsid w:val="003F3706"/>
    <w:rsid w:val="003F48B6"/>
    <w:rsid w:val="00401151"/>
    <w:rsid w:val="00401B1C"/>
    <w:rsid w:val="00403131"/>
    <w:rsid w:val="00403B62"/>
    <w:rsid w:val="00405579"/>
    <w:rsid w:val="00406520"/>
    <w:rsid w:val="00410CD0"/>
    <w:rsid w:val="00411486"/>
    <w:rsid w:val="004123DD"/>
    <w:rsid w:val="00415970"/>
    <w:rsid w:val="00415A99"/>
    <w:rsid w:val="0042284D"/>
    <w:rsid w:val="004238E8"/>
    <w:rsid w:val="004247F5"/>
    <w:rsid w:val="0042627D"/>
    <w:rsid w:val="00426AC6"/>
    <w:rsid w:val="00426C30"/>
    <w:rsid w:val="004278E0"/>
    <w:rsid w:val="00437FF5"/>
    <w:rsid w:val="00441D30"/>
    <w:rsid w:val="00442290"/>
    <w:rsid w:val="004431B2"/>
    <w:rsid w:val="00443614"/>
    <w:rsid w:val="00446540"/>
    <w:rsid w:val="00447A9A"/>
    <w:rsid w:val="004506FD"/>
    <w:rsid w:val="004507EF"/>
    <w:rsid w:val="00451E4F"/>
    <w:rsid w:val="00453134"/>
    <w:rsid w:val="00453AF4"/>
    <w:rsid w:val="00453F33"/>
    <w:rsid w:val="004551AA"/>
    <w:rsid w:val="00461BDA"/>
    <w:rsid w:val="0046239C"/>
    <w:rsid w:val="0046511F"/>
    <w:rsid w:val="00467481"/>
    <w:rsid w:val="00472C43"/>
    <w:rsid w:val="00475AB1"/>
    <w:rsid w:val="00477E82"/>
    <w:rsid w:val="004802D6"/>
    <w:rsid w:val="004816E5"/>
    <w:rsid w:val="0048326C"/>
    <w:rsid w:val="00485561"/>
    <w:rsid w:val="00491240"/>
    <w:rsid w:val="00495B5B"/>
    <w:rsid w:val="004A1F0A"/>
    <w:rsid w:val="004A3142"/>
    <w:rsid w:val="004A460F"/>
    <w:rsid w:val="004A67FB"/>
    <w:rsid w:val="004A749D"/>
    <w:rsid w:val="004B282B"/>
    <w:rsid w:val="004B28DA"/>
    <w:rsid w:val="004B3ABD"/>
    <w:rsid w:val="004B708A"/>
    <w:rsid w:val="004B7B95"/>
    <w:rsid w:val="004D0D07"/>
    <w:rsid w:val="004D1210"/>
    <w:rsid w:val="004D1381"/>
    <w:rsid w:val="004D147E"/>
    <w:rsid w:val="004D1C3E"/>
    <w:rsid w:val="004D28F0"/>
    <w:rsid w:val="004D2901"/>
    <w:rsid w:val="004D5EDE"/>
    <w:rsid w:val="004E1C70"/>
    <w:rsid w:val="004E34A2"/>
    <w:rsid w:val="004E3C66"/>
    <w:rsid w:val="004E4F1B"/>
    <w:rsid w:val="004E6AB7"/>
    <w:rsid w:val="004E73FF"/>
    <w:rsid w:val="004F00DC"/>
    <w:rsid w:val="004F34EA"/>
    <w:rsid w:val="004F4B5D"/>
    <w:rsid w:val="004F4C06"/>
    <w:rsid w:val="004F5234"/>
    <w:rsid w:val="004F7655"/>
    <w:rsid w:val="004F7D0E"/>
    <w:rsid w:val="00500A17"/>
    <w:rsid w:val="00501AF8"/>
    <w:rsid w:val="00504635"/>
    <w:rsid w:val="005103BE"/>
    <w:rsid w:val="00514AFA"/>
    <w:rsid w:val="00514D8C"/>
    <w:rsid w:val="005150CF"/>
    <w:rsid w:val="00515ED5"/>
    <w:rsid w:val="0051610C"/>
    <w:rsid w:val="005208C1"/>
    <w:rsid w:val="00520A69"/>
    <w:rsid w:val="00520B11"/>
    <w:rsid w:val="00525591"/>
    <w:rsid w:val="00527D2A"/>
    <w:rsid w:val="00531FE4"/>
    <w:rsid w:val="005366C3"/>
    <w:rsid w:val="0053750D"/>
    <w:rsid w:val="00543377"/>
    <w:rsid w:val="00543D45"/>
    <w:rsid w:val="0054444C"/>
    <w:rsid w:val="005449E9"/>
    <w:rsid w:val="00550C4F"/>
    <w:rsid w:val="005617F2"/>
    <w:rsid w:val="00563FDA"/>
    <w:rsid w:val="0056665B"/>
    <w:rsid w:val="00567086"/>
    <w:rsid w:val="005722A6"/>
    <w:rsid w:val="005732EA"/>
    <w:rsid w:val="00574A4D"/>
    <w:rsid w:val="00574A64"/>
    <w:rsid w:val="00576A67"/>
    <w:rsid w:val="0058109E"/>
    <w:rsid w:val="0058122E"/>
    <w:rsid w:val="00581F59"/>
    <w:rsid w:val="00582C4B"/>
    <w:rsid w:val="0058426B"/>
    <w:rsid w:val="00586A3C"/>
    <w:rsid w:val="005913AB"/>
    <w:rsid w:val="00591781"/>
    <w:rsid w:val="00597106"/>
    <w:rsid w:val="00597231"/>
    <w:rsid w:val="005A1CC3"/>
    <w:rsid w:val="005A40BB"/>
    <w:rsid w:val="005A511D"/>
    <w:rsid w:val="005A541C"/>
    <w:rsid w:val="005A7BB9"/>
    <w:rsid w:val="005B13F1"/>
    <w:rsid w:val="005B231D"/>
    <w:rsid w:val="005B38C3"/>
    <w:rsid w:val="005B398E"/>
    <w:rsid w:val="005B482F"/>
    <w:rsid w:val="005C02BB"/>
    <w:rsid w:val="005C0E93"/>
    <w:rsid w:val="005C1705"/>
    <w:rsid w:val="005C20FC"/>
    <w:rsid w:val="005C2774"/>
    <w:rsid w:val="005C3FFA"/>
    <w:rsid w:val="005C59DC"/>
    <w:rsid w:val="005C6B2B"/>
    <w:rsid w:val="005D1875"/>
    <w:rsid w:val="005D2603"/>
    <w:rsid w:val="005D2E28"/>
    <w:rsid w:val="005E03BE"/>
    <w:rsid w:val="005E4E62"/>
    <w:rsid w:val="005E533F"/>
    <w:rsid w:val="005E5D34"/>
    <w:rsid w:val="005E6785"/>
    <w:rsid w:val="005E733E"/>
    <w:rsid w:val="005E7AFC"/>
    <w:rsid w:val="005F270A"/>
    <w:rsid w:val="005F3968"/>
    <w:rsid w:val="005F665E"/>
    <w:rsid w:val="005F7AFA"/>
    <w:rsid w:val="006031C4"/>
    <w:rsid w:val="00604687"/>
    <w:rsid w:val="00604B22"/>
    <w:rsid w:val="006055AC"/>
    <w:rsid w:val="00605652"/>
    <w:rsid w:val="0060575A"/>
    <w:rsid w:val="00605AD8"/>
    <w:rsid w:val="006110EC"/>
    <w:rsid w:val="00612ACD"/>
    <w:rsid w:val="0061408A"/>
    <w:rsid w:val="00615253"/>
    <w:rsid w:val="00615387"/>
    <w:rsid w:val="006178CF"/>
    <w:rsid w:val="00620663"/>
    <w:rsid w:val="006239C0"/>
    <w:rsid w:val="00624FDB"/>
    <w:rsid w:val="0062633F"/>
    <w:rsid w:val="00627432"/>
    <w:rsid w:val="00630F18"/>
    <w:rsid w:val="00631AA1"/>
    <w:rsid w:val="0063349D"/>
    <w:rsid w:val="0063572F"/>
    <w:rsid w:val="006427F3"/>
    <w:rsid w:val="006435CC"/>
    <w:rsid w:val="00643CE7"/>
    <w:rsid w:val="006441F7"/>
    <w:rsid w:val="0064569E"/>
    <w:rsid w:val="006460DC"/>
    <w:rsid w:val="006461D8"/>
    <w:rsid w:val="00646563"/>
    <w:rsid w:val="00650654"/>
    <w:rsid w:val="00651B10"/>
    <w:rsid w:val="006524AD"/>
    <w:rsid w:val="00654F5D"/>
    <w:rsid w:val="006559C8"/>
    <w:rsid w:val="006564A7"/>
    <w:rsid w:val="006572F8"/>
    <w:rsid w:val="00662875"/>
    <w:rsid w:val="00664551"/>
    <w:rsid w:val="00670321"/>
    <w:rsid w:val="0067392E"/>
    <w:rsid w:val="0067422D"/>
    <w:rsid w:val="0067461D"/>
    <w:rsid w:val="00674C4B"/>
    <w:rsid w:val="00677719"/>
    <w:rsid w:val="00680ABE"/>
    <w:rsid w:val="00682C3C"/>
    <w:rsid w:val="00682F40"/>
    <w:rsid w:val="0068661D"/>
    <w:rsid w:val="006901AB"/>
    <w:rsid w:val="006907AC"/>
    <w:rsid w:val="00690AC6"/>
    <w:rsid w:val="00692C8F"/>
    <w:rsid w:val="006959A5"/>
    <w:rsid w:val="00697074"/>
    <w:rsid w:val="00697700"/>
    <w:rsid w:val="006A1586"/>
    <w:rsid w:val="006A70DF"/>
    <w:rsid w:val="006B066A"/>
    <w:rsid w:val="006B37F9"/>
    <w:rsid w:val="006B3EF4"/>
    <w:rsid w:val="006B4068"/>
    <w:rsid w:val="006B6091"/>
    <w:rsid w:val="006B609E"/>
    <w:rsid w:val="006B69C6"/>
    <w:rsid w:val="006B7F46"/>
    <w:rsid w:val="006C0C4D"/>
    <w:rsid w:val="006C203B"/>
    <w:rsid w:val="006C2A19"/>
    <w:rsid w:val="006C478A"/>
    <w:rsid w:val="006C5663"/>
    <w:rsid w:val="006D03AB"/>
    <w:rsid w:val="006D2316"/>
    <w:rsid w:val="006D50C7"/>
    <w:rsid w:val="006D60AB"/>
    <w:rsid w:val="006D729D"/>
    <w:rsid w:val="006E014D"/>
    <w:rsid w:val="006E42A2"/>
    <w:rsid w:val="006E5F19"/>
    <w:rsid w:val="006E6C5A"/>
    <w:rsid w:val="006E773B"/>
    <w:rsid w:val="006E7DEC"/>
    <w:rsid w:val="006F0BB7"/>
    <w:rsid w:val="006F29FA"/>
    <w:rsid w:val="006F38F1"/>
    <w:rsid w:val="006F68BC"/>
    <w:rsid w:val="006F7C11"/>
    <w:rsid w:val="00701D1D"/>
    <w:rsid w:val="00701F35"/>
    <w:rsid w:val="00701FAD"/>
    <w:rsid w:val="00702B00"/>
    <w:rsid w:val="00713347"/>
    <w:rsid w:val="007144CE"/>
    <w:rsid w:val="00714C27"/>
    <w:rsid w:val="0071517B"/>
    <w:rsid w:val="00715BD4"/>
    <w:rsid w:val="00716E81"/>
    <w:rsid w:val="0072038B"/>
    <w:rsid w:val="00721AFE"/>
    <w:rsid w:val="00721FA8"/>
    <w:rsid w:val="00722E69"/>
    <w:rsid w:val="0072363C"/>
    <w:rsid w:val="00730EBB"/>
    <w:rsid w:val="007314EF"/>
    <w:rsid w:val="00733A35"/>
    <w:rsid w:val="00737288"/>
    <w:rsid w:val="00740AB5"/>
    <w:rsid w:val="0074590C"/>
    <w:rsid w:val="00752FC1"/>
    <w:rsid w:val="007542A9"/>
    <w:rsid w:val="0075456A"/>
    <w:rsid w:val="007605B1"/>
    <w:rsid w:val="007608BA"/>
    <w:rsid w:val="00763792"/>
    <w:rsid w:val="00763A7D"/>
    <w:rsid w:val="007644B5"/>
    <w:rsid w:val="007647F6"/>
    <w:rsid w:val="007653E5"/>
    <w:rsid w:val="00766A34"/>
    <w:rsid w:val="00773380"/>
    <w:rsid w:val="007735CD"/>
    <w:rsid w:val="00773A8B"/>
    <w:rsid w:val="007765EB"/>
    <w:rsid w:val="0078011E"/>
    <w:rsid w:val="00781704"/>
    <w:rsid w:val="00782318"/>
    <w:rsid w:val="007828C3"/>
    <w:rsid w:val="00784083"/>
    <w:rsid w:val="00784961"/>
    <w:rsid w:val="00784999"/>
    <w:rsid w:val="007860F3"/>
    <w:rsid w:val="007875A8"/>
    <w:rsid w:val="00795A68"/>
    <w:rsid w:val="00795CED"/>
    <w:rsid w:val="00795DB8"/>
    <w:rsid w:val="007A3F4A"/>
    <w:rsid w:val="007A4FD5"/>
    <w:rsid w:val="007B075F"/>
    <w:rsid w:val="007B11BF"/>
    <w:rsid w:val="007B416A"/>
    <w:rsid w:val="007B4D21"/>
    <w:rsid w:val="007B5EB6"/>
    <w:rsid w:val="007B6D4A"/>
    <w:rsid w:val="007C3DA2"/>
    <w:rsid w:val="007C647D"/>
    <w:rsid w:val="007D7A47"/>
    <w:rsid w:val="007E0895"/>
    <w:rsid w:val="007E4377"/>
    <w:rsid w:val="007E4E5F"/>
    <w:rsid w:val="007E6DB8"/>
    <w:rsid w:val="007E78E5"/>
    <w:rsid w:val="007F01FC"/>
    <w:rsid w:val="007F240C"/>
    <w:rsid w:val="007F4664"/>
    <w:rsid w:val="007F703A"/>
    <w:rsid w:val="007F75AE"/>
    <w:rsid w:val="007F7D28"/>
    <w:rsid w:val="00800722"/>
    <w:rsid w:val="008021EF"/>
    <w:rsid w:val="0080310E"/>
    <w:rsid w:val="00803EF9"/>
    <w:rsid w:val="0080714C"/>
    <w:rsid w:val="00807250"/>
    <w:rsid w:val="0081000A"/>
    <w:rsid w:val="00812692"/>
    <w:rsid w:val="0081368A"/>
    <w:rsid w:val="00813781"/>
    <w:rsid w:val="00813837"/>
    <w:rsid w:val="0082062A"/>
    <w:rsid w:val="008217E1"/>
    <w:rsid w:val="008230CA"/>
    <w:rsid w:val="00823244"/>
    <w:rsid w:val="0082548A"/>
    <w:rsid w:val="0083074D"/>
    <w:rsid w:val="00830A35"/>
    <w:rsid w:val="00833D51"/>
    <w:rsid w:val="00834887"/>
    <w:rsid w:val="0083576E"/>
    <w:rsid w:val="00836407"/>
    <w:rsid w:val="008379D6"/>
    <w:rsid w:val="00841AAF"/>
    <w:rsid w:val="00845987"/>
    <w:rsid w:val="0084626C"/>
    <w:rsid w:val="00853957"/>
    <w:rsid w:val="00854F3A"/>
    <w:rsid w:val="00862450"/>
    <w:rsid w:val="00863DDF"/>
    <w:rsid w:val="00864429"/>
    <w:rsid w:val="008650FD"/>
    <w:rsid w:val="00866473"/>
    <w:rsid w:val="00866D4A"/>
    <w:rsid w:val="0086709F"/>
    <w:rsid w:val="00867B4C"/>
    <w:rsid w:val="00867D54"/>
    <w:rsid w:val="008710D6"/>
    <w:rsid w:val="00873B66"/>
    <w:rsid w:val="008743A5"/>
    <w:rsid w:val="00875482"/>
    <w:rsid w:val="008761D3"/>
    <w:rsid w:val="008772CA"/>
    <w:rsid w:val="008802C3"/>
    <w:rsid w:val="00882138"/>
    <w:rsid w:val="00884819"/>
    <w:rsid w:val="0088664C"/>
    <w:rsid w:val="00886846"/>
    <w:rsid w:val="00891C90"/>
    <w:rsid w:val="00892354"/>
    <w:rsid w:val="008926E7"/>
    <w:rsid w:val="00895A07"/>
    <w:rsid w:val="00895F38"/>
    <w:rsid w:val="008963FF"/>
    <w:rsid w:val="008970A5"/>
    <w:rsid w:val="00897698"/>
    <w:rsid w:val="008A0E90"/>
    <w:rsid w:val="008A1CCE"/>
    <w:rsid w:val="008A2647"/>
    <w:rsid w:val="008A31AE"/>
    <w:rsid w:val="008A4CA6"/>
    <w:rsid w:val="008A4EB9"/>
    <w:rsid w:val="008A7430"/>
    <w:rsid w:val="008B0336"/>
    <w:rsid w:val="008B08CB"/>
    <w:rsid w:val="008B44EA"/>
    <w:rsid w:val="008B61E6"/>
    <w:rsid w:val="008C35F6"/>
    <w:rsid w:val="008C49C5"/>
    <w:rsid w:val="008C6257"/>
    <w:rsid w:val="008C7D02"/>
    <w:rsid w:val="008D0114"/>
    <w:rsid w:val="008D07B1"/>
    <w:rsid w:val="008D0A63"/>
    <w:rsid w:val="008E003E"/>
    <w:rsid w:val="008E01F7"/>
    <w:rsid w:val="008E12BD"/>
    <w:rsid w:val="008E340E"/>
    <w:rsid w:val="008F1141"/>
    <w:rsid w:val="008F14B6"/>
    <w:rsid w:val="008F1B9D"/>
    <w:rsid w:val="008F4A1A"/>
    <w:rsid w:val="008F4E73"/>
    <w:rsid w:val="00905BA4"/>
    <w:rsid w:val="00905F7D"/>
    <w:rsid w:val="009063B2"/>
    <w:rsid w:val="00913D8E"/>
    <w:rsid w:val="00913E64"/>
    <w:rsid w:val="00915501"/>
    <w:rsid w:val="00921170"/>
    <w:rsid w:val="00921198"/>
    <w:rsid w:val="00923105"/>
    <w:rsid w:val="00926B61"/>
    <w:rsid w:val="00932EBD"/>
    <w:rsid w:val="009351DC"/>
    <w:rsid w:val="0093588F"/>
    <w:rsid w:val="00935C4D"/>
    <w:rsid w:val="0094077F"/>
    <w:rsid w:val="00940788"/>
    <w:rsid w:val="00941239"/>
    <w:rsid w:val="0094310A"/>
    <w:rsid w:val="00943D54"/>
    <w:rsid w:val="009465E6"/>
    <w:rsid w:val="00946C73"/>
    <w:rsid w:val="00950B00"/>
    <w:rsid w:val="00951511"/>
    <w:rsid w:val="00951D05"/>
    <w:rsid w:val="00952B04"/>
    <w:rsid w:val="009551F0"/>
    <w:rsid w:val="0095627E"/>
    <w:rsid w:val="00956D02"/>
    <w:rsid w:val="00957274"/>
    <w:rsid w:val="009575A6"/>
    <w:rsid w:val="00963951"/>
    <w:rsid w:val="009673BB"/>
    <w:rsid w:val="00970E10"/>
    <w:rsid w:val="00975336"/>
    <w:rsid w:val="00977791"/>
    <w:rsid w:val="009779EA"/>
    <w:rsid w:val="00980440"/>
    <w:rsid w:val="00984BB3"/>
    <w:rsid w:val="009879AD"/>
    <w:rsid w:val="00987D0E"/>
    <w:rsid w:val="009919EB"/>
    <w:rsid w:val="00992172"/>
    <w:rsid w:val="009922E6"/>
    <w:rsid w:val="00993D1B"/>
    <w:rsid w:val="009957AD"/>
    <w:rsid w:val="00996213"/>
    <w:rsid w:val="009A0521"/>
    <w:rsid w:val="009A0D00"/>
    <w:rsid w:val="009A1743"/>
    <w:rsid w:val="009A1A6A"/>
    <w:rsid w:val="009A3F7E"/>
    <w:rsid w:val="009A428A"/>
    <w:rsid w:val="009A48D0"/>
    <w:rsid w:val="009A48EA"/>
    <w:rsid w:val="009A64E5"/>
    <w:rsid w:val="009A7935"/>
    <w:rsid w:val="009B1276"/>
    <w:rsid w:val="009B370A"/>
    <w:rsid w:val="009B3A0B"/>
    <w:rsid w:val="009B64B5"/>
    <w:rsid w:val="009B6A37"/>
    <w:rsid w:val="009C2BB1"/>
    <w:rsid w:val="009C494A"/>
    <w:rsid w:val="009C6A41"/>
    <w:rsid w:val="009C74A3"/>
    <w:rsid w:val="009D06D0"/>
    <w:rsid w:val="009D1D3E"/>
    <w:rsid w:val="009D325A"/>
    <w:rsid w:val="009D3861"/>
    <w:rsid w:val="009E02CD"/>
    <w:rsid w:val="009E0A80"/>
    <w:rsid w:val="009E0C7F"/>
    <w:rsid w:val="009E2322"/>
    <w:rsid w:val="009E2431"/>
    <w:rsid w:val="009E53A6"/>
    <w:rsid w:val="009E5DC7"/>
    <w:rsid w:val="009E6191"/>
    <w:rsid w:val="009E6D41"/>
    <w:rsid w:val="009F3BAD"/>
    <w:rsid w:val="009F4143"/>
    <w:rsid w:val="009F6527"/>
    <w:rsid w:val="009F6F20"/>
    <w:rsid w:val="00A0226C"/>
    <w:rsid w:val="00A0343D"/>
    <w:rsid w:val="00A03B9B"/>
    <w:rsid w:val="00A056B3"/>
    <w:rsid w:val="00A1417F"/>
    <w:rsid w:val="00A16744"/>
    <w:rsid w:val="00A174BA"/>
    <w:rsid w:val="00A205DB"/>
    <w:rsid w:val="00A2090C"/>
    <w:rsid w:val="00A20A65"/>
    <w:rsid w:val="00A20C9B"/>
    <w:rsid w:val="00A223F4"/>
    <w:rsid w:val="00A24315"/>
    <w:rsid w:val="00A25712"/>
    <w:rsid w:val="00A2718F"/>
    <w:rsid w:val="00A27915"/>
    <w:rsid w:val="00A30400"/>
    <w:rsid w:val="00A30F35"/>
    <w:rsid w:val="00A31772"/>
    <w:rsid w:val="00A333F8"/>
    <w:rsid w:val="00A3753D"/>
    <w:rsid w:val="00A422F1"/>
    <w:rsid w:val="00A42A5C"/>
    <w:rsid w:val="00A4362E"/>
    <w:rsid w:val="00A43C19"/>
    <w:rsid w:val="00A45079"/>
    <w:rsid w:val="00A45A1C"/>
    <w:rsid w:val="00A46039"/>
    <w:rsid w:val="00A52D19"/>
    <w:rsid w:val="00A53003"/>
    <w:rsid w:val="00A60CFD"/>
    <w:rsid w:val="00A61233"/>
    <w:rsid w:val="00A61A70"/>
    <w:rsid w:val="00A6254A"/>
    <w:rsid w:val="00A62B96"/>
    <w:rsid w:val="00A6776B"/>
    <w:rsid w:val="00A677C9"/>
    <w:rsid w:val="00A715E3"/>
    <w:rsid w:val="00A71D08"/>
    <w:rsid w:val="00A740CB"/>
    <w:rsid w:val="00A742E3"/>
    <w:rsid w:val="00A749E1"/>
    <w:rsid w:val="00A75B4E"/>
    <w:rsid w:val="00A83FF9"/>
    <w:rsid w:val="00A8503C"/>
    <w:rsid w:val="00A85724"/>
    <w:rsid w:val="00A85F7A"/>
    <w:rsid w:val="00A86E7D"/>
    <w:rsid w:val="00A9021D"/>
    <w:rsid w:val="00A907BC"/>
    <w:rsid w:val="00A9178E"/>
    <w:rsid w:val="00A91F36"/>
    <w:rsid w:val="00A954D9"/>
    <w:rsid w:val="00A959AE"/>
    <w:rsid w:val="00A97568"/>
    <w:rsid w:val="00AA04B0"/>
    <w:rsid w:val="00AA1081"/>
    <w:rsid w:val="00AA39FF"/>
    <w:rsid w:val="00AA63D4"/>
    <w:rsid w:val="00AA69C9"/>
    <w:rsid w:val="00AB14E2"/>
    <w:rsid w:val="00AB280F"/>
    <w:rsid w:val="00AB4DE5"/>
    <w:rsid w:val="00AB5A0D"/>
    <w:rsid w:val="00AC061B"/>
    <w:rsid w:val="00AC1074"/>
    <w:rsid w:val="00AC124C"/>
    <w:rsid w:val="00AD423A"/>
    <w:rsid w:val="00AD7CC9"/>
    <w:rsid w:val="00AE5CAC"/>
    <w:rsid w:val="00AF1884"/>
    <w:rsid w:val="00AF20AA"/>
    <w:rsid w:val="00AF341E"/>
    <w:rsid w:val="00AF3D74"/>
    <w:rsid w:val="00AF4CB5"/>
    <w:rsid w:val="00AF6583"/>
    <w:rsid w:val="00AF7288"/>
    <w:rsid w:val="00B01DCD"/>
    <w:rsid w:val="00B03B08"/>
    <w:rsid w:val="00B04789"/>
    <w:rsid w:val="00B14627"/>
    <w:rsid w:val="00B14A20"/>
    <w:rsid w:val="00B14E36"/>
    <w:rsid w:val="00B16F8D"/>
    <w:rsid w:val="00B21F81"/>
    <w:rsid w:val="00B23145"/>
    <w:rsid w:val="00B27948"/>
    <w:rsid w:val="00B310AA"/>
    <w:rsid w:val="00B3149F"/>
    <w:rsid w:val="00B33B52"/>
    <w:rsid w:val="00B34F43"/>
    <w:rsid w:val="00B35AF8"/>
    <w:rsid w:val="00B36994"/>
    <w:rsid w:val="00B41F3D"/>
    <w:rsid w:val="00B429D6"/>
    <w:rsid w:val="00B448FF"/>
    <w:rsid w:val="00B46672"/>
    <w:rsid w:val="00B529B8"/>
    <w:rsid w:val="00B537E1"/>
    <w:rsid w:val="00B55B81"/>
    <w:rsid w:val="00B5675E"/>
    <w:rsid w:val="00B61A03"/>
    <w:rsid w:val="00B61D26"/>
    <w:rsid w:val="00B633E1"/>
    <w:rsid w:val="00B67E66"/>
    <w:rsid w:val="00B71B8D"/>
    <w:rsid w:val="00B72119"/>
    <w:rsid w:val="00B73102"/>
    <w:rsid w:val="00B73A15"/>
    <w:rsid w:val="00B746C2"/>
    <w:rsid w:val="00B84513"/>
    <w:rsid w:val="00B85B7D"/>
    <w:rsid w:val="00B87E69"/>
    <w:rsid w:val="00B91030"/>
    <w:rsid w:val="00B91616"/>
    <w:rsid w:val="00BA2DBA"/>
    <w:rsid w:val="00BA70D8"/>
    <w:rsid w:val="00BB219C"/>
    <w:rsid w:val="00BB295D"/>
    <w:rsid w:val="00BB7B58"/>
    <w:rsid w:val="00BB7B88"/>
    <w:rsid w:val="00BC113C"/>
    <w:rsid w:val="00BC6B72"/>
    <w:rsid w:val="00BD2D9C"/>
    <w:rsid w:val="00BD3E92"/>
    <w:rsid w:val="00BD4074"/>
    <w:rsid w:val="00BD6FE0"/>
    <w:rsid w:val="00BE01C9"/>
    <w:rsid w:val="00BE112B"/>
    <w:rsid w:val="00BE3BEA"/>
    <w:rsid w:val="00BE4875"/>
    <w:rsid w:val="00BE5BF0"/>
    <w:rsid w:val="00BE6CE4"/>
    <w:rsid w:val="00BF00D0"/>
    <w:rsid w:val="00BF0E58"/>
    <w:rsid w:val="00BF0FD9"/>
    <w:rsid w:val="00BF1FCB"/>
    <w:rsid w:val="00BF2D21"/>
    <w:rsid w:val="00BF4412"/>
    <w:rsid w:val="00BF461B"/>
    <w:rsid w:val="00BF4F93"/>
    <w:rsid w:val="00C00B22"/>
    <w:rsid w:val="00C01012"/>
    <w:rsid w:val="00C02EEF"/>
    <w:rsid w:val="00C03457"/>
    <w:rsid w:val="00C054DC"/>
    <w:rsid w:val="00C06078"/>
    <w:rsid w:val="00C066BC"/>
    <w:rsid w:val="00C07033"/>
    <w:rsid w:val="00C109EC"/>
    <w:rsid w:val="00C1222E"/>
    <w:rsid w:val="00C12EBC"/>
    <w:rsid w:val="00C160DA"/>
    <w:rsid w:val="00C16FEB"/>
    <w:rsid w:val="00C22E1B"/>
    <w:rsid w:val="00C23887"/>
    <w:rsid w:val="00C2439A"/>
    <w:rsid w:val="00C244FE"/>
    <w:rsid w:val="00C24635"/>
    <w:rsid w:val="00C26BB2"/>
    <w:rsid w:val="00C27CA5"/>
    <w:rsid w:val="00C30B56"/>
    <w:rsid w:val="00C316EA"/>
    <w:rsid w:val="00C32E54"/>
    <w:rsid w:val="00C33144"/>
    <w:rsid w:val="00C40981"/>
    <w:rsid w:val="00C43F6D"/>
    <w:rsid w:val="00C4585B"/>
    <w:rsid w:val="00C45F5A"/>
    <w:rsid w:val="00C46DC8"/>
    <w:rsid w:val="00C46E1B"/>
    <w:rsid w:val="00C47082"/>
    <w:rsid w:val="00C50D22"/>
    <w:rsid w:val="00C520B4"/>
    <w:rsid w:val="00C602AA"/>
    <w:rsid w:val="00C6119C"/>
    <w:rsid w:val="00C64F48"/>
    <w:rsid w:val="00C65C4C"/>
    <w:rsid w:val="00C722AA"/>
    <w:rsid w:val="00C72DC7"/>
    <w:rsid w:val="00C756A5"/>
    <w:rsid w:val="00C75A3F"/>
    <w:rsid w:val="00C77D94"/>
    <w:rsid w:val="00C800FC"/>
    <w:rsid w:val="00C80FE7"/>
    <w:rsid w:val="00C8104D"/>
    <w:rsid w:val="00C8330D"/>
    <w:rsid w:val="00C83918"/>
    <w:rsid w:val="00C85F68"/>
    <w:rsid w:val="00C869FC"/>
    <w:rsid w:val="00C90886"/>
    <w:rsid w:val="00C93FFE"/>
    <w:rsid w:val="00C94360"/>
    <w:rsid w:val="00C9470B"/>
    <w:rsid w:val="00C96F38"/>
    <w:rsid w:val="00CA0359"/>
    <w:rsid w:val="00CA1E18"/>
    <w:rsid w:val="00CA24D5"/>
    <w:rsid w:val="00CA695C"/>
    <w:rsid w:val="00CA7C52"/>
    <w:rsid w:val="00CA7F88"/>
    <w:rsid w:val="00CB0649"/>
    <w:rsid w:val="00CB0F3E"/>
    <w:rsid w:val="00CB20AE"/>
    <w:rsid w:val="00CB29CA"/>
    <w:rsid w:val="00CB4506"/>
    <w:rsid w:val="00CB4B8E"/>
    <w:rsid w:val="00CB677D"/>
    <w:rsid w:val="00CC1B26"/>
    <w:rsid w:val="00CC1FD6"/>
    <w:rsid w:val="00CC3E09"/>
    <w:rsid w:val="00CC7559"/>
    <w:rsid w:val="00CD1616"/>
    <w:rsid w:val="00CD1A89"/>
    <w:rsid w:val="00CD33EA"/>
    <w:rsid w:val="00CD5723"/>
    <w:rsid w:val="00CD6408"/>
    <w:rsid w:val="00CE1F6E"/>
    <w:rsid w:val="00CE3473"/>
    <w:rsid w:val="00CE3578"/>
    <w:rsid w:val="00CE5714"/>
    <w:rsid w:val="00CE78A3"/>
    <w:rsid w:val="00CF0FA3"/>
    <w:rsid w:val="00CF5441"/>
    <w:rsid w:val="00CF6DBC"/>
    <w:rsid w:val="00D014E1"/>
    <w:rsid w:val="00D01C38"/>
    <w:rsid w:val="00D03711"/>
    <w:rsid w:val="00D03F24"/>
    <w:rsid w:val="00D11BAE"/>
    <w:rsid w:val="00D173D4"/>
    <w:rsid w:val="00D20A52"/>
    <w:rsid w:val="00D2723A"/>
    <w:rsid w:val="00D30A04"/>
    <w:rsid w:val="00D3280C"/>
    <w:rsid w:val="00D339A1"/>
    <w:rsid w:val="00D34667"/>
    <w:rsid w:val="00D37D6B"/>
    <w:rsid w:val="00D40200"/>
    <w:rsid w:val="00D406C7"/>
    <w:rsid w:val="00D4116C"/>
    <w:rsid w:val="00D433AF"/>
    <w:rsid w:val="00D43B1C"/>
    <w:rsid w:val="00D44DC3"/>
    <w:rsid w:val="00D47371"/>
    <w:rsid w:val="00D4774A"/>
    <w:rsid w:val="00D500DC"/>
    <w:rsid w:val="00D52518"/>
    <w:rsid w:val="00D52B38"/>
    <w:rsid w:val="00D57321"/>
    <w:rsid w:val="00D5763D"/>
    <w:rsid w:val="00D6006B"/>
    <w:rsid w:val="00D60826"/>
    <w:rsid w:val="00D61CBB"/>
    <w:rsid w:val="00D6266D"/>
    <w:rsid w:val="00D662F5"/>
    <w:rsid w:val="00D672DB"/>
    <w:rsid w:val="00D7195F"/>
    <w:rsid w:val="00D7251C"/>
    <w:rsid w:val="00D759C4"/>
    <w:rsid w:val="00D8137D"/>
    <w:rsid w:val="00D81CEF"/>
    <w:rsid w:val="00D81F77"/>
    <w:rsid w:val="00D82186"/>
    <w:rsid w:val="00D82B61"/>
    <w:rsid w:val="00D82D30"/>
    <w:rsid w:val="00D8473C"/>
    <w:rsid w:val="00D869DB"/>
    <w:rsid w:val="00D87FEA"/>
    <w:rsid w:val="00D91F03"/>
    <w:rsid w:val="00D92D4A"/>
    <w:rsid w:val="00D95CFD"/>
    <w:rsid w:val="00DA0B6E"/>
    <w:rsid w:val="00DA0CD2"/>
    <w:rsid w:val="00DA159D"/>
    <w:rsid w:val="00DA212C"/>
    <w:rsid w:val="00DA261D"/>
    <w:rsid w:val="00DA3628"/>
    <w:rsid w:val="00DA753B"/>
    <w:rsid w:val="00DB0519"/>
    <w:rsid w:val="00DB227B"/>
    <w:rsid w:val="00DB2CBC"/>
    <w:rsid w:val="00DB3A51"/>
    <w:rsid w:val="00DC0B22"/>
    <w:rsid w:val="00DC299C"/>
    <w:rsid w:val="00DC2A33"/>
    <w:rsid w:val="00DC3320"/>
    <w:rsid w:val="00DC4595"/>
    <w:rsid w:val="00DC5BB6"/>
    <w:rsid w:val="00DC7809"/>
    <w:rsid w:val="00DC7A79"/>
    <w:rsid w:val="00DD1A55"/>
    <w:rsid w:val="00DD26AF"/>
    <w:rsid w:val="00DD2DBC"/>
    <w:rsid w:val="00DD4AD4"/>
    <w:rsid w:val="00DE0026"/>
    <w:rsid w:val="00DE0C69"/>
    <w:rsid w:val="00DE1820"/>
    <w:rsid w:val="00DE254E"/>
    <w:rsid w:val="00DE4D0E"/>
    <w:rsid w:val="00DE5844"/>
    <w:rsid w:val="00DE5A87"/>
    <w:rsid w:val="00DE6356"/>
    <w:rsid w:val="00DF2654"/>
    <w:rsid w:val="00DF4839"/>
    <w:rsid w:val="00DF7F0A"/>
    <w:rsid w:val="00E040B5"/>
    <w:rsid w:val="00E055B3"/>
    <w:rsid w:val="00E116FA"/>
    <w:rsid w:val="00E20187"/>
    <w:rsid w:val="00E20C61"/>
    <w:rsid w:val="00E2259B"/>
    <w:rsid w:val="00E2746F"/>
    <w:rsid w:val="00E31331"/>
    <w:rsid w:val="00E34031"/>
    <w:rsid w:val="00E41630"/>
    <w:rsid w:val="00E41973"/>
    <w:rsid w:val="00E44112"/>
    <w:rsid w:val="00E45B93"/>
    <w:rsid w:val="00E526B8"/>
    <w:rsid w:val="00E53D9A"/>
    <w:rsid w:val="00E5616C"/>
    <w:rsid w:val="00E57B2E"/>
    <w:rsid w:val="00E655FD"/>
    <w:rsid w:val="00E72883"/>
    <w:rsid w:val="00E741A1"/>
    <w:rsid w:val="00E74AC4"/>
    <w:rsid w:val="00E751E2"/>
    <w:rsid w:val="00E81451"/>
    <w:rsid w:val="00E83D7B"/>
    <w:rsid w:val="00E84529"/>
    <w:rsid w:val="00E84537"/>
    <w:rsid w:val="00E84A2A"/>
    <w:rsid w:val="00E87A28"/>
    <w:rsid w:val="00E943FB"/>
    <w:rsid w:val="00E94A6C"/>
    <w:rsid w:val="00E9599E"/>
    <w:rsid w:val="00E968C1"/>
    <w:rsid w:val="00EA133C"/>
    <w:rsid w:val="00EA15C1"/>
    <w:rsid w:val="00EA6694"/>
    <w:rsid w:val="00EB01FC"/>
    <w:rsid w:val="00EB3690"/>
    <w:rsid w:val="00EB42B6"/>
    <w:rsid w:val="00EC3996"/>
    <w:rsid w:val="00EC3E52"/>
    <w:rsid w:val="00EC5E1D"/>
    <w:rsid w:val="00EC6F14"/>
    <w:rsid w:val="00ED086F"/>
    <w:rsid w:val="00ED2ABA"/>
    <w:rsid w:val="00ED7D05"/>
    <w:rsid w:val="00EE1D9B"/>
    <w:rsid w:val="00EE387E"/>
    <w:rsid w:val="00EE7851"/>
    <w:rsid w:val="00EF05BD"/>
    <w:rsid w:val="00EF36F1"/>
    <w:rsid w:val="00EF3B4D"/>
    <w:rsid w:val="00EF684C"/>
    <w:rsid w:val="00F003C7"/>
    <w:rsid w:val="00F0280C"/>
    <w:rsid w:val="00F0557C"/>
    <w:rsid w:val="00F06C53"/>
    <w:rsid w:val="00F100A3"/>
    <w:rsid w:val="00F10532"/>
    <w:rsid w:val="00F12767"/>
    <w:rsid w:val="00F136E8"/>
    <w:rsid w:val="00F155C0"/>
    <w:rsid w:val="00F22F76"/>
    <w:rsid w:val="00F2336E"/>
    <w:rsid w:val="00F27FFA"/>
    <w:rsid w:val="00F31562"/>
    <w:rsid w:val="00F31CD3"/>
    <w:rsid w:val="00F32917"/>
    <w:rsid w:val="00F35263"/>
    <w:rsid w:val="00F4059C"/>
    <w:rsid w:val="00F412B4"/>
    <w:rsid w:val="00F520A3"/>
    <w:rsid w:val="00F54C84"/>
    <w:rsid w:val="00F568BB"/>
    <w:rsid w:val="00F56E31"/>
    <w:rsid w:val="00F6304C"/>
    <w:rsid w:val="00F634D0"/>
    <w:rsid w:val="00F6401F"/>
    <w:rsid w:val="00F673D1"/>
    <w:rsid w:val="00F673E2"/>
    <w:rsid w:val="00F7048B"/>
    <w:rsid w:val="00F70DE6"/>
    <w:rsid w:val="00F713FB"/>
    <w:rsid w:val="00F71C8D"/>
    <w:rsid w:val="00F73253"/>
    <w:rsid w:val="00F73B55"/>
    <w:rsid w:val="00F800EF"/>
    <w:rsid w:val="00F81CE0"/>
    <w:rsid w:val="00F82DDB"/>
    <w:rsid w:val="00F83527"/>
    <w:rsid w:val="00F83DE3"/>
    <w:rsid w:val="00F87751"/>
    <w:rsid w:val="00F90984"/>
    <w:rsid w:val="00F91DAD"/>
    <w:rsid w:val="00F93046"/>
    <w:rsid w:val="00F9314B"/>
    <w:rsid w:val="00F946A8"/>
    <w:rsid w:val="00F94AE6"/>
    <w:rsid w:val="00F97DF7"/>
    <w:rsid w:val="00FA11D6"/>
    <w:rsid w:val="00FA3E90"/>
    <w:rsid w:val="00FA4923"/>
    <w:rsid w:val="00FA6E90"/>
    <w:rsid w:val="00FB1904"/>
    <w:rsid w:val="00FB4D85"/>
    <w:rsid w:val="00FB5090"/>
    <w:rsid w:val="00FB5AAA"/>
    <w:rsid w:val="00FB5C77"/>
    <w:rsid w:val="00FB76F7"/>
    <w:rsid w:val="00FC15B4"/>
    <w:rsid w:val="00FC1B0D"/>
    <w:rsid w:val="00FC35B8"/>
    <w:rsid w:val="00FC549D"/>
    <w:rsid w:val="00FC633F"/>
    <w:rsid w:val="00FD2F43"/>
    <w:rsid w:val="00FD38B4"/>
    <w:rsid w:val="00FD5FF7"/>
    <w:rsid w:val="00FE1D59"/>
    <w:rsid w:val="00FE2107"/>
    <w:rsid w:val="00FE3961"/>
    <w:rsid w:val="00FE5CA2"/>
    <w:rsid w:val="00FF0671"/>
    <w:rsid w:val="00FF5C24"/>
    <w:rsid w:val="00FF7A79"/>
    <w:rsid w:val="00FF7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29"/>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29"/>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fq@siu.org.z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4965</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Tshifhiwa Mphephu</cp:lastModifiedBy>
  <cp:revision>2</cp:revision>
  <cp:lastPrinted>2025-03-04T07:17:00Z</cp:lastPrinted>
  <dcterms:created xsi:type="dcterms:W3CDTF">2026-02-18T10:04:00Z</dcterms:created>
  <dcterms:modified xsi:type="dcterms:W3CDTF">2026-02-18T10:04:00Z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ee39e58f-951f-477c-8c8c-d05b8a5a6049</vt:lpwstr>
  </property>
</Properties>
</file>