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962B"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1B726DD0" wp14:editId="2C3402F3">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16A2CFE6" w14:textId="77777777" w:rsidR="009068B9" w:rsidRDefault="00A45502" w:rsidP="00311455">
      <w:pPr>
        <w:spacing w:after="0" w:line="240" w:lineRule="auto"/>
        <w:jc w:val="center"/>
        <w:rPr>
          <w:rFonts w:ascii="Times New Roman" w:hAnsi="Times New Roman" w:cs="Times New Roman"/>
          <w:b/>
          <w:bCs/>
          <w:sz w:val="28"/>
          <w:szCs w:val="28"/>
          <w:lang w:val="en-GB"/>
        </w:rPr>
      </w:pPr>
      <w:bookmarkStart w:id="0" w:name="_Hlk173311090"/>
      <w:r w:rsidRPr="00A2165F">
        <w:rPr>
          <w:rFonts w:ascii="Times New Roman" w:hAnsi="Times New Roman" w:cs="Times New Roman"/>
          <w:b/>
          <w:bCs/>
          <w:sz w:val="24"/>
          <w:szCs w:val="24"/>
          <w:lang w:val="en-GB"/>
        </w:rPr>
        <w:t>MATATIELE LOCAL MUNICIPALITY</w:t>
      </w:r>
    </w:p>
    <w:p w14:paraId="7F0E5E67"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654889EE" w14:textId="6BF6396D"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14:paraId="374EE9F7" w14:textId="77777777" w:rsidTr="00131CA1">
        <w:trPr>
          <w:trHeight w:val="234"/>
        </w:trPr>
        <w:tc>
          <w:tcPr>
            <w:tcW w:w="3135" w:type="dxa"/>
          </w:tcPr>
          <w:p w14:paraId="2AE05AAF"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14:paraId="7C03C2A3"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166434CE" w14:textId="77777777" w:rsidTr="00131CA1">
        <w:trPr>
          <w:trHeight w:val="503"/>
        </w:trPr>
        <w:tc>
          <w:tcPr>
            <w:tcW w:w="5961" w:type="dxa"/>
            <w:gridSpan w:val="3"/>
            <w:tcBorders>
              <w:bottom w:val="single" w:sz="4" w:space="0" w:color="auto"/>
            </w:tcBorders>
          </w:tcPr>
          <w:p w14:paraId="69728138" w14:textId="701CB733" w:rsidR="00B0417E" w:rsidRPr="0089652C" w:rsidRDefault="00B0417E" w:rsidP="00E22122">
            <w:pPr>
              <w:tabs>
                <w:tab w:val="left" w:pos="4720"/>
              </w:tabs>
              <w:jc w:val="both"/>
              <w:rPr>
                <w:rFonts w:ascii="Times New Roman" w:hAnsi="Times New Roman" w:cs="Times New Roman"/>
                <w:b/>
                <w:bCs/>
                <w:lang w:val="en-GB"/>
              </w:rPr>
            </w:pPr>
            <w:r w:rsidRPr="0089652C">
              <w:rPr>
                <w:rFonts w:ascii="Times New Roman" w:hAnsi="Times New Roman" w:cs="Times New Roman"/>
                <w:b/>
                <w:bCs/>
                <w:lang w:val="en-GB"/>
              </w:rPr>
              <w:t>TENDER DESCRIPTION</w:t>
            </w:r>
            <w:r w:rsidR="00E22122">
              <w:rPr>
                <w:rFonts w:ascii="Times New Roman" w:hAnsi="Times New Roman" w:cs="Times New Roman"/>
                <w:b/>
                <w:bCs/>
                <w:lang w:val="en-GB"/>
              </w:rPr>
              <w:tab/>
            </w:r>
          </w:p>
        </w:tc>
        <w:tc>
          <w:tcPr>
            <w:tcW w:w="4779" w:type="dxa"/>
            <w:gridSpan w:val="2"/>
          </w:tcPr>
          <w:p w14:paraId="68D42F09"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2F1D697A" w14:textId="77777777" w:rsidR="00B0417E" w:rsidRPr="0089652C" w:rsidRDefault="00B0417E" w:rsidP="001B7CEF">
            <w:pPr>
              <w:rPr>
                <w:rFonts w:ascii="Times New Roman" w:hAnsi="Times New Roman" w:cs="Times New Roman"/>
                <w:b/>
                <w:bCs/>
                <w:lang w:val="en-GB"/>
              </w:rPr>
            </w:pPr>
          </w:p>
        </w:tc>
      </w:tr>
      <w:tr w:rsidR="00B0417E" w:rsidRPr="0089652C" w14:paraId="3A85C8C4" w14:textId="77777777" w:rsidTr="00131CA1">
        <w:trPr>
          <w:trHeight w:val="507"/>
        </w:trPr>
        <w:tc>
          <w:tcPr>
            <w:tcW w:w="5961" w:type="dxa"/>
            <w:gridSpan w:val="3"/>
          </w:tcPr>
          <w:p w14:paraId="1D4A8141" w14:textId="667AC656" w:rsidR="00B0417E" w:rsidRPr="0089652C" w:rsidRDefault="003C1879" w:rsidP="00973E1E">
            <w:pPr>
              <w:rPr>
                <w:rFonts w:ascii="Times New Roman" w:hAnsi="Times New Roman" w:cs="Times New Roman"/>
                <w:b/>
                <w:bCs/>
                <w:lang w:val="en-GB"/>
              </w:rPr>
            </w:pPr>
            <w:r>
              <w:rPr>
                <w:rFonts w:ascii="Times New Roman" w:hAnsi="Times New Roman" w:cs="Times New Roman"/>
                <w:b/>
                <w:bCs/>
                <w:lang w:val="en-GB"/>
              </w:rPr>
              <w:t>PROVISION OF A FULLY AUTOMATED SYSTEM FOR E-PMS AND E-RISK MANAGEMET SYSTEM, FULLY BACK UP SUPPORT FOR A PERIOD OF THREE YEARS</w:t>
            </w:r>
          </w:p>
        </w:tc>
        <w:tc>
          <w:tcPr>
            <w:tcW w:w="4779" w:type="dxa"/>
            <w:gridSpan w:val="2"/>
          </w:tcPr>
          <w:p w14:paraId="4E4D59DA" w14:textId="6B29200B"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3C1879">
              <w:rPr>
                <w:rFonts w:ascii="Times New Roman" w:hAnsi="Times New Roman" w:cs="Times New Roman"/>
                <w:b/>
                <w:bCs/>
                <w:lang w:val="en-GB"/>
              </w:rPr>
              <w:t>5</w:t>
            </w:r>
            <w:r w:rsidRPr="0089652C">
              <w:rPr>
                <w:rFonts w:ascii="Times New Roman" w:hAnsi="Times New Roman" w:cs="Times New Roman"/>
                <w:b/>
                <w:bCs/>
                <w:lang w:val="en-GB"/>
              </w:rPr>
              <w:t>/202</w:t>
            </w:r>
            <w:r w:rsidR="003C1879">
              <w:rPr>
                <w:rFonts w:ascii="Times New Roman" w:hAnsi="Times New Roman" w:cs="Times New Roman"/>
                <w:b/>
                <w:bCs/>
                <w:lang w:val="en-GB"/>
              </w:rPr>
              <w:t>6</w:t>
            </w:r>
            <w:r w:rsidRPr="0089652C">
              <w:rPr>
                <w:rFonts w:ascii="Times New Roman" w:hAnsi="Times New Roman" w:cs="Times New Roman"/>
                <w:b/>
                <w:bCs/>
                <w:lang w:val="en-GB"/>
              </w:rPr>
              <w:t>-</w:t>
            </w:r>
            <w:r w:rsidR="003C1879">
              <w:rPr>
                <w:rFonts w:ascii="Times New Roman" w:hAnsi="Times New Roman" w:cs="Times New Roman"/>
                <w:b/>
                <w:bCs/>
                <w:lang w:val="en-GB"/>
              </w:rPr>
              <w:t>34</w:t>
            </w:r>
          </w:p>
          <w:p w14:paraId="087CE5BA" w14:textId="77777777" w:rsidR="00B0417E" w:rsidRPr="0089652C" w:rsidRDefault="00B0417E" w:rsidP="001B7CEF">
            <w:pPr>
              <w:rPr>
                <w:rFonts w:ascii="Times New Roman" w:hAnsi="Times New Roman" w:cs="Times New Roman"/>
                <w:b/>
                <w:bCs/>
                <w:lang w:val="en-GB"/>
              </w:rPr>
            </w:pPr>
          </w:p>
        </w:tc>
      </w:tr>
      <w:tr w:rsidR="0089652C" w:rsidRPr="0089652C" w14:paraId="647DBB5E" w14:textId="77777777" w:rsidTr="00131CA1">
        <w:trPr>
          <w:trHeight w:val="258"/>
        </w:trPr>
        <w:tc>
          <w:tcPr>
            <w:tcW w:w="3160" w:type="dxa"/>
            <w:gridSpan w:val="2"/>
          </w:tcPr>
          <w:p w14:paraId="3973E9E2"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14:paraId="2EE06569" w14:textId="7AC850C0" w:rsidR="007C5BD9" w:rsidRPr="0089652C" w:rsidRDefault="00296BFF" w:rsidP="001B7CEF">
            <w:pPr>
              <w:jc w:val="both"/>
              <w:rPr>
                <w:rFonts w:ascii="Times New Roman" w:hAnsi="Times New Roman" w:cs="Times New Roman"/>
                <w:b/>
                <w:bCs/>
                <w:lang w:val="en-GB"/>
              </w:rPr>
            </w:pPr>
            <w:r>
              <w:rPr>
                <w:rFonts w:ascii="Times New Roman" w:hAnsi="Times New Roman" w:cs="Times New Roman"/>
                <w:b/>
                <w:bCs/>
                <w:lang w:val="en-GB"/>
              </w:rPr>
              <w:t>0</w:t>
            </w:r>
            <w:r w:rsidR="003C1879">
              <w:rPr>
                <w:rFonts w:ascii="Times New Roman" w:hAnsi="Times New Roman" w:cs="Times New Roman"/>
                <w:b/>
                <w:bCs/>
                <w:lang w:val="en-GB"/>
              </w:rPr>
              <w:t>6/02</w:t>
            </w:r>
            <w:r w:rsidR="007C5BD9" w:rsidRPr="0089652C">
              <w:rPr>
                <w:rFonts w:ascii="Times New Roman" w:hAnsi="Times New Roman" w:cs="Times New Roman"/>
                <w:b/>
                <w:bCs/>
                <w:lang w:val="en-GB"/>
              </w:rPr>
              <w:t>/202</w:t>
            </w:r>
            <w:r w:rsidR="003C1879">
              <w:rPr>
                <w:rFonts w:ascii="Times New Roman" w:hAnsi="Times New Roman" w:cs="Times New Roman"/>
                <w:b/>
                <w:bCs/>
                <w:lang w:val="en-GB"/>
              </w:rPr>
              <w:t>6</w:t>
            </w:r>
          </w:p>
        </w:tc>
        <w:tc>
          <w:tcPr>
            <w:tcW w:w="2390" w:type="dxa"/>
          </w:tcPr>
          <w:p w14:paraId="719F2C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14:paraId="027F30BF" w14:textId="3A79021A" w:rsidR="00EC636A" w:rsidRPr="0089652C" w:rsidRDefault="003C1879" w:rsidP="00B0417E">
            <w:pPr>
              <w:jc w:val="both"/>
              <w:rPr>
                <w:rFonts w:ascii="Times New Roman" w:hAnsi="Times New Roman" w:cs="Times New Roman"/>
                <w:b/>
                <w:bCs/>
                <w:lang w:val="en-GB"/>
              </w:rPr>
            </w:pPr>
            <w:r>
              <w:rPr>
                <w:rFonts w:ascii="Times New Roman" w:hAnsi="Times New Roman" w:cs="Times New Roman"/>
                <w:b/>
                <w:bCs/>
                <w:lang w:val="en-GB"/>
              </w:rPr>
              <w:t>09</w:t>
            </w:r>
            <w:r w:rsidR="007C5BD9" w:rsidRPr="0089652C">
              <w:rPr>
                <w:rFonts w:ascii="Times New Roman" w:hAnsi="Times New Roman" w:cs="Times New Roman"/>
                <w:b/>
                <w:bCs/>
                <w:lang w:val="en-GB"/>
              </w:rPr>
              <w:t>/</w:t>
            </w:r>
            <w:r w:rsidR="00296BFF">
              <w:rPr>
                <w:rFonts w:ascii="Times New Roman" w:hAnsi="Times New Roman" w:cs="Times New Roman"/>
                <w:b/>
                <w:bCs/>
                <w:lang w:val="en-GB"/>
              </w:rPr>
              <w:t>0</w:t>
            </w:r>
            <w:r>
              <w:rPr>
                <w:rFonts w:ascii="Times New Roman" w:hAnsi="Times New Roman" w:cs="Times New Roman"/>
                <w:b/>
                <w:bCs/>
                <w:lang w:val="en-GB"/>
              </w:rPr>
              <w:t>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3EA8D5F0" w14:textId="77777777" w:rsidTr="00131CA1">
        <w:trPr>
          <w:trHeight w:val="497"/>
        </w:trPr>
        <w:tc>
          <w:tcPr>
            <w:tcW w:w="3160" w:type="dxa"/>
            <w:gridSpan w:val="2"/>
          </w:tcPr>
          <w:p w14:paraId="4689F6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14:paraId="35D16F55"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7CABB334" w14:textId="77777777" w:rsidTr="00131CA1">
        <w:trPr>
          <w:trHeight w:val="248"/>
        </w:trPr>
        <w:tc>
          <w:tcPr>
            <w:tcW w:w="10740" w:type="dxa"/>
            <w:gridSpan w:val="5"/>
          </w:tcPr>
          <w:p w14:paraId="6E242BA8"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4343BECF" w14:textId="77777777" w:rsidTr="00131CA1">
        <w:trPr>
          <w:trHeight w:val="1513"/>
        </w:trPr>
        <w:tc>
          <w:tcPr>
            <w:tcW w:w="3160" w:type="dxa"/>
            <w:gridSpan w:val="2"/>
          </w:tcPr>
          <w:p w14:paraId="6206D6B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14:paraId="3B68EC73" w14:textId="2D7F5D2E"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w:t>
            </w:r>
            <w:r w:rsidR="00306AAD">
              <w:rPr>
                <w:rFonts w:ascii="Times New Roman" w:hAnsi="Times New Roman" w:cs="Times New Roman"/>
                <w:lang w:val="en-GB"/>
              </w:rPr>
              <w:t xml:space="preserve">to </w:t>
            </w:r>
            <w:r w:rsidRPr="0089652C">
              <w:rPr>
                <w:rFonts w:ascii="Times New Roman" w:hAnsi="Times New Roman" w:cs="Times New Roman"/>
                <w:lang w:val="en-GB"/>
              </w:rPr>
              <w:t xml:space="preserve">lead disqualification). To obtain tender documents please login to www.matateiele.gov.za or email </w:t>
            </w:r>
            <w:hyperlink r:id="rId9" w:history="1">
              <w:r w:rsidR="0088209C" w:rsidRPr="000223B2">
                <w:rPr>
                  <w:rStyle w:val="Hyperlink"/>
                </w:rPr>
                <w:t>MLekhooa</w:t>
              </w:r>
              <w:r w:rsidR="0088209C" w:rsidRPr="000223B2">
                <w:rPr>
                  <w:rStyle w:val="Hyperlink"/>
                  <w:rFonts w:ascii="Times New Roman" w:hAnsi="Times New Roman" w:cs="Times New Roman"/>
                  <w:lang w:val="en-GB"/>
                </w:rPr>
                <w:t>@matatiele.gov.za</w:t>
              </w:r>
            </w:hyperlink>
            <w:r w:rsidRPr="0089652C">
              <w:rPr>
                <w:rFonts w:ascii="Times New Roman" w:hAnsi="Times New Roman" w:cs="Times New Roman"/>
                <w:lang w:val="en-GB"/>
              </w:rPr>
              <w:t>.</w:t>
            </w:r>
          </w:p>
        </w:tc>
      </w:tr>
      <w:tr w:rsidR="0089652C" w:rsidRPr="0089652C" w14:paraId="0C3572C4" w14:textId="77777777" w:rsidTr="00131CA1">
        <w:trPr>
          <w:trHeight w:val="258"/>
        </w:trPr>
        <w:tc>
          <w:tcPr>
            <w:tcW w:w="3160" w:type="dxa"/>
            <w:gridSpan w:val="2"/>
          </w:tcPr>
          <w:p w14:paraId="18FBEC89"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14:paraId="13ADF560" w14:textId="39B17316" w:rsidR="007C5BD9" w:rsidRPr="0089652C" w:rsidRDefault="003C1879" w:rsidP="001B7CEF">
            <w:pPr>
              <w:jc w:val="both"/>
              <w:rPr>
                <w:rFonts w:ascii="Times New Roman" w:hAnsi="Times New Roman" w:cs="Times New Roman"/>
                <w:b/>
                <w:bCs/>
                <w:lang w:val="en-GB"/>
              </w:rPr>
            </w:pPr>
            <w:r>
              <w:rPr>
                <w:rFonts w:ascii="Times New Roman" w:hAnsi="Times New Roman" w:cs="Times New Roman"/>
                <w:b/>
                <w:bCs/>
                <w:lang w:val="en-GB"/>
              </w:rPr>
              <w:t>13</w:t>
            </w:r>
            <w:r w:rsidR="007C5BD9" w:rsidRPr="0089652C">
              <w:rPr>
                <w:rFonts w:ascii="Times New Roman" w:hAnsi="Times New Roman" w:cs="Times New Roman"/>
                <w:b/>
                <w:bCs/>
                <w:lang w:val="en-GB"/>
              </w:rPr>
              <w:t>/</w:t>
            </w:r>
            <w:r w:rsidR="00296BFF">
              <w:rPr>
                <w:rFonts w:ascii="Times New Roman" w:hAnsi="Times New Roman" w:cs="Times New Roman"/>
                <w:b/>
                <w:bCs/>
                <w:lang w:val="en-GB"/>
              </w:rPr>
              <w:t>0</w:t>
            </w:r>
            <w:r w:rsidR="00052C5E">
              <w:rPr>
                <w:rFonts w:ascii="Times New Roman" w:hAnsi="Times New Roman" w:cs="Times New Roman"/>
                <w:b/>
                <w:bCs/>
                <w:lang w:val="en-GB"/>
              </w:rPr>
              <w:t>2</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390" w:type="dxa"/>
          </w:tcPr>
          <w:p w14:paraId="13AB20C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14:paraId="2715D913" w14:textId="2A2075E6"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3C1879">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14:paraId="50D195AB" w14:textId="77777777" w:rsidTr="00131CA1">
        <w:trPr>
          <w:trHeight w:val="248"/>
        </w:trPr>
        <w:tc>
          <w:tcPr>
            <w:tcW w:w="10740" w:type="dxa"/>
            <w:gridSpan w:val="5"/>
          </w:tcPr>
          <w:p w14:paraId="798079E7"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19B3A6E5" w14:textId="77777777" w:rsidTr="00131CA1">
        <w:trPr>
          <w:trHeight w:val="1560"/>
        </w:trPr>
        <w:tc>
          <w:tcPr>
            <w:tcW w:w="10740" w:type="dxa"/>
            <w:gridSpan w:val="5"/>
          </w:tcPr>
          <w:p w14:paraId="1367999D"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087CE35F"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3A2B63FE" w14:textId="77777777" w:rsidR="007C5BD9" w:rsidRPr="005F7F85"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p>
          <w:p w14:paraId="7FD4837A" w14:textId="77777777" w:rsidR="007C5BD9" w:rsidRPr="003C1879" w:rsidRDefault="005F7F85" w:rsidP="001B7CEF">
            <w:pPr>
              <w:pStyle w:val="ListParagraph"/>
              <w:numPr>
                <w:ilvl w:val="0"/>
                <w:numId w:val="2"/>
              </w:numPr>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p w14:paraId="2DA7CEC2" w14:textId="7C9E2039" w:rsidR="003C1879" w:rsidRPr="005F7F85" w:rsidRDefault="003C1879" w:rsidP="003C1879">
            <w:pPr>
              <w:pStyle w:val="ListParagraph"/>
              <w:ind w:left="360"/>
              <w:jc w:val="both"/>
              <w:rPr>
                <w:rFonts w:ascii="Times New Roman" w:hAnsi="Times New Roman" w:cs="Times New Roman"/>
                <w:b/>
                <w:bCs/>
                <w:lang w:val="en-GB"/>
              </w:rPr>
            </w:pPr>
          </w:p>
        </w:tc>
      </w:tr>
      <w:tr w:rsidR="00F40D7D" w:rsidRPr="0089652C" w14:paraId="2131877E" w14:textId="77777777" w:rsidTr="00F40D7D">
        <w:trPr>
          <w:trHeight w:val="743"/>
        </w:trPr>
        <w:tc>
          <w:tcPr>
            <w:tcW w:w="10740" w:type="dxa"/>
            <w:gridSpan w:val="5"/>
          </w:tcPr>
          <w:p w14:paraId="1C165E6F"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7FF0A0C5" w14:textId="77777777" w:rsidTr="003C1879">
        <w:trPr>
          <w:trHeight w:val="1178"/>
        </w:trPr>
        <w:tc>
          <w:tcPr>
            <w:tcW w:w="10740" w:type="dxa"/>
            <w:gridSpan w:val="5"/>
          </w:tcPr>
          <w:p w14:paraId="0427A4F9" w14:textId="16C4D7BC" w:rsidR="00F40D7D" w:rsidRPr="00195A85" w:rsidRDefault="00296BFF" w:rsidP="00F40D7D">
            <w:pPr>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w:t>
            </w:r>
            <w:r w:rsidR="00E200BF">
              <w:rPr>
                <w:rFonts w:ascii="Times New Roman" w:hAnsi="Times New Roman" w:cs="Times New Roman"/>
                <w:sz w:val="24"/>
                <w:szCs w:val="24"/>
                <w:lang w:val="en-GB"/>
              </w:rPr>
              <w:t xml:space="preserve"> </w:t>
            </w:r>
            <w:r w:rsidRPr="00713A21">
              <w:rPr>
                <w:rFonts w:ascii="Times New Roman" w:hAnsi="Times New Roman" w:cs="Times New Roman"/>
                <w:sz w:val="24"/>
                <w:szCs w:val="24"/>
                <w:lang w:val="en-GB"/>
              </w:rPr>
              <w:t>Proof of Central Supplier Databa</w:t>
            </w:r>
            <w:r>
              <w:rPr>
                <w:rFonts w:ascii="Times New Roman" w:hAnsi="Times New Roman" w:cs="Times New Roman"/>
                <w:sz w:val="24"/>
                <w:szCs w:val="24"/>
                <w:lang w:val="en-GB"/>
              </w:rPr>
              <w:t xml:space="preserve">se </w:t>
            </w:r>
            <w:r w:rsidRPr="00713A21">
              <w:rPr>
                <w:rFonts w:ascii="Times New Roman" w:hAnsi="Times New Roman" w:cs="Times New Roman"/>
                <w:sz w:val="24"/>
                <w:szCs w:val="24"/>
                <w:lang w:val="en-GB"/>
              </w:rPr>
              <w:t>(CSD) registration</w:t>
            </w:r>
            <w:r w:rsidR="00E200BF">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E200BF">
              <w:rPr>
                <w:rFonts w:ascii="Times New Roman" w:hAnsi="Times New Roman" w:cs="Times New Roman"/>
                <w:sz w:val="24"/>
                <w:szCs w:val="24"/>
                <w:lang w:val="en-GB"/>
              </w:rPr>
              <w:t xml:space="preserve"> </w:t>
            </w:r>
            <w:r w:rsidRPr="00713A21">
              <w:rPr>
                <w:rFonts w:ascii="Times New Roman" w:hAnsi="Times New Roman" w:cs="Times New Roman"/>
                <w:sz w:val="24"/>
                <w:szCs w:val="24"/>
                <w:lang w:val="en-GB"/>
              </w:rPr>
              <w:t>Comple</w:t>
            </w:r>
            <w:r>
              <w:rPr>
                <w:rFonts w:ascii="Times New Roman" w:hAnsi="Times New Roman" w:cs="Times New Roman"/>
                <w:sz w:val="24"/>
                <w:szCs w:val="24"/>
                <w:lang w:val="en-GB"/>
              </w:rPr>
              <w:t xml:space="preserve">te all </w:t>
            </w:r>
            <w:r w:rsidRPr="00713A21">
              <w:rPr>
                <w:rFonts w:ascii="Times New Roman" w:hAnsi="Times New Roman" w:cs="Times New Roman"/>
                <w:sz w:val="24"/>
                <w:szCs w:val="24"/>
                <w:lang w:val="en-GB"/>
              </w:rPr>
              <w:t>MBD</w:t>
            </w:r>
            <w:r w:rsidR="00E200BF">
              <w:rPr>
                <w:rFonts w:ascii="Times New Roman" w:hAnsi="Times New Roman" w:cs="Times New Roman"/>
                <w:sz w:val="24"/>
                <w:szCs w:val="24"/>
                <w:lang w:val="en-GB"/>
              </w:rPr>
              <w:t xml:space="preserve"> </w:t>
            </w:r>
            <w:r>
              <w:rPr>
                <w:rFonts w:ascii="Times New Roman" w:hAnsi="Times New Roman" w:cs="Times New Roman"/>
                <w:sz w:val="24"/>
                <w:szCs w:val="24"/>
                <w:lang w:val="en-GB"/>
              </w:rPr>
              <w:t>3.3, 4, 6.1,8 &amp; 9 Forms</w:t>
            </w:r>
            <w:r w:rsidR="001A5389">
              <w:rPr>
                <w:rFonts w:ascii="Times New Roman" w:hAnsi="Times New Roman" w:cs="Times New Roman"/>
                <w:sz w:val="24"/>
                <w:szCs w:val="24"/>
                <w:lang w:val="en-GB"/>
              </w:rPr>
              <w:t xml:space="preserve"> </w:t>
            </w:r>
            <w:r>
              <w:rPr>
                <w:rFonts w:ascii="Times New Roman" w:hAnsi="Times New Roman" w:cs="Times New Roman"/>
                <w:sz w:val="24"/>
                <w:szCs w:val="24"/>
                <w:lang w:val="en-GB"/>
              </w:rPr>
              <w:t>as attached in tender document</w:t>
            </w:r>
            <w:r w:rsidRPr="00713A21">
              <w:rPr>
                <w:rFonts w:ascii="Times New Roman" w:hAnsi="Times New Roman" w:cs="Times New Roman"/>
                <w:sz w:val="24"/>
                <w:szCs w:val="24"/>
                <w:lang w:val="en-GB"/>
              </w:rPr>
              <w:t xml:space="preserve"> and its Annexures in full</w:t>
            </w:r>
            <w:r>
              <w:rPr>
                <w:rFonts w:ascii="Times New Roman" w:hAnsi="Times New Roman" w:cs="Times New Roman"/>
                <w:sz w:val="24"/>
                <w:szCs w:val="24"/>
                <w:lang w:val="en-GB"/>
              </w:rPr>
              <w:t xml:space="preserve"> ●</w:t>
            </w:r>
            <w:r w:rsidR="00E200BF">
              <w:rPr>
                <w:rFonts w:ascii="Times New Roman" w:hAnsi="Times New Roman" w:cs="Times New Roman"/>
                <w:sz w:val="24"/>
                <w:szCs w:val="24"/>
                <w:lang w:val="en-GB"/>
              </w:rPr>
              <w:t xml:space="preserve"> </w:t>
            </w:r>
            <w:r w:rsidRPr="00382C8D">
              <w:rPr>
                <w:rFonts w:ascii="Times New Roman" w:hAnsi="Times New Roman" w:cs="Times New Roman"/>
                <w:sz w:val="24"/>
                <w:szCs w:val="24"/>
                <w:lang w:val="en-GB"/>
              </w:rPr>
              <w:t>Authority to sign</w:t>
            </w:r>
            <w:r>
              <w:rPr>
                <w:rFonts w:ascii="Times New Roman" w:hAnsi="Times New Roman" w:cs="Times New Roman"/>
                <w:sz w:val="24"/>
                <w:szCs w:val="24"/>
                <w:lang w:val="en-GB"/>
              </w:rPr>
              <w:t xml:space="preserve"> Form</w:t>
            </w:r>
            <w:r w:rsidRPr="00382C8D">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1A5389">
              <w:rPr>
                <w:rFonts w:ascii="Times New Roman" w:hAnsi="Times New Roman" w:cs="Times New Roman"/>
                <w:sz w:val="24"/>
                <w:szCs w:val="24"/>
                <w:lang w:val="en-GB"/>
              </w:rPr>
              <w:t xml:space="preserve"> </w:t>
            </w:r>
            <w:r w:rsidRPr="00713A21">
              <w:rPr>
                <w:rFonts w:ascii="Times New Roman" w:hAnsi="Times New Roman" w:cs="Times New Roman"/>
                <w:sz w:val="24"/>
                <w:szCs w:val="24"/>
                <w:lang w:val="en-GB"/>
              </w:rPr>
              <w:t xml:space="preserve">Prices quoted must be firm and must be inclusive of </w:t>
            </w:r>
            <w:r w:rsidRPr="002E49B2">
              <w:rPr>
                <w:rFonts w:ascii="Times New Roman" w:hAnsi="Times New Roman" w:cs="Times New Roman"/>
                <w:sz w:val="24"/>
                <w:szCs w:val="24"/>
                <w:lang w:val="en-GB"/>
              </w:rPr>
              <w:t>VAT</w:t>
            </w:r>
            <w:r>
              <w:rPr>
                <w:rFonts w:ascii="Times New Roman" w:hAnsi="Times New Roman" w:cs="Times New Roman"/>
                <w:sz w:val="24"/>
                <w:szCs w:val="24"/>
                <w:lang w:val="en-GB"/>
              </w:rPr>
              <w:t xml:space="preserve"> (Applicable to VAT Vendors</w:t>
            </w:r>
            <w:r w:rsidRPr="002E49B2">
              <w:rPr>
                <w:rFonts w:ascii="Times New Roman" w:hAnsi="Times New Roman" w:cs="Times New Roman"/>
                <w:sz w:val="24"/>
                <w:szCs w:val="24"/>
                <w:lang w:val="en-GB"/>
              </w:rPr>
              <w:t xml:space="preserve"> ●</w:t>
            </w:r>
            <w:r w:rsidR="00E200BF">
              <w:rPr>
                <w:rFonts w:ascii="Times New Roman" w:hAnsi="Times New Roman" w:cs="Times New Roman"/>
                <w:sz w:val="24"/>
                <w:szCs w:val="24"/>
                <w:lang w:val="en-GB"/>
              </w:rPr>
              <w:t xml:space="preserve"> </w:t>
            </w:r>
            <w:r w:rsidRPr="002E49B2">
              <w:rPr>
                <w:rFonts w:ascii="Times New Roman" w:hAnsi="Times New Roman" w:cs="Times New Roman"/>
                <w:sz w:val="24"/>
                <w:szCs w:val="24"/>
                <w:lang w:val="en-GB"/>
              </w:rPr>
              <w:t>Joint</w:t>
            </w:r>
            <w:r w:rsidRPr="003F64F4">
              <w:rPr>
                <w:rFonts w:ascii="Times New Roman" w:hAnsi="Times New Roman" w:cs="Times New Roman"/>
                <w:sz w:val="24"/>
                <w:szCs w:val="24"/>
                <w:lang w:val="en-GB"/>
              </w:rPr>
              <w:t xml:space="preserve"> Ventures</w:t>
            </w:r>
            <w:r>
              <w:rPr>
                <w:rFonts w:ascii="Times New Roman" w:hAnsi="Times New Roman" w:cs="Times New Roman"/>
                <w:sz w:val="24"/>
                <w:szCs w:val="24"/>
                <w:lang w:val="en-GB"/>
              </w:rPr>
              <w:t xml:space="preserve"> Agreement signed by all parties involved.</w:t>
            </w:r>
          </w:p>
        </w:tc>
      </w:tr>
      <w:tr w:rsidR="00F40D7D" w:rsidRPr="0089652C" w14:paraId="3FBCE332" w14:textId="77777777" w:rsidTr="00F40D7D">
        <w:trPr>
          <w:trHeight w:val="841"/>
        </w:trPr>
        <w:tc>
          <w:tcPr>
            <w:tcW w:w="10740" w:type="dxa"/>
            <w:gridSpan w:val="5"/>
          </w:tcPr>
          <w:p w14:paraId="44AD19A0" w14:textId="34D1D3F4"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 ●Policy Preferential Procurement Policy Framework Act No.5 of 2000 ●Section 217 of the Constitution Act No 108 of 1996</w:t>
            </w:r>
          </w:p>
        </w:tc>
      </w:tr>
      <w:tr w:rsidR="00F40D7D" w:rsidRPr="0089652C" w14:paraId="5140F83A" w14:textId="77777777" w:rsidTr="00131CA1">
        <w:trPr>
          <w:trHeight w:val="248"/>
        </w:trPr>
        <w:tc>
          <w:tcPr>
            <w:tcW w:w="10740" w:type="dxa"/>
            <w:gridSpan w:val="5"/>
          </w:tcPr>
          <w:p w14:paraId="0D1DAAF0" w14:textId="77777777" w:rsidR="003C1879" w:rsidRDefault="003C1879" w:rsidP="00F40D7D">
            <w:pPr>
              <w:jc w:val="center"/>
              <w:rPr>
                <w:rFonts w:ascii="Times New Roman" w:hAnsi="Times New Roman" w:cs="Times New Roman"/>
                <w:b/>
                <w:bCs/>
                <w:lang w:val="en-GB"/>
              </w:rPr>
            </w:pPr>
          </w:p>
          <w:p w14:paraId="40ED4420" w14:textId="77777777" w:rsidR="003C1879" w:rsidRDefault="003C1879" w:rsidP="00F40D7D">
            <w:pPr>
              <w:jc w:val="center"/>
              <w:rPr>
                <w:rFonts w:ascii="Times New Roman" w:hAnsi="Times New Roman" w:cs="Times New Roman"/>
                <w:b/>
                <w:bCs/>
                <w:lang w:val="en-GB"/>
              </w:rPr>
            </w:pPr>
          </w:p>
          <w:p w14:paraId="4C64C75C" w14:textId="4633811E"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F40D7D" w:rsidRPr="0089652C" w14:paraId="6274E5E0" w14:textId="77777777" w:rsidTr="00131CA1">
        <w:trPr>
          <w:trHeight w:val="756"/>
        </w:trPr>
        <w:tc>
          <w:tcPr>
            <w:tcW w:w="10740" w:type="dxa"/>
            <w:gridSpan w:val="5"/>
          </w:tcPr>
          <w:p w14:paraId="447FA0D0"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The Bids will be evaluated on the basis of the Preferential Procurement Policy Framework Act is 80/20 in line with the Preferential Procurement Policy Framework Act (PPPFA) of November 2022.</w:t>
            </w:r>
          </w:p>
          <w:p w14:paraId="6F4919EF"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7EF425E8" w14:textId="77777777" w:rsidTr="00131CA1">
        <w:trPr>
          <w:trHeight w:val="3534"/>
        </w:trPr>
        <w:tc>
          <w:tcPr>
            <w:tcW w:w="10740" w:type="dxa"/>
            <w:gridSpan w:val="5"/>
          </w:tcPr>
          <w:p w14:paraId="0BF310A9" w14:textId="77777777" w:rsidR="00F40D7D" w:rsidRPr="0089652C" w:rsidRDefault="00F40D7D" w:rsidP="00F40D7D">
            <w:pPr>
              <w:jc w:val="center"/>
              <w:rPr>
                <w:rFonts w:ascii="Times New Roman" w:hAnsi="Times New Roman" w:cs="Times New Roman"/>
                <w:b/>
                <w:bCs/>
                <w:lang w:val="en-GB"/>
              </w:rPr>
            </w:pPr>
          </w:p>
          <w:p w14:paraId="06D2CDE2"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40D7D" w:rsidRPr="0089652C" w14:paraId="1EE47F7B" w14:textId="77777777" w:rsidTr="00486085">
              <w:trPr>
                <w:trHeight w:val="507"/>
              </w:trPr>
              <w:tc>
                <w:tcPr>
                  <w:tcW w:w="4441" w:type="dxa"/>
                </w:tcPr>
                <w:p w14:paraId="60310A3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54614215"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32310DA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66EB56EE" w14:textId="77777777" w:rsidTr="00486085">
              <w:trPr>
                <w:trHeight w:val="497"/>
              </w:trPr>
              <w:tc>
                <w:tcPr>
                  <w:tcW w:w="4441" w:type="dxa"/>
                </w:tcPr>
                <w:p w14:paraId="3EFB48A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4920217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70B18FE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975018" w14:textId="77777777" w:rsidTr="00486085">
              <w:trPr>
                <w:trHeight w:val="1005"/>
              </w:trPr>
              <w:tc>
                <w:tcPr>
                  <w:tcW w:w="4441" w:type="dxa"/>
                </w:tcPr>
                <w:p w14:paraId="6D72CE9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686C406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1BF0CA8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EF077C2" w14:textId="77777777" w:rsidTr="00296BFF">
              <w:trPr>
                <w:trHeight w:val="1109"/>
              </w:trPr>
              <w:tc>
                <w:tcPr>
                  <w:tcW w:w="4441" w:type="dxa"/>
                </w:tcPr>
                <w:p w14:paraId="6AE8B6DB"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CBBDF6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4E7739C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00A93AC5" w14:textId="77777777" w:rsidTr="00486085">
              <w:trPr>
                <w:trHeight w:val="507"/>
              </w:trPr>
              <w:tc>
                <w:tcPr>
                  <w:tcW w:w="4441" w:type="dxa"/>
                </w:tcPr>
                <w:p w14:paraId="7A2F3FF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1B5D58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37CE4E9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43D9EF0" w14:textId="77777777" w:rsidTr="00486085">
              <w:trPr>
                <w:trHeight w:val="497"/>
              </w:trPr>
              <w:tc>
                <w:tcPr>
                  <w:tcW w:w="4441" w:type="dxa"/>
                </w:tcPr>
                <w:p w14:paraId="7740481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781B9BB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5631816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F06BC2D" w14:textId="77777777" w:rsidTr="00296BFF">
              <w:trPr>
                <w:trHeight w:val="927"/>
              </w:trPr>
              <w:tc>
                <w:tcPr>
                  <w:tcW w:w="4441" w:type="dxa"/>
                </w:tcPr>
                <w:p w14:paraId="0B072D3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2D5E4A2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154FBCB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4B41C3B2" w14:textId="77777777" w:rsidTr="00F40D7D">
              <w:trPr>
                <w:trHeight w:val="507"/>
              </w:trPr>
              <w:tc>
                <w:tcPr>
                  <w:tcW w:w="4441" w:type="dxa"/>
                </w:tcPr>
                <w:p w14:paraId="306DD71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00E0CDB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331B8507" w14:textId="77777777" w:rsidTr="00F40D7D">
              <w:trPr>
                <w:trHeight w:val="497"/>
              </w:trPr>
              <w:tc>
                <w:tcPr>
                  <w:tcW w:w="4441" w:type="dxa"/>
                </w:tcPr>
                <w:p w14:paraId="34FD5D0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6E7BBC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0EFF6774" w14:textId="77777777" w:rsidTr="00F40D7D">
              <w:trPr>
                <w:trHeight w:val="49"/>
              </w:trPr>
              <w:tc>
                <w:tcPr>
                  <w:tcW w:w="10514" w:type="dxa"/>
                  <w:gridSpan w:val="3"/>
                </w:tcPr>
                <w:p w14:paraId="2D436ED3" w14:textId="1D705654"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5F7F85">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73516113" w14:textId="77777777" w:rsidTr="00F40D7D">
              <w:trPr>
                <w:trHeight w:val="1005"/>
              </w:trPr>
              <w:tc>
                <w:tcPr>
                  <w:tcW w:w="10514" w:type="dxa"/>
                  <w:gridSpan w:val="3"/>
                </w:tcPr>
                <w:p w14:paraId="6F00C736" w14:textId="35704AF0" w:rsidR="003C1879"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35031">
                    <w:rPr>
                      <w:rFonts w:ascii="Times New Roman" w:hAnsi="Times New Roman" w:cs="Times New Roman"/>
                      <w:iCs/>
                      <w:lang w:val="en-GB"/>
                    </w:rPr>
                    <w:t>Ms M. Sabasaba</w:t>
                  </w:r>
                  <w:r w:rsidRPr="0089652C">
                    <w:rPr>
                      <w:rFonts w:ascii="Times New Roman" w:hAnsi="Times New Roman" w:cs="Times New Roman"/>
                      <w:iCs/>
                      <w:lang w:val="en-GB"/>
                    </w:rPr>
                    <w:t>, e-mail:</w:t>
                  </w:r>
                  <w:r w:rsidR="00635031">
                    <w:rPr>
                      <w:rFonts w:ascii="Times New Roman" w:hAnsi="Times New Roman" w:cs="Times New Roman"/>
                      <w:iCs/>
                      <w:lang w:val="en-GB"/>
                    </w:rPr>
                    <w:t xml:space="preserve"> MSabasaba</w:t>
                  </w:r>
                  <w:r w:rsidRPr="0089652C">
                    <w:rPr>
                      <w:rFonts w:ascii="Times New Roman" w:hAnsi="Times New Roman" w:cs="Times New Roman"/>
                      <w:iCs/>
                      <w:lang w:val="en-GB"/>
                    </w:rPr>
                    <w:t>@matatiele.gov.za during office hours (07h30 – 16h00) weekdays. All Technical enquiries relating to this bid must be directed to</w:t>
                  </w:r>
                  <w:r w:rsidR="00635031">
                    <w:rPr>
                      <w:rFonts w:ascii="Times New Roman" w:hAnsi="Times New Roman" w:cs="Times New Roman"/>
                      <w:iCs/>
                      <w:lang w:val="en-GB"/>
                    </w:rPr>
                    <w:t xml:space="preserve"> Mr </w:t>
                  </w:r>
                  <w:r w:rsidR="00075D57">
                    <w:rPr>
                      <w:rFonts w:ascii="Times New Roman" w:hAnsi="Times New Roman" w:cs="Times New Roman"/>
                      <w:iCs/>
                      <w:lang w:val="en-GB"/>
                    </w:rPr>
                    <w:t>W. Mtebele</w:t>
                  </w:r>
                  <w:r w:rsidR="005F7F85">
                    <w:rPr>
                      <w:rFonts w:ascii="Times New Roman" w:hAnsi="Times New Roman" w:cs="Times New Roman"/>
                      <w:iCs/>
                      <w:lang w:val="en-GB"/>
                    </w:rPr>
                    <w:t>,</w:t>
                  </w:r>
                  <w:r w:rsidRPr="0089652C">
                    <w:rPr>
                      <w:rFonts w:ascii="Times New Roman" w:hAnsi="Times New Roman" w:cs="Times New Roman"/>
                      <w:iCs/>
                      <w:lang w:val="en-GB"/>
                    </w:rPr>
                    <w:t xml:space="preserve"> e-mail: </w:t>
                  </w:r>
                  <w:r w:rsidR="00075D57">
                    <w:rPr>
                      <w:rFonts w:ascii="Times New Roman" w:hAnsi="Times New Roman" w:cs="Times New Roman"/>
                      <w:iCs/>
                      <w:lang w:val="en-GB"/>
                    </w:rPr>
                    <w:t>WMtebele</w:t>
                  </w:r>
                  <w:r w:rsidRPr="0089652C">
                    <w:rPr>
                      <w:rFonts w:ascii="Times New Roman" w:hAnsi="Times New Roman" w:cs="Times New Roman"/>
                      <w:iCs/>
                      <w:lang w:val="en-GB"/>
                    </w:rPr>
                    <w:t>@matatiele.gov.za during office hours</w:t>
                  </w:r>
                </w:p>
                <w:p w14:paraId="191C7215" w14:textId="77777777" w:rsidR="00486085" w:rsidRPr="0089652C" w:rsidRDefault="00486085" w:rsidP="00F40D7D">
                  <w:pPr>
                    <w:jc w:val="both"/>
                    <w:rPr>
                      <w:rFonts w:ascii="Times New Roman" w:hAnsi="Times New Roman" w:cs="Times New Roman"/>
                      <w:iCs/>
                      <w:lang w:val="en-GB"/>
                    </w:rPr>
                  </w:pPr>
                </w:p>
              </w:tc>
            </w:tr>
            <w:tr w:rsidR="003C1879" w:rsidRPr="0089652C" w14:paraId="0886721C" w14:textId="77777777" w:rsidTr="00F40D7D">
              <w:trPr>
                <w:trHeight w:val="1005"/>
              </w:trPr>
              <w:tc>
                <w:tcPr>
                  <w:tcW w:w="10514" w:type="dxa"/>
                  <w:gridSpan w:val="3"/>
                </w:tcPr>
                <w:p w14:paraId="0CC54F78" w14:textId="79673262" w:rsidR="003C1879" w:rsidRPr="0089652C" w:rsidRDefault="003C1879" w:rsidP="003C1879">
                  <w:pPr>
                    <w:jc w:val="both"/>
                    <w:rPr>
                      <w:rFonts w:ascii="Times New Roman" w:hAnsi="Times New Roman" w:cs="Times New Roman"/>
                      <w:iCs/>
                      <w:lang w:val="en-GB"/>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w:t>
                  </w:r>
                  <w:r>
                    <w:rPr>
                      <w:rFonts w:ascii="Times New Roman" w:eastAsia="Calibri" w:hAnsi="Times New Roman" w:cs="Times New Roman"/>
                      <w:lang w:eastAsia="en-ZA"/>
                    </w:rPr>
                    <w:t>80</w:t>
                  </w:r>
                  <w:r w:rsidRPr="00410CA8">
                    <w:rPr>
                      <w:rFonts w:ascii="Times New Roman" w:eastAsia="Calibri" w:hAnsi="Times New Roman" w:cs="Times New Roman"/>
                      <w:lang w:eastAsia="en-ZA"/>
                    </w:rPr>
                    <w:t>/</w:t>
                  </w:r>
                  <w:r>
                    <w:rPr>
                      <w:rFonts w:ascii="Times New Roman" w:eastAsia="Calibri" w:hAnsi="Times New Roman" w:cs="Times New Roman"/>
                      <w:lang w:eastAsia="en-ZA"/>
                    </w:rPr>
                    <w:t>2</w:t>
                  </w:r>
                  <w:r w:rsidRPr="00410CA8">
                    <w:rPr>
                      <w:rFonts w:ascii="Times New Roman" w:eastAsia="Calibri" w:hAnsi="Times New Roman" w:cs="Times New Roman"/>
                      <w:lang w:eastAsia="en-ZA"/>
                    </w:rPr>
                    <w:t xml:space="preserve">0 in line with the Preferential Procurement Policy Framework Act (PPPFA) as amended 16 January 2023. Only bidders who obtain </w:t>
                  </w:r>
                  <w:r>
                    <w:rPr>
                      <w:rFonts w:ascii="Times New Roman" w:eastAsia="Calibri" w:hAnsi="Times New Roman" w:cs="Times New Roman"/>
                      <w:lang w:eastAsia="en-ZA"/>
                    </w:rPr>
                    <w:t>80</w:t>
                  </w:r>
                  <w:r w:rsidRPr="00410CA8">
                    <w:rPr>
                      <w:rFonts w:ascii="Times New Roman" w:eastAsia="Calibri" w:hAnsi="Times New Roman" w:cs="Times New Roman"/>
                      <w:lang w:eastAsia="en-ZA"/>
                    </w:rPr>
                    <w:t xml:space="preserve"> points as a minimum functionality threshold will be evaluated further on </w:t>
                  </w:r>
                  <w:r>
                    <w:rPr>
                      <w:rFonts w:ascii="Times New Roman" w:eastAsia="Calibri" w:hAnsi="Times New Roman" w:cs="Times New Roman"/>
                      <w:lang w:eastAsia="en-ZA"/>
                    </w:rPr>
                    <w:t>80/20</w:t>
                  </w:r>
                  <w:r w:rsidRPr="00410CA8">
                    <w:rPr>
                      <w:rFonts w:ascii="Times New Roman" w:eastAsia="Calibri" w:hAnsi="Times New Roman" w:cs="Times New Roman"/>
                      <w:lang w:eastAsia="en-ZA"/>
                    </w:rPr>
                    <w:t>.</w:t>
                  </w:r>
                </w:p>
              </w:tc>
            </w:tr>
            <w:tr w:rsidR="003C1879" w:rsidRPr="0089652C" w14:paraId="4557A07D" w14:textId="77777777" w:rsidTr="00F40D7D">
              <w:trPr>
                <w:trHeight w:val="248"/>
              </w:trPr>
              <w:tc>
                <w:tcPr>
                  <w:tcW w:w="10514" w:type="dxa"/>
                  <w:gridSpan w:val="3"/>
                </w:tcPr>
                <w:p w14:paraId="5CFCC9FF" w14:textId="77777777" w:rsidR="003C1879" w:rsidRPr="00410CA8" w:rsidRDefault="003C1879" w:rsidP="003C1879">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3C1879" w:rsidRPr="00410CA8" w14:paraId="7FB83B97" w14:textId="77777777" w:rsidTr="00286234">
                    <w:tc>
                      <w:tcPr>
                        <w:tcW w:w="6636" w:type="dxa"/>
                        <w:shd w:val="clear" w:color="auto" w:fill="000000" w:themeFill="text1"/>
                      </w:tcPr>
                      <w:p w14:paraId="68DE2A14" w14:textId="77777777" w:rsidR="003C1879" w:rsidRPr="00410CA8" w:rsidRDefault="003C1879" w:rsidP="003C1879">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2E01376E" w14:textId="77777777" w:rsidR="003C1879" w:rsidRPr="00410CA8" w:rsidRDefault="003C1879" w:rsidP="003C1879">
                        <w:pPr>
                          <w:rPr>
                            <w:rFonts w:ascii="Times New Roman" w:hAnsi="Times New Roman" w:cs="Times New Roman"/>
                            <w:lang w:val="en-GB"/>
                          </w:rPr>
                        </w:pPr>
                        <w:r w:rsidRPr="00410CA8">
                          <w:rPr>
                            <w:rFonts w:ascii="Times New Roman" w:hAnsi="Times New Roman" w:cs="Times New Roman"/>
                            <w:lang w:val="en-GB"/>
                          </w:rPr>
                          <w:t>Points</w:t>
                        </w:r>
                      </w:p>
                    </w:tc>
                  </w:tr>
                  <w:tr w:rsidR="003C1879" w:rsidRPr="00410CA8" w14:paraId="33AAE7EC" w14:textId="77777777" w:rsidTr="00286234">
                    <w:tc>
                      <w:tcPr>
                        <w:tcW w:w="6636" w:type="dxa"/>
                      </w:tcPr>
                      <w:p w14:paraId="60E91586" w14:textId="77777777" w:rsidR="003C1879" w:rsidRPr="00410CA8" w:rsidRDefault="003C1879" w:rsidP="003C1879">
                        <w:pPr>
                          <w:rPr>
                            <w:rFonts w:ascii="Times New Roman" w:hAnsi="Times New Roman" w:cs="Times New Roman"/>
                            <w:lang w:val="en-GB"/>
                          </w:rPr>
                        </w:pPr>
                        <w:r>
                          <w:rPr>
                            <w:rFonts w:ascii="Times New Roman" w:hAnsi="Times New Roman" w:cs="Times New Roman"/>
                            <w:lang w:val="en-GB"/>
                          </w:rPr>
                          <w:t>Key personnel</w:t>
                        </w:r>
                      </w:p>
                    </w:tc>
                    <w:tc>
                      <w:tcPr>
                        <w:tcW w:w="3513" w:type="dxa"/>
                      </w:tcPr>
                      <w:p w14:paraId="68EBA878" w14:textId="3B5C1520" w:rsidR="003C1879" w:rsidRPr="00410CA8" w:rsidRDefault="00075D57" w:rsidP="003C1879">
                        <w:pPr>
                          <w:rPr>
                            <w:rFonts w:ascii="Times New Roman" w:hAnsi="Times New Roman" w:cs="Times New Roman"/>
                            <w:lang w:val="en-GB"/>
                          </w:rPr>
                        </w:pPr>
                        <w:r>
                          <w:rPr>
                            <w:rFonts w:ascii="Times New Roman" w:hAnsi="Times New Roman" w:cs="Times New Roman"/>
                            <w:lang w:val="en-GB"/>
                          </w:rPr>
                          <w:t>50</w:t>
                        </w:r>
                      </w:p>
                    </w:tc>
                  </w:tr>
                  <w:tr w:rsidR="00075D57" w:rsidRPr="00410CA8" w14:paraId="59BB2327" w14:textId="77777777" w:rsidTr="00286234">
                    <w:tc>
                      <w:tcPr>
                        <w:tcW w:w="6636" w:type="dxa"/>
                      </w:tcPr>
                      <w:p w14:paraId="3E902AE4" w14:textId="1130C979" w:rsidR="00075D57" w:rsidRPr="00410CA8" w:rsidRDefault="00075D57" w:rsidP="00075D57">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14:paraId="3BCA44B8" w14:textId="426B5487" w:rsidR="00075D57" w:rsidRPr="00410CA8" w:rsidRDefault="00075D57" w:rsidP="00075D57">
                        <w:pPr>
                          <w:rPr>
                            <w:rFonts w:ascii="Times New Roman" w:hAnsi="Times New Roman" w:cs="Times New Roman"/>
                            <w:lang w:val="en-GB"/>
                          </w:rPr>
                        </w:pPr>
                        <w:r>
                          <w:rPr>
                            <w:rFonts w:ascii="Times New Roman" w:hAnsi="Times New Roman" w:cs="Times New Roman"/>
                            <w:lang w:val="en-GB"/>
                          </w:rPr>
                          <w:t>30</w:t>
                        </w:r>
                      </w:p>
                    </w:tc>
                  </w:tr>
                  <w:tr w:rsidR="00075D57" w:rsidRPr="00410CA8" w14:paraId="51664457" w14:textId="77777777" w:rsidTr="00286234">
                    <w:tc>
                      <w:tcPr>
                        <w:tcW w:w="6636" w:type="dxa"/>
                      </w:tcPr>
                      <w:p w14:paraId="49DDB8DF" w14:textId="0FED9C89" w:rsidR="00075D57" w:rsidRPr="00410CA8" w:rsidRDefault="00075D57" w:rsidP="00075D57">
                        <w:pPr>
                          <w:rPr>
                            <w:rFonts w:ascii="Times New Roman" w:hAnsi="Times New Roman" w:cs="Times New Roman"/>
                            <w:lang w:val="en-GB"/>
                          </w:rPr>
                        </w:pPr>
                        <w:r>
                          <w:rPr>
                            <w:rFonts w:ascii="Times New Roman" w:hAnsi="Times New Roman" w:cs="Times New Roman"/>
                            <w:lang w:val="en-GB"/>
                          </w:rPr>
                          <w:t>Practical Presentation of the System</w:t>
                        </w:r>
                      </w:p>
                    </w:tc>
                    <w:tc>
                      <w:tcPr>
                        <w:tcW w:w="3513" w:type="dxa"/>
                      </w:tcPr>
                      <w:p w14:paraId="5A0A1F79" w14:textId="3769A4C4" w:rsidR="00075D57" w:rsidRDefault="00075D57" w:rsidP="00075D57">
                        <w:pPr>
                          <w:rPr>
                            <w:rFonts w:ascii="Times New Roman" w:hAnsi="Times New Roman" w:cs="Times New Roman"/>
                            <w:lang w:val="en-GB"/>
                          </w:rPr>
                        </w:pPr>
                        <w:r>
                          <w:rPr>
                            <w:rFonts w:ascii="Times New Roman" w:hAnsi="Times New Roman" w:cs="Times New Roman"/>
                            <w:lang w:val="en-GB"/>
                          </w:rPr>
                          <w:t>10</w:t>
                        </w:r>
                      </w:p>
                    </w:tc>
                  </w:tr>
                  <w:tr w:rsidR="00075D57" w:rsidRPr="00410CA8" w14:paraId="2114D7E7" w14:textId="77777777" w:rsidTr="00286234">
                    <w:tc>
                      <w:tcPr>
                        <w:tcW w:w="6636" w:type="dxa"/>
                      </w:tcPr>
                      <w:p w14:paraId="1CEEA73A" w14:textId="5637CCD1" w:rsidR="00075D57" w:rsidRDefault="00075D57" w:rsidP="00075D57">
                        <w:pPr>
                          <w:rPr>
                            <w:rFonts w:ascii="Times New Roman" w:hAnsi="Times New Roman" w:cs="Times New Roman"/>
                            <w:lang w:val="en-GB"/>
                          </w:rPr>
                        </w:pPr>
                        <w:r>
                          <w:rPr>
                            <w:rFonts w:ascii="Times New Roman" w:hAnsi="Times New Roman" w:cs="Times New Roman"/>
                            <w:lang w:val="en-GB"/>
                          </w:rPr>
                          <w:t>Company Accreditation</w:t>
                        </w:r>
                      </w:p>
                    </w:tc>
                    <w:tc>
                      <w:tcPr>
                        <w:tcW w:w="3513" w:type="dxa"/>
                      </w:tcPr>
                      <w:p w14:paraId="0A9213F8" w14:textId="23F6CE5B" w:rsidR="00075D57" w:rsidRDefault="00075D57" w:rsidP="00075D57">
                        <w:pPr>
                          <w:rPr>
                            <w:rFonts w:ascii="Times New Roman" w:hAnsi="Times New Roman" w:cs="Times New Roman"/>
                            <w:lang w:val="en-GB"/>
                          </w:rPr>
                        </w:pPr>
                        <w:r>
                          <w:rPr>
                            <w:rFonts w:ascii="Times New Roman" w:hAnsi="Times New Roman" w:cs="Times New Roman"/>
                            <w:lang w:val="en-GB"/>
                          </w:rPr>
                          <w:t>10</w:t>
                        </w:r>
                      </w:p>
                    </w:tc>
                  </w:tr>
                  <w:tr w:rsidR="00075D57" w:rsidRPr="00410CA8" w14:paraId="5970EDDC" w14:textId="77777777" w:rsidTr="00286234">
                    <w:tc>
                      <w:tcPr>
                        <w:tcW w:w="6636" w:type="dxa"/>
                      </w:tcPr>
                      <w:p w14:paraId="7B4086FA" w14:textId="77777777" w:rsidR="00075D57" w:rsidRPr="00410CA8" w:rsidRDefault="00075D57" w:rsidP="00075D57">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75870FAA" w14:textId="77777777" w:rsidR="00075D57" w:rsidRPr="00410CA8" w:rsidRDefault="00075D57" w:rsidP="00075D57">
                        <w:pPr>
                          <w:rPr>
                            <w:rFonts w:ascii="Times New Roman" w:hAnsi="Times New Roman" w:cs="Times New Roman"/>
                            <w:lang w:val="en-GB"/>
                          </w:rPr>
                        </w:pPr>
                        <w:r w:rsidRPr="00410CA8">
                          <w:rPr>
                            <w:rFonts w:ascii="Times New Roman" w:hAnsi="Times New Roman" w:cs="Times New Roman"/>
                            <w:lang w:val="en-GB"/>
                          </w:rPr>
                          <w:t>100</w:t>
                        </w:r>
                      </w:p>
                    </w:tc>
                  </w:tr>
                </w:tbl>
                <w:p w14:paraId="140600C1" w14:textId="0704C4C1" w:rsidR="003C1879" w:rsidRPr="0089652C" w:rsidRDefault="003C1879" w:rsidP="003C1879">
                  <w:pPr>
                    <w:jc w:val="center"/>
                    <w:rPr>
                      <w:rFonts w:ascii="Times New Roman" w:hAnsi="Times New Roman" w:cs="Times New Roman"/>
                      <w:b/>
                      <w:bCs/>
                      <w:lang w:val="en-GB"/>
                    </w:rPr>
                  </w:pPr>
                </w:p>
              </w:tc>
            </w:tr>
            <w:tr w:rsidR="003C1879" w:rsidRPr="0089652C" w14:paraId="25784FD9" w14:textId="77777777" w:rsidTr="00F40D7D">
              <w:trPr>
                <w:trHeight w:val="2269"/>
              </w:trPr>
              <w:tc>
                <w:tcPr>
                  <w:tcW w:w="10514" w:type="dxa"/>
                  <w:gridSpan w:val="3"/>
                </w:tcPr>
                <w:p w14:paraId="4DB4B3FA" w14:textId="77777777" w:rsidR="003C1879" w:rsidRPr="0089652C" w:rsidRDefault="003C1879" w:rsidP="003C1879">
                  <w:pPr>
                    <w:jc w:val="both"/>
                    <w:rPr>
                      <w:rFonts w:ascii="Times New Roman" w:hAnsi="Times New Roman" w:cs="Times New Roman"/>
                      <w:b/>
                      <w:bCs/>
                      <w:lang w:val="en-GB"/>
                    </w:rPr>
                  </w:pPr>
                </w:p>
                <w:p w14:paraId="28694C1F" w14:textId="77777777" w:rsidR="003C1879" w:rsidRPr="0089652C" w:rsidRDefault="003C1879" w:rsidP="003C1879">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6A9A13FB" w14:textId="77777777" w:rsidR="003C1879" w:rsidRPr="0089652C" w:rsidRDefault="003C1879" w:rsidP="003C1879">
                  <w:pPr>
                    <w:jc w:val="both"/>
                    <w:rPr>
                      <w:rFonts w:ascii="Times New Roman" w:eastAsia="Cambria" w:hAnsi="Times New Roman" w:cs="Times New Roman"/>
                      <w:b/>
                    </w:rPr>
                  </w:pPr>
                </w:p>
                <w:p w14:paraId="33FD7267" w14:textId="77777777" w:rsidR="003C1879" w:rsidRPr="0089652C" w:rsidRDefault="003C1879" w:rsidP="003C1879">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14:paraId="1D1ABAAD" w14:textId="77777777" w:rsidR="003C1879" w:rsidRPr="0089652C" w:rsidRDefault="003C1879" w:rsidP="003C1879">
                  <w:pPr>
                    <w:jc w:val="both"/>
                    <w:rPr>
                      <w:rFonts w:ascii="Times New Roman" w:hAnsi="Times New Roman" w:cs="Times New Roman"/>
                      <w:b/>
                      <w:bCs/>
                      <w:lang w:val="en-GB"/>
                    </w:rPr>
                  </w:pPr>
                </w:p>
              </w:tc>
            </w:tr>
          </w:tbl>
          <w:p w14:paraId="139BF8DF" w14:textId="77777777" w:rsidR="00F40D7D" w:rsidRDefault="00F40D7D" w:rsidP="00F40D7D">
            <w:pPr>
              <w:tabs>
                <w:tab w:val="left" w:pos="2190"/>
              </w:tabs>
              <w:rPr>
                <w:rFonts w:ascii="Times New Roman" w:hAnsi="Times New Roman" w:cs="Times New Roman"/>
                <w:lang w:val="en-GB"/>
              </w:rPr>
            </w:pPr>
          </w:p>
          <w:p w14:paraId="6AB37F1C" w14:textId="77777777" w:rsidR="00F40D7D" w:rsidRDefault="00F40D7D" w:rsidP="00F40D7D">
            <w:pPr>
              <w:tabs>
                <w:tab w:val="left" w:pos="2190"/>
              </w:tabs>
              <w:rPr>
                <w:rFonts w:ascii="Times New Roman" w:hAnsi="Times New Roman" w:cs="Times New Roman"/>
                <w:lang w:val="en-GB"/>
              </w:rPr>
            </w:pPr>
          </w:p>
          <w:p w14:paraId="62E327A4" w14:textId="77777777" w:rsidR="005F7F85" w:rsidRPr="0089652C" w:rsidRDefault="005F7F85" w:rsidP="00F40D7D">
            <w:pPr>
              <w:tabs>
                <w:tab w:val="left" w:pos="2190"/>
              </w:tabs>
              <w:rPr>
                <w:rFonts w:ascii="Times New Roman" w:hAnsi="Times New Roman" w:cs="Times New Roman"/>
                <w:lang w:val="en-GB"/>
              </w:rPr>
            </w:pPr>
          </w:p>
          <w:p w14:paraId="032040D9"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076478FC" w14:textId="6ADBFAA3"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w:t>
            </w:r>
            <w:r w:rsidR="00075D57">
              <w:rPr>
                <w:rFonts w:ascii="Times New Roman" w:eastAsia="Calibri" w:hAnsi="Times New Roman" w:cs="Times New Roman"/>
                <w:b/>
                <w:lang w:eastAsia="en-ZA"/>
              </w:rPr>
              <w:t>rs N. Zembe</w:t>
            </w:r>
          </w:p>
          <w:p w14:paraId="34821F36" w14:textId="0715E770" w:rsidR="00F40D7D" w:rsidRPr="0089652C" w:rsidRDefault="00075D57" w:rsidP="00F40D7D">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F40D7D" w:rsidRPr="0089652C">
              <w:rPr>
                <w:rFonts w:ascii="Times New Roman" w:eastAsia="Calibri" w:hAnsi="Times New Roman" w:cs="Times New Roman"/>
                <w:b/>
                <w:lang w:eastAsia="en-ZA"/>
              </w:rPr>
              <w:t>Municipal Manager</w:t>
            </w:r>
          </w:p>
        </w:tc>
      </w:tr>
      <w:bookmarkEnd w:id="0"/>
    </w:tbl>
    <w:p w14:paraId="775F3B4A"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01D6" w14:textId="77777777" w:rsidR="0073540A" w:rsidRDefault="0073540A" w:rsidP="009841B7">
      <w:pPr>
        <w:spacing w:after="0" w:line="240" w:lineRule="auto"/>
      </w:pPr>
      <w:r>
        <w:separator/>
      </w:r>
    </w:p>
  </w:endnote>
  <w:endnote w:type="continuationSeparator" w:id="0">
    <w:p w14:paraId="366E80AB" w14:textId="77777777" w:rsidR="0073540A" w:rsidRDefault="0073540A"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743" w14:textId="77777777" w:rsidR="009841B7" w:rsidRDefault="009841B7">
    <w:pPr>
      <w:pStyle w:val="Footer"/>
    </w:pPr>
    <w:r w:rsidRPr="009841B7">
      <w:rPr>
        <w:noProof/>
        <w:lang w:val="en-US"/>
      </w:rPr>
      <w:drawing>
        <wp:inline distT="0" distB="0" distL="0" distR="0" wp14:anchorId="1AF3C434" wp14:editId="14BAD0F1">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B17E" w14:textId="77777777" w:rsidR="0073540A" w:rsidRDefault="0073540A" w:rsidP="009841B7">
      <w:pPr>
        <w:spacing w:after="0" w:line="240" w:lineRule="auto"/>
      </w:pPr>
      <w:r>
        <w:separator/>
      </w:r>
    </w:p>
  </w:footnote>
  <w:footnote w:type="continuationSeparator" w:id="0">
    <w:p w14:paraId="6B6CA01D" w14:textId="77777777" w:rsidR="0073540A" w:rsidRDefault="0073540A"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23182066">
    <w:abstractNumId w:val="1"/>
  </w:num>
  <w:num w:numId="2" w16cid:durableId="197023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46A8"/>
    <w:rsid w:val="000272BF"/>
    <w:rsid w:val="00027BA3"/>
    <w:rsid w:val="00030D03"/>
    <w:rsid w:val="00052C5E"/>
    <w:rsid w:val="0006555A"/>
    <w:rsid w:val="00066B86"/>
    <w:rsid w:val="00070D39"/>
    <w:rsid w:val="00075D57"/>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A5389"/>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96BFF"/>
    <w:rsid w:val="002B3493"/>
    <w:rsid w:val="002B7162"/>
    <w:rsid w:val="002C3CE4"/>
    <w:rsid w:val="002E20E6"/>
    <w:rsid w:val="003053AC"/>
    <w:rsid w:val="00306AAD"/>
    <w:rsid w:val="00311455"/>
    <w:rsid w:val="0033600E"/>
    <w:rsid w:val="003403F1"/>
    <w:rsid w:val="00342940"/>
    <w:rsid w:val="00354DAF"/>
    <w:rsid w:val="00374178"/>
    <w:rsid w:val="00382C8D"/>
    <w:rsid w:val="003A4E3E"/>
    <w:rsid w:val="003B2274"/>
    <w:rsid w:val="003C1879"/>
    <w:rsid w:val="003D18E6"/>
    <w:rsid w:val="003D6A67"/>
    <w:rsid w:val="003F64F4"/>
    <w:rsid w:val="00410C19"/>
    <w:rsid w:val="004136D1"/>
    <w:rsid w:val="00414285"/>
    <w:rsid w:val="00417142"/>
    <w:rsid w:val="00422C64"/>
    <w:rsid w:val="00424384"/>
    <w:rsid w:val="004617F3"/>
    <w:rsid w:val="00486085"/>
    <w:rsid w:val="004B51C3"/>
    <w:rsid w:val="004C027F"/>
    <w:rsid w:val="004D6F9C"/>
    <w:rsid w:val="004E62FD"/>
    <w:rsid w:val="005009DE"/>
    <w:rsid w:val="005051E3"/>
    <w:rsid w:val="00514722"/>
    <w:rsid w:val="005175BF"/>
    <w:rsid w:val="0052766B"/>
    <w:rsid w:val="00543156"/>
    <w:rsid w:val="005469ED"/>
    <w:rsid w:val="00552EF0"/>
    <w:rsid w:val="00560151"/>
    <w:rsid w:val="005A431F"/>
    <w:rsid w:val="005C4BDE"/>
    <w:rsid w:val="005D2C34"/>
    <w:rsid w:val="005D6FFB"/>
    <w:rsid w:val="005E7BE3"/>
    <w:rsid w:val="005F6020"/>
    <w:rsid w:val="005F7F85"/>
    <w:rsid w:val="00603D72"/>
    <w:rsid w:val="00614119"/>
    <w:rsid w:val="00635031"/>
    <w:rsid w:val="00644C3B"/>
    <w:rsid w:val="0064769C"/>
    <w:rsid w:val="0067159F"/>
    <w:rsid w:val="006866A4"/>
    <w:rsid w:val="006964D9"/>
    <w:rsid w:val="006A623B"/>
    <w:rsid w:val="006D6E9F"/>
    <w:rsid w:val="006E21D8"/>
    <w:rsid w:val="006E22A7"/>
    <w:rsid w:val="006E49D7"/>
    <w:rsid w:val="006E4E10"/>
    <w:rsid w:val="006E691C"/>
    <w:rsid w:val="006F0331"/>
    <w:rsid w:val="006F3CA1"/>
    <w:rsid w:val="00711A14"/>
    <w:rsid w:val="0071285E"/>
    <w:rsid w:val="00713393"/>
    <w:rsid w:val="00713A21"/>
    <w:rsid w:val="00713D67"/>
    <w:rsid w:val="0072779B"/>
    <w:rsid w:val="007307F2"/>
    <w:rsid w:val="00731F32"/>
    <w:rsid w:val="0073540A"/>
    <w:rsid w:val="007400DE"/>
    <w:rsid w:val="007417B0"/>
    <w:rsid w:val="007420EF"/>
    <w:rsid w:val="00743927"/>
    <w:rsid w:val="00751344"/>
    <w:rsid w:val="00765F63"/>
    <w:rsid w:val="00781C17"/>
    <w:rsid w:val="00785B23"/>
    <w:rsid w:val="007C5BD9"/>
    <w:rsid w:val="007E10C5"/>
    <w:rsid w:val="008024C2"/>
    <w:rsid w:val="0083652A"/>
    <w:rsid w:val="008417B3"/>
    <w:rsid w:val="0088209C"/>
    <w:rsid w:val="008822CE"/>
    <w:rsid w:val="008833A5"/>
    <w:rsid w:val="00884F42"/>
    <w:rsid w:val="0089652C"/>
    <w:rsid w:val="008B3576"/>
    <w:rsid w:val="008C40E1"/>
    <w:rsid w:val="008C4683"/>
    <w:rsid w:val="008D7A1E"/>
    <w:rsid w:val="008E4167"/>
    <w:rsid w:val="009040E7"/>
    <w:rsid w:val="009068B9"/>
    <w:rsid w:val="00912525"/>
    <w:rsid w:val="0092722F"/>
    <w:rsid w:val="0093266E"/>
    <w:rsid w:val="00933161"/>
    <w:rsid w:val="009371AD"/>
    <w:rsid w:val="009413C3"/>
    <w:rsid w:val="009550C1"/>
    <w:rsid w:val="0096046C"/>
    <w:rsid w:val="0097316B"/>
    <w:rsid w:val="00973E1E"/>
    <w:rsid w:val="009841B7"/>
    <w:rsid w:val="00994FD4"/>
    <w:rsid w:val="009A26D8"/>
    <w:rsid w:val="009B48AF"/>
    <w:rsid w:val="009F6651"/>
    <w:rsid w:val="00A06377"/>
    <w:rsid w:val="00A2165F"/>
    <w:rsid w:val="00A45502"/>
    <w:rsid w:val="00A51E5F"/>
    <w:rsid w:val="00A660F5"/>
    <w:rsid w:val="00A71881"/>
    <w:rsid w:val="00A71D20"/>
    <w:rsid w:val="00A73F5A"/>
    <w:rsid w:val="00A979BF"/>
    <w:rsid w:val="00AA3519"/>
    <w:rsid w:val="00AA41EB"/>
    <w:rsid w:val="00AA7A13"/>
    <w:rsid w:val="00AD4C4A"/>
    <w:rsid w:val="00AE5D13"/>
    <w:rsid w:val="00AE62F7"/>
    <w:rsid w:val="00AF6D18"/>
    <w:rsid w:val="00B006D9"/>
    <w:rsid w:val="00B01CA2"/>
    <w:rsid w:val="00B032BE"/>
    <w:rsid w:val="00B0417E"/>
    <w:rsid w:val="00B05474"/>
    <w:rsid w:val="00B20EB5"/>
    <w:rsid w:val="00B21246"/>
    <w:rsid w:val="00B551B8"/>
    <w:rsid w:val="00B714CD"/>
    <w:rsid w:val="00B8043C"/>
    <w:rsid w:val="00B92B29"/>
    <w:rsid w:val="00BA01B5"/>
    <w:rsid w:val="00BD0A2F"/>
    <w:rsid w:val="00BD1925"/>
    <w:rsid w:val="00BD71A5"/>
    <w:rsid w:val="00C0731C"/>
    <w:rsid w:val="00C0777E"/>
    <w:rsid w:val="00C4149F"/>
    <w:rsid w:val="00C6341F"/>
    <w:rsid w:val="00C637B8"/>
    <w:rsid w:val="00C6489C"/>
    <w:rsid w:val="00C6759F"/>
    <w:rsid w:val="00C77A27"/>
    <w:rsid w:val="00C818FC"/>
    <w:rsid w:val="00C90606"/>
    <w:rsid w:val="00C92A0C"/>
    <w:rsid w:val="00C95141"/>
    <w:rsid w:val="00CB293A"/>
    <w:rsid w:val="00CB7524"/>
    <w:rsid w:val="00CC499F"/>
    <w:rsid w:val="00CF0EB0"/>
    <w:rsid w:val="00CF6B37"/>
    <w:rsid w:val="00D1169C"/>
    <w:rsid w:val="00D16E03"/>
    <w:rsid w:val="00D16E67"/>
    <w:rsid w:val="00D17CC6"/>
    <w:rsid w:val="00D2333F"/>
    <w:rsid w:val="00D26045"/>
    <w:rsid w:val="00D60491"/>
    <w:rsid w:val="00D770F6"/>
    <w:rsid w:val="00DD7A6F"/>
    <w:rsid w:val="00DE4B9B"/>
    <w:rsid w:val="00DF1D7C"/>
    <w:rsid w:val="00DF5B26"/>
    <w:rsid w:val="00E03A1B"/>
    <w:rsid w:val="00E200BF"/>
    <w:rsid w:val="00E22122"/>
    <w:rsid w:val="00E24D84"/>
    <w:rsid w:val="00E307E3"/>
    <w:rsid w:val="00E44C19"/>
    <w:rsid w:val="00E55D51"/>
    <w:rsid w:val="00E61665"/>
    <w:rsid w:val="00E6193D"/>
    <w:rsid w:val="00E6239E"/>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0D7D"/>
    <w:rsid w:val="00F449D7"/>
    <w:rsid w:val="00F53444"/>
    <w:rsid w:val="00F55D03"/>
    <w:rsid w:val="00F7034A"/>
    <w:rsid w:val="00F71041"/>
    <w:rsid w:val="00F861BB"/>
    <w:rsid w:val="00F94D70"/>
    <w:rsid w:val="00FA0794"/>
    <w:rsid w:val="00FA2875"/>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C21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58E2-4B15-4800-87B6-4A4FF094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5</cp:revision>
  <cp:lastPrinted>2026-02-05T10:21:00Z</cp:lastPrinted>
  <dcterms:created xsi:type="dcterms:W3CDTF">2026-02-05T10:05:00Z</dcterms:created>
  <dcterms:modified xsi:type="dcterms:W3CDTF">2026-02-12T07:21:00Z</dcterms:modified>
</cp:coreProperties>
</file>