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6161" w14:textId="2B85A363" w:rsidR="00551D6B" w:rsidRPr="007623EF" w:rsidRDefault="00E06847" w:rsidP="00E06847">
      <w:pPr>
        <w:jc w:val="center"/>
        <w:rPr>
          <w:rFonts w:ascii="Arial" w:hAnsi="Arial" w:cs="Arial"/>
          <w:b/>
          <w:bCs/>
          <w:color w:val="000000" w:themeColor="text1"/>
          <w:u w:val="single"/>
          <w:lang w:val="en-ZA"/>
        </w:rPr>
      </w:pPr>
      <w:r w:rsidRPr="007623EF">
        <w:rPr>
          <w:rFonts w:ascii="Arial" w:hAnsi="Arial" w:cs="Arial"/>
          <w:b/>
          <w:bCs/>
          <w:color w:val="000000" w:themeColor="text1"/>
          <w:u w:val="single"/>
          <w:lang w:val="en-ZA"/>
        </w:rPr>
        <w:t>ANNEXURE A: SASSETA ICT INFRSATRUCTURE</w:t>
      </w:r>
      <w:r w:rsidR="00EB79A9" w:rsidRPr="007623EF">
        <w:rPr>
          <w:rFonts w:ascii="Arial" w:hAnsi="Arial" w:cs="Arial"/>
          <w:b/>
          <w:bCs/>
          <w:color w:val="000000" w:themeColor="text1"/>
          <w:u w:val="single"/>
          <w:lang w:val="en-ZA"/>
        </w:rPr>
        <w:t xml:space="preserve"> (TECHNICAL SPECIFICATIONS)</w:t>
      </w:r>
    </w:p>
    <w:p w14:paraId="029F6D1E" w14:textId="77777777" w:rsidR="00E06847" w:rsidRPr="007623EF" w:rsidRDefault="00E06847">
      <w:pPr>
        <w:rPr>
          <w:rFonts w:ascii="Arial" w:hAnsi="Arial" w:cs="Arial"/>
          <w:color w:val="000000" w:themeColor="text1"/>
          <w:lang w:val="en-ZA"/>
        </w:rPr>
      </w:pPr>
    </w:p>
    <w:p w14:paraId="3F6736A7" w14:textId="6149D6D7" w:rsidR="00EB79A9" w:rsidRPr="007623EF" w:rsidRDefault="0029359B" w:rsidP="00EA0D24">
      <w:pPr>
        <w:pStyle w:val="NoSpacing"/>
        <w:numPr>
          <w:ilvl w:val="0"/>
          <w:numId w:val="1"/>
        </w:numPr>
        <w:rPr>
          <w:b/>
          <w:bCs/>
          <w:color w:val="000000" w:themeColor="text1"/>
          <w:sz w:val="24"/>
          <w:lang w:val="en-ZA"/>
        </w:rPr>
      </w:pPr>
      <w:r w:rsidRPr="007623EF">
        <w:rPr>
          <w:b/>
          <w:bCs/>
          <w:color w:val="000000" w:themeColor="text1"/>
          <w:sz w:val="24"/>
          <w:lang w:val="en-ZA" w:eastAsia="en-ZA"/>
        </w:rPr>
        <w:t>SUPPLY AND DELIVERY</w:t>
      </w:r>
      <w:r w:rsidRPr="007623EF">
        <w:rPr>
          <w:b/>
          <w:bCs/>
          <w:color w:val="000000" w:themeColor="text1"/>
          <w:sz w:val="24"/>
          <w:lang w:val="en-ZA"/>
        </w:rPr>
        <w:t xml:space="preserve"> </w:t>
      </w:r>
      <w:r w:rsidRPr="007623EF">
        <w:rPr>
          <w:b/>
          <w:bCs/>
          <w:color w:val="000000" w:themeColor="text1"/>
          <w:sz w:val="24"/>
          <w:lang w:val="en-ZA" w:eastAsia="en-ZA"/>
        </w:rPr>
        <w:t>AT SASSETA OFFICES</w:t>
      </w:r>
    </w:p>
    <w:p w14:paraId="350D35C7" w14:textId="77777777" w:rsidR="00EB79A9" w:rsidRPr="007623EF" w:rsidRDefault="00EB79A9" w:rsidP="00EB79A9">
      <w:pPr>
        <w:pStyle w:val="NoSpacing"/>
        <w:ind w:left="720"/>
        <w:rPr>
          <w:b/>
          <w:bCs/>
          <w:color w:val="000000" w:themeColor="text1"/>
          <w:sz w:val="24"/>
          <w:lang w:val="en-ZA"/>
        </w:rPr>
      </w:pPr>
    </w:p>
    <w:p w14:paraId="53981499" w14:textId="77777777" w:rsidR="00EB79A9" w:rsidRPr="007623EF" w:rsidRDefault="00EB79A9" w:rsidP="00EA0D24">
      <w:pPr>
        <w:pStyle w:val="NoSpacing"/>
        <w:numPr>
          <w:ilvl w:val="0"/>
          <w:numId w:val="4"/>
        </w:numPr>
        <w:rPr>
          <w:b/>
          <w:bCs/>
          <w:color w:val="000000" w:themeColor="text1"/>
          <w:sz w:val="24"/>
          <w:lang w:val="en-ZA"/>
        </w:rPr>
      </w:pPr>
      <w:r w:rsidRPr="007623EF">
        <w:rPr>
          <w:b/>
          <w:bCs/>
          <w:color w:val="000000" w:themeColor="text1"/>
          <w:sz w:val="24"/>
          <w:lang w:val="en-ZA" w:eastAsia="en-ZA"/>
        </w:rPr>
        <w:t>Head Office: Waterfall</w:t>
      </w:r>
    </w:p>
    <w:p w14:paraId="0E012140" w14:textId="77777777" w:rsidR="00EB79A9" w:rsidRPr="007623EF" w:rsidRDefault="00EB79A9" w:rsidP="00EA0D24">
      <w:pPr>
        <w:pStyle w:val="NoSpacing"/>
        <w:numPr>
          <w:ilvl w:val="0"/>
          <w:numId w:val="4"/>
        </w:numPr>
        <w:rPr>
          <w:b/>
          <w:bCs/>
          <w:color w:val="000000" w:themeColor="text1"/>
          <w:sz w:val="24"/>
          <w:lang w:val="en-ZA"/>
        </w:rPr>
      </w:pPr>
      <w:r w:rsidRPr="007623EF">
        <w:rPr>
          <w:b/>
          <w:bCs/>
          <w:color w:val="000000" w:themeColor="text1"/>
          <w:sz w:val="24"/>
          <w:lang w:val="en-ZA" w:eastAsia="en-ZA"/>
        </w:rPr>
        <w:t>Regional offices: Newcastle, Durban</w:t>
      </w:r>
    </w:p>
    <w:p w14:paraId="2F30A27E" w14:textId="77D6850D" w:rsidR="00DC40DE" w:rsidRPr="007623EF" w:rsidRDefault="00DC40DE" w:rsidP="00EA0D24">
      <w:pPr>
        <w:pStyle w:val="NoSpacing"/>
        <w:numPr>
          <w:ilvl w:val="0"/>
          <w:numId w:val="4"/>
        </w:numPr>
        <w:rPr>
          <w:b/>
          <w:bCs/>
          <w:color w:val="000000" w:themeColor="text1"/>
          <w:sz w:val="24"/>
          <w:lang w:val="en-ZA"/>
        </w:rPr>
      </w:pPr>
      <w:r w:rsidRPr="007623EF">
        <w:rPr>
          <w:b/>
          <w:bCs/>
          <w:color w:val="000000" w:themeColor="text1"/>
          <w:sz w:val="24"/>
        </w:rPr>
        <w:t>DR Site (Auckland Park).</w:t>
      </w:r>
    </w:p>
    <w:p w14:paraId="508A4225" w14:textId="36E1C2F6" w:rsidR="00EB79A9" w:rsidRPr="007623EF" w:rsidRDefault="00EB79A9" w:rsidP="00EA0D24">
      <w:pPr>
        <w:pStyle w:val="NoSpacing"/>
        <w:numPr>
          <w:ilvl w:val="0"/>
          <w:numId w:val="4"/>
        </w:numPr>
        <w:rPr>
          <w:b/>
          <w:bCs/>
          <w:color w:val="000000" w:themeColor="text1"/>
          <w:sz w:val="24"/>
          <w:lang w:val="en-ZA"/>
        </w:rPr>
      </w:pPr>
      <w:r w:rsidRPr="007623EF">
        <w:rPr>
          <w:b/>
          <w:bCs/>
          <w:color w:val="000000" w:themeColor="text1"/>
          <w:sz w:val="24"/>
          <w:lang w:val="en-ZA" w:eastAsia="en-ZA"/>
        </w:rPr>
        <w:t>Any other existing/future site(s)</w:t>
      </w:r>
    </w:p>
    <w:p w14:paraId="57D545DB" w14:textId="77777777" w:rsidR="00EB79A9" w:rsidRPr="007623EF" w:rsidRDefault="00EB79A9" w:rsidP="00EB79A9">
      <w:pPr>
        <w:pStyle w:val="NoSpacing"/>
        <w:ind w:left="720"/>
        <w:rPr>
          <w:b/>
          <w:bCs/>
          <w:color w:val="000000" w:themeColor="text1"/>
          <w:sz w:val="24"/>
          <w:lang w:val="en-ZA"/>
        </w:rPr>
      </w:pPr>
    </w:p>
    <w:p w14:paraId="2949D67B" w14:textId="77777777" w:rsidR="00EB79A9" w:rsidRPr="007623EF" w:rsidRDefault="00EB79A9" w:rsidP="00EB79A9">
      <w:pPr>
        <w:pStyle w:val="NoSpacing"/>
        <w:ind w:left="720"/>
        <w:rPr>
          <w:b/>
          <w:bCs/>
          <w:color w:val="000000" w:themeColor="text1"/>
          <w:sz w:val="24"/>
          <w:lang w:val="en-ZA"/>
        </w:rPr>
      </w:pPr>
    </w:p>
    <w:p w14:paraId="787724CA" w14:textId="518023DE" w:rsidR="00E06847" w:rsidRPr="007623EF" w:rsidRDefault="00E06847" w:rsidP="00EA0D24">
      <w:pPr>
        <w:pStyle w:val="NoSpacing"/>
        <w:numPr>
          <w:ilvl w:val="1"/>
          <w:numId w:val="1"/>
        </w:numPr>
        <w:rPr>
          <w:b/>
          <w:bCs/>
          <w:color w:val="000000" w:themeColor="text1"/>
          <w:sz w:val="24"/>
          <w:lang w:val="en-ZA"/>
        </w:rPr>
      </w:pPr>
      <w:r w:rsidRPr="007623EF">
        <w:rPr>
          <w:color w:val="000000" w:themeColor="text1"/>
          <w:sz w:val="24"/>
          <w:lang w:val="en-ZA" w:eastAsia="en-ZA"/>
        </w:rPr>
        <w:t>Ensure that all equipment is brand new, sourced directly from reputable Original Equipment Manufacturers (OEMs), and compliant with both South African ICT standards and global best practices.</w:t>
      </w:r>
    </w:p>
    <w:p w14:paraId="0DCB492E" w14:textId="77777777" w:rsidR="00E06847" w:rsidRPr="007623EF" w:rsidRDefault="00E06847" w:rsidP="00EA0D24">
      <w:pPr>
        <w:pStyle w:val="NoSpacing"/>
        <w:numPr>
          <w:ilvl w:val="1"/>
          <w:numId w:val="1"/>
        </w:numPr>
        <w:rPr>
          <w:color w:val="000000" w:themeColor="text1"/>
          <w:sz w:val="24"/>
          <w:lang w:val="en-ZA" w:eastAsia="en-ZA"/>
        </w:rPr>
      </w:pPr>
      <w:r w:rsidRPr="007623EF">
        <w:rPr>
          <w:color w:val="000000" w:themeColor="text1"/>
          <w:sz w:val="24"/>
          <w:lang w:val="en-ZA" w:eastAsia="en-ZA"/>
        </w:rPr>
        <w:t>Deliver equipment to designated SASSETA office locations in Waterfall, Newcastle, and Durban, adhering to agreed schedules and handling requirements.</w:t>
      </w:r>
    </w:p>
    <w:p w14:paraId="4AC31D7C" w14:textId="77777777" w:rsidR="00E06847" w:rsidRPr="007623EF" w:rsidRDefault="00E06847" w:rsidP="00EA0D24">
      <w:pPr>
        <w:pStyle w:val="NoSpacing"/>
        <w:numPr>
          <w:ilvl w:val="1"/>
          <w:numId w:val="1"/>
        </w:numPr>
        <w:rPr>
          <w:color w:val="000000" w:themeColor="text1"/>
          <w:sz w:val="24"/>
          <w:lang w:val="en-ZA" w:eastAsia="en-ZA"/>
        </w:rPr>
      </w:pPr>
      <w:r w:rsidRPr="007623EF">
        <w:rPr>
          <w:color w:val="000000" w:themeColor="text1"/>
          <w:sz w:val="24"/>
          <w:lang w:val="en-ZA" w:eastAsia="en-ZA"/>
        </w:rPr>
        <w:t>Supply all necessary licenses, accessories, mounting kits, power supplies, and additional hardware or software components required for complete deployment.</w:t>
      </w:r>
    </w:p>
    <w:p w14:paraId="3A4F0B98" w14:textId="27BFABB0" w:rsidR="00E06847" w:rsidRPr="007623EF" w:rsidRDefault="00E06847" w:rsidP="00EA0D24">
      <w:pPr>
        <w:pStyle w:val="NoSpacing"/>
        <w:numPr>
          <w:ilvl w:val="1"/>
          <w:numId w:val="1"/>
        </w:numPr>
        <w:rPr>
          <w:color w:val="000000" w:themeColor="text1"/>
          <w:sz w:val="24"/>
          <w:lang w:val="en-ZA" w:eastAsia="en-ZA"/>
        </w:rPr>
      </w:pPr>
      <w:r w:rsidRPr="007623EF">
        <w:rPr>
          <w:color w:val="000000" w:themeColor="text1"/>
          <w:sz w:val="24"/>
          <w:lang w:val="en-ZA" w:eastAsia="en-ZA"/>
        </w:rPr>
        <w:t>Procure and supply new, ICT equipment including but not limited to:</w:t>
      </w:r>
    </w:p>
    <w:p w14:paraId="057C8F21" w14:textId="77777777" w:rsidR="00E06847" w:rsidRPr="007623EF" w:rsidRDefault="00E06847" w:rsidP="00EB79A9">
      <w:pPr>
        <w:pStyle w:val="NoSpacing"/>
        <w:ind w:left="1440"/>
        <w:rPr>
          <w:color w:val="000000" w:themeColor="text1"/>
          <w:sz w:val="24"/>
          <w:lang w:val="en-ZA" w:eastAsia="en-ZA"/>
        </w:rPr>
      </w:pPr>
    </w:p>
    <w:p w14:paraId="7C18FC18" w14:textId="7B1DA716" w:rsidR="00EB79A9" w:rsidRPr="007623EF" w:rsidRDefault="00E06847" w:rsidP="00EA0D24">
      <w:pPr>
        <w:pStyle w:val="NoSpacing"/>
        <w:numPr>
          <w:ilvl w:val="0"/>
          <w:numId w:val="3"/>
        </w:numPr>
        <w:rPr>
          <w:b/>
          <w:bCs/>
          <w:color w:val="000000" w:themeColor="text1"/>
          <w:sz w:val="24"/>
          <w:lang w:val="en-ZA" w:eastAsia="en-ZA"/>
        </w:rPr>
      </w:pPr>
      <w:r w:rsidRPr="007623EF">
        <w:rPr>
          <w:b/>
          <w:bCs/>
          <w:color w:val="000000" w:themeColor="text1"/>
          <w:sz w:val="24"/>
          <w:lang w:val="en-ZA" w:eastAsia="en-ZA"/>
        </w:rPr>
        <w:t>Servers</w:t>
      </w:r>
      <w:r w:rsidR="00EB79A9" w:rsidRPr="007623EF">
        <w:rPr>
          <w:b/>
          <w:bCs/>
          <w:color w:val="000000" w:themeColor="text1"/>
          <w:sz w:val="24"/>
          <w:lang w:val="en-ZA" w:eastAsia="en-ZA"/>
        </w:rPr>
        <w:t xml:space="preserve"> - </w:t>
      </w:r>
      <w:r w:rsidRPr="007623EF">
        <w:rPr>
          <w:b/>
          <w:bCs/>
          <w:color w:val="000000" w:themeColor="text1"/>
          <w:sz w:val="24"/>
          <w:lang w:val="en-ZA" w:eastAsia="en-ZA"/>
        </w:rPr>
        <w:t>HPE Server: ProLiant DL380 Gen11</w:t>
      </w:r>
      <w:r w:rsidR="00DA39E1" w:rsidRPr="007623EF">
        <w:rPr>
          <w:b/>
          <w:bCs/>
          <w:color w:val="000000" w:themeColor="text1"/>
          <w:sz w:val="24"/>
          <w:lang w:val="en-ZA" w:eastAsia="en-ZA"/>
        </w:rPr>
        <w:t xml:space="preserve"> (</w:t>
      </w:r>
      <w:r w:rsidR="00C21548" w:rsidRPr="007623EF">
        <w:rPr>
          <w:b/>
          <w:bCs/>
          <w:color w:val="000000" w:themeColor="text1"/>
          <w:sz w:val="24"/>
          <w:lang w:val="en-ZA" w:eastAsia="en-ZA"/>
        </w:rPr>
        <w:t xml:space="preserve">4x at </w:t>
      </w:r>
      <w:r w:rsidR="00DA39E1" w:rsidRPr="007623EF">
        <w:rPr>
          <w:b/>
          <w:bCs/>
          <w:color w:val="000000" w:themeColor="text1"/>
          <w:sz w:val="24"/>
          <w:lang w:val="en-ZA" w:eastAsia="en-ZA"/>
        </w:rPr>
        <w:t xml:space="preserve">Head </w:t>
      </w:r>
      <w:r w:rsidR="00D23CBE" w:rsidRPr="007623EF">
        <w:rPr>
          <w:b/>
          <w:bCs/>
          <w:color w:val="000000" w:themeColor="text1"/>
          <w:sz w:val="24"/>
          <w:lang w:val="en-ZA" w:eastAsia="en-ZA"/>
        </w:rPr>
        <w:t>O</w:t>
      </w:r>
      <w:r w:rsidR="00DA39E1" w:rsidRPr="007623EF">
        <w:rPr>
          <w:b/>
          <w:bCs/>
          <w:color w:val="000000" w:themeColor="text1"/>
          <w:sz w:val="24"/>
          <w:lang w:val="en-ZA" w:eastAsia="en-ZA"/>
        </w:rPr>
        <w:t xml:space="preserve">ffice, </w:t>
      </w:r>
      <w:r w:rsidR="00C21548" w:rsidRPr="007623EF">
        <w:rPr>
          <w:b/>
          <w:bCs/>
          <w:color w:val="000000" w:themeColor="text1"/>
          <w:sz w:val="24"/>
          <w:lang w:val="en-ZA" w:eastAsia="en-ZA"/>
        </w:rPr>
        <w:t>1</w:t>
      </w:r>
      <w:r w:rsidR="00D23CBE" w:rsidRPr="007623EF">
        <w:rPr>
          <w:b/>
          <w:bCs/>
          <w:color w:val="000000" w:themeColor="text1"/>
          <w:sz w:val="24"/>
          <w:lang w:val="en-ZA" w:eastAsia="en-ZA"/>
        </w:rPr>
        <w:t xml:space="preserve">x </w:t>
      </w:r>
      <w:r w:rsidR="00C335DF" w:rsidRPr="007623EF">
        <w:rPr>
          <w:b/>
          <w:bCs/>
          <w:color w:val="000000" w:themeColor="text1"/>
          <w:sz w:val="24"/>
          <w:lang w:val="en-ZA" w:eastAsia="en-ZA"/>
        </w:rPr>
        <w:t xml:space="preserve">at Newcastle, 1x at Durban and </w:t>
      </w:r>
      <w:r w:rsidR="00753D3C" w:rsidRPr="007623EF">
        <w:rPr>
          <w:b/>
          <w:bCs/>
          <w:color w:val="000000" w:themeColor="text1"/>
          <w:sz w:val="24"/>
          <w:lang w:val="en-ZA" w:eastAsia="en-ZA"/>
        </w:rPr>
        <w:t xml:space="preserve">at </w:t>
      </w:r>
      <w:r w:rsidR="00DC40DE" w:rsidRPr="007623EF">
        <w:rPr>
          <w:b/>
          <w:bCs/>
          <w:color w:val="000000" w:themeColor="text1"/>
          <w:sz w:val="24"/>
        </w:rPr>
        <w:t>DR Site (Auckland Park).</w:t>
      </w:r>
    </w:p>
    <w:p w14:paraId="5AD56732" w14:textId="77777777" w:rsidR="00DC40DE" w:rsidRPr="007623EF" w:rsidRDefault="00DC40DE" w:rsidP="00DC40DE">
      <w:pPr>
        <w:pStyle w:val="NoSpacing"/>
        <w:ind w:left="1494"/>
        <w:rPr>
          <w:b/>
          <w:bCs/>
          <w:color w:val="000000" w:themeColor="text1"/>
          <w:sz w:val="24"/>
          <w:lang w:val="en-ZA" w:eastAsia="en-ZA"/>
        </w:rPr>
      </w:pPr>
    </w:p>
    <w:p w14:paraId="50FE5407" w14:textId="77777777" w:rsidR="00EB79A9" w:rsidRPr="007623EF" w:rsidRDefault="00E06847" w:rsidP="00EA0D24">
      <w:pPr>
        <w:pStyle w:val="ListParagraph"/>
        <w:numPr>
          <w:ilvl w:val="0"/>
          <w:numId w:val="2"/>
        </w:numPr>
        <w:rPr>
          <w:rFonts w:ascii="Arial" w:hAnsi="Arial" w:cs="Arial"/>
          <w:color w:val="000000" w:themeColor="text1"/>
        </w:rPr>
      </w:pPr>
      <w:r w:rsidRPr="007623EF">
        <w:rPr>
          <w:rFonts w:ascii="Arial" w:hAnsi="Arial" w:cs="Arial"/>
          <w:color w:val="000000" w:themeColor="text1"/>
        </w:rPr>
        <w:t xml:space="preserve">CPU(s):2x Intel Xeon Silver 4410Y @ 2.0 GHz (12 cores / 24 threads each, </w:t>
      </w:r>
      <w:proofErr w:type="spellStart"/>
      <w:r w:rsidRPr="007623EF">
        <w:rPr>
          <w:rFonts w:ascii="Arial" w:hAnsi="Arial" w:cs="Arial"/>
          <w:color w:val="000000" w:themeColor="text1"/>
        </w:rPr>
        <w:t>totalling</w:t>
      </w:r>
      <w:proofErr w:type="spellEnd"/>
      <w:r w:rsidRPr="007623EF">
        <w:rPr>
          <w:rFonts w:ascii="Arial" w:hAnsi="Arial" w:cs="Arial"/>
          <w:color w:val="000000" w:themeColor="text1"/>
        </w:rPr>
        <w:t xml:space="preserve"> 24 cores, 4th Gen Xeon Scalable, launched Q1 2023)</w:t>
      </w:r>
    </w:p>
    <w:p w14:paraId="2AB1316A" w14:textId="09530548" w:rsidR="00EB79A9" w:rsidRPr="007623EF" w:rsidRDefault="00E06847" w:rsidP="00EA0D24">
      <w:pPr>
        <w:pStyle w:val="ListParagraph"/>
        <w:numPr>
          <w:ilvl w:val="0"/>
          <w:numId w:val="2"/>
        </w:numPr>
        <w:rPr>
          <w:rFonts w:ascii="Arial" w:hAnsi="Arial" w:cs="Arial"/>
          <w:color w:val="000000" w:themeColor="text1"/>
        </w:rPr>
      </w:pPr>
      <w:r w:rsidRPr="007623EF">
        <w:rPr>
          <w:rFonts w:ascii="Arial" w:hAnsi="Arial" w:cs="Arial"/>
          <w:color w:val="000000" w:themeColor="text1"/>
        </w:rPr>
        <w:t>Memory: 128 GB DDR5 ECC (8 x 16 GB DIMMs, 4800 MT/s, 1DPC)</w:t>
      </w:r>
    </w:p>
    <w:p w14:paraId="529BFFDA" w14:textId="77777777" w:rsidR="00EB79A9" w:rsidRPr="007623EF" w:rsidRDefault="00E06847" w:rsidP="00EA0D24">
      <w:pPr>
        <w:pStyle w:val="ListParagraph"/>
        <w:numPr>
          <w:ilvl w:val="0"/>
          <w:numId w:val="2"/>
        </w:numPr>
        <w:rPr>
          <w:rFonts w:ascii="Arial" w:hAnsi="Arial" w:cs="Arial"/>
          <w:color w:val="000000" w:themeColor="text1"/>
        </w:rPr>
      </w:pPr>
      <w:r w:rsidRPr="007623EF">
        <w:rPr>
          <w:rFonts w:ascii="Arial" w:hAnsi="Arial" w:cs="Arial"/>
          <w:color w:val="000000" w:themeColor="text1"/>
        </w:rPr>
        <w:t>Boot Drives: 2x 480 GB SAS SSDs (12G Read Intensive SFF) in RAID 1 for OS</w:t>
      </w:r>
    </w:p>
    <w:p w14:paraId="2CA250E6" w14:textId="77777777" w:rsidR="00EB79A9" w:rsidRPr="007623EF" w:rsidRDefault="00E06847" w:rsidP="00EA0D24">
      <w:pPr>
        <w:pStyle w:val="ListParagraph"/>
        <w:numPr>
          <w:ilvl w:val="0"/>
          <w:numId w:val="2"/>
        </w:numPr>
        <w:rPr>
          <w:rFonts w:ascii="Arial" w:hAnsi="Arial" w:cs="Arial"/>
          <w:color w:val="000000" w:themeColor="text1"/>
        </w:rPr>
      </w:pPr>
      <w:r w:rsidRPr="007623EF">
        <w:rPr>
          <w:rFonts w:ascii="Arial" w:hAnsi="Arial" w:cs="Arial"/>
          <w:color w:val="000000" w:themeColor="text1"/>
        </w:rPr>
        <w:t>Controller: HPE Smart Array P408i-a SR Gen11 (RAID 0/1/5/6/10, 4 GB cache)</w:t>
      </w:r>
    </w:p>
    <w:p w14:paraId="4A11267E" w14:textId="77777777" w:rsidR="00EB79A9" w:rsidRPr="007623EF" w:rsidRDefault="00E06847" w:rsidP="00EA0D24">
      <w:pPr>
        <w:pStyle w:val="ListParagraph"/>
        <w:numPr>
          <w:ilvl w:val="0"/>
          <w:numId w:val="2"/>
        </w:numPr>
        <w:rPr>
          <w:rFonts w:ascii="Arial" w:hAnsi="Arial" w:cs="Arial"/>
          <w:color w:val="000000" w:themeColor="text1"/>
        </w:rPr>
      </w:pPr>
      <w:r w:rsidRPr="007623EF">
        <w:rPr>
          <w:rFonts w:ascii="Arial" w:hAnsi="Arial" w:cs="Arial"/>
          <w:color w:val="000000" w:themeColor="text1"/>
        </w:rPr>
        <w:t>Network: Dual-port 10GbE NIC (HPE 10GbE 2-port SFP+ OCP3 Adapter, Broadcom BCM57416-based)</w:t>
      </w:r>
    </w:p>
    <w:p w14:paraId="54AD5471" w14:textId="77777777" w:rsidR="00EB79A9" w:rsidRPr="007623EF" w:rsidRDefault="00E06847" w:rsidP="00EA0D24">
      <w:pPr>
        <w:pStyle w:val="ListParagraph"/>
        <w:numPr>
          <w:ilvl w:val="0"/>
          <w:numId w:val="2"/>
        </w:numPr>
        <w:rPr>
          <w:rFonts w:ascii="Arial" w:hAnsi="Arial" w:cs="Arial"/>
          <w:color w:val="000000" w:themeColor="text1"/>
        </w:rPr>
      </w:pPr>
      <w:r w:rsidRPr="007623EF">
        <w:rPr>
          <w:rFonts w:ascii="Arial" w:hAnsi="Arial" w:cs="Arial"/>
          <w:color w:val="000000" w:themeColor="text1"/>
        </w:rPr>
        <w:t>HBA: Dual-port 12 Gb SAS HBA (HPE 12Gb SAS Expander Card or Smart Array P816i-a SR Gen11)</w:t>
      </w:r>
    </w:p>
    <w:p w14:paraId="2333C70C" w14:textId="77777777" w:rsidR="00EB79A9" w:rsidRPr="007623EF" w:rsidRDefault="00E06847" w:rsidP="00EA0D24">
      <w:pPr>
        <w:pStyle w:val="ListParagraph"/>
        <w:numPr>
          <w:ilvl w:val="0"/>
          <w:numId w:val="2"/>
        </w:numPr>
        <w:rPr>
          <w:rFonts w:ascii="Arial" w:hAnsi="Arial" w:cs="Arial"/>
          <w:color w:val="000000" w:themeColor="text1"/>
        </w:rPr>
      </w:pPr>
      <w:r w:rsidRPr="007623EF">
        <w:rPr>
          <w:rFonts w:ascii="Arial" w:hAnsi="Arial" w:cs="Arial"/>
          <w:color w:val="000000" w:themeColor="text1"/>
        </w:rPr>
        <w:t>Power: Dual 800W Titanium hot-plug power supplies (HPE 800W Flex Slot Titanium Hot Plug Power Supply)</w:t>
      </w:r>
    </w:p>
    <w:p w14:paraId="42753BBB" w14:textId="77777777" w:rsidR="00EB79A9" w:rsidRPr="007623EF" w:rsidRDefault="00E06847" w:rsidP="00EA0D24">
      <w:pPr>
        <w:pStyle w:val="ListParagraph"/>
        <w:numPr>
          <w:ilvl w:val="0"/>
          <w:numId w:val="2"/>
        </w:numPr>
        <w:rPr>
          <w:rFonts w:ascii="Arial" w:hAnsi="Arial" w:cs="Arial"/>
          <w:color w:val="000000" w:themeColor="text1"/>
        </w:rPr>
      </w:pPr>
      <w:r w:rsidRPr="007623EF">
        <w:rPr>
          <w:rFonts w:ascii="Arial" w:hAnsi="Arial" w:cs="Arial"/>
          <w:color w:val="000000" w:themeColor="text1"/>
        </w:rPr>
        <w:t>Form Factor: 2U rack server, dual socket, supporting up to 24 SFF or 12 LFF drives</w:t>
      </w:r>
    </w:p>
    <w:p w14:paraId="227656F1" w14:textId="77777777" w:rsidR="00EB79A9" w:rsidRPr="007623EF" w:rsidRDefault="00E06847" w:rsidP="00EA0D24">
      <w:pPr>
        <w:pStyle w:val="ListParagraph"/>
        <w:numPr>
          <w:ilvl w:val="0"/>
          <w:numId w:val="2"/>
        </w:numPr>
        <w:rPr>
          <w:rFonts w:ascii="Arial" w:hAnsi="Arial" w:cs="Arial"/>
          <w:color w:val="000000" w:themeColor="text1"/>
        </w:rPr>
      </w:pPr>
      <w:r w:rsidRPr="007623EF">
        <w:rPr>
          <w:rFonts w:ascii="Arial" w:hAnsi="Arial" w:cs="Arial"/>
          <w:color w:val="000000" w:themeColor="text1"/>
        </w:rPr>
        <w:lastRenderedPageBreak/>
        <w:t xml:space="preserve">Management: HPE </w:t>
      </w:r>
      <w:proofErr w:type="spellStart"/>
      <w:r w:rsidRPr="007623EF">
        <w:rPr>
          <w:rFonts w:ascii="Arial" w:hAnsi="Arial" w:cs="Arial"/>
          <w:color w:val="000000" w:themeColor="text1"/>
        </w:rPr>
        <w:t>iLO</w:t>
      </w:r>
      <w:proofErr w:type="spellEnd"/>
      <w:r w:rsidRPr="007623EF">
        <w:rPr>
          <w:rFonts w:ascii="Arial" w:hAnsi="Arial" w:cs="Arial"/>
          <w:color w:val="000000" w:themeColor="text1"/>
        </w:rPr>
        <w:t xml:space="preserve"> 6 Advanced for remote monitoring, firmware validation, and secure boot.</w:t>
      </w:r>
    </w:p>
    <w:p w14:paraId="4774A3F6" w14:textId="608137BB" w:rsidR="00E06847" w:rsidRPr="007623EF" w:rsidRDefault="00E06847" w:rsidP="00EA0D24">
      <w:pPr>
        <w:pStyle w:val="ListParagraph"/>
        <w:numPr>
          <w:ilvl w:val="0"/>
          <w:numId w:val="2"/>
        </w:numPr>
        <w:rPr>
          <w:rFonts w:ascii="Arial" w:hAnsi="Arial" w:cs="Arial"/>
          <w:color w:val="000000" w:themeColor="text1"/>
        </w:rPr>
      </w:pPr>
      <w:r w:rsidRPr="007623EF">
        <w:rPr>
          <w:rFonts w:ascii="Arial" w:hAnsi="Arial" w:cs="Arial"/>
          <w:color w:val="000000" w:themeColor="text1"/>
        </w:rPr>
        <w:t>Warranty 3-Year NBD Onsite (extendable to 5 year)</w:t>
      </w:r>
    </w:p>
    <w:p w14:paraId="60C2EF7A" w14:textId="77777777" w:rsidR="00E06847" w:rsidRPr="007623EF" w:rsidRDefault="00E06847" w:rsidP="00E06847">
      <w:pPr>
        <w:ind w:left="720"/>
        <w:rPr>
          <w:rFonts w:ascii="Arial" w:hAnsi="Arial" w:cs="Arial"/>
          <w:b/>
          <w:bCs/>
          <w:color w:val="000000" w:themeColor="text1"/>
          <w:lang w:val="en-ZA" w:eastAsia="en-ZA"/>
        </w:rPr>
      </w:pPr>
    </w:p>
    <w:p w14:paraId="0DD59E16" w14:textId="67729BD6" w:rsidR="00E06847" w:rsidRPr="007623EF" w:rsidRDefault="00E06847" w:rsidP="00EA0D24">
      <w:pPr>
        <w:pStyle w:val="ListParagraph"/>
        <w:numPr>
          <w:ilvl w:val="0"/>
          <w:numId w:val="3"/>
        </w:numPr>
        <w:rPr>
          <w:rFonts w:ascii="Arial" w:eastAsia="Aptos" w:hAnsi="Arial" w:cs="Arial"/>
          <w:b/>
          <w:bCs/>
          <w:color w:val="000000" w:themeColor="text1"/>
          <w:lang w:val="en-ZA"/>
        </w:rPr>
      </w:pPr>
      <w:r w:rsidRPr="007623EF">
        <w:rPr>
          <w:rFonts w:ascii="Arial" w:hAnsi="Arial" w:cs="Arial"/>
          <w:b/>
          <w:bCs/>
          <w:color w:val="000000" w:themeColor="text1"/>
          <w:lang w:val="en-ZA" w:eastAsia="en-ZA"/>
        </w:rPr>
        <w:t>Core Network Switch</w:t>
      </w:r>
      <w:r w:rsidR="00EB79A9" w:rsidRPr="007623EF">
        <w:rPr>
          <w:rFonts w:ascii="Arial" w:hAnsi="Arial" w:cs="Arial"/>
          <w:b/>
          <w:bCs/>
          <w:color w:val="000000" w:themeColor="text1"/>
          <w:lang w:val="en-ZA" w:eastAsia="en-ZA"/>
        </w:rPr>
        <w:t xml:space="preserve"> </w:t>
      </w:r>
      <w:r w:rsidR="00DA39E1" w:rsidRPr="007623EF">
        <w:rPr>
          <w:rFonts w:ascii="Arial" w:hAnsi="Arial" w:cs="Arial"/>
          <w:b/>
          <w:bCs/>
          <w:color w:val="000000" w:themeColor="text1"/>
          <w:lang w:val="en-ZA" w:eastAsia="en-ZA"/>
        </w:rPr>
        <w:t xml:space="preserve">- </w:t>
      </w:r>
      <w:r w:rsidRPr="007623EF">
        <w:rPr>
          <w:rFonts w:ascii="Arial" w:eastAsia="Aptos" w:hAnsi="Arial" w:cs="Arial"/>
          <w:b/>
          <w:bCs/>
          <w:color w:val="000000" w:themeColor="text1"/>
          <w:lang w:val="en-ZA"/>
        </w:rPr>
        <w:t>HPE Aruba Networking CX 6100 24G 4SFP+ Switch (JL678A) (1 Core Switch</w:t>
      </w:r>
      <w:r w:rsidR="00753D3C" w:rsidRPr="007623EF">
        <w:rPr>
          <w:rFonts w:ascii="Arial" w:eastAsia="Aptos" w:hAnsi="Arial" w:cs="Arial"/>
          <w:b/>
          <w:bCs/>
          <w:color w:val="000000" w:themeColor="text1"/>
          <w:lang w:val="en-ZA"/>
        </w:rPr>
        <w:t xml:space="preserve"> at </w:t>
      </w:r>
      <w:r w:rsidR="00DC40DE" w:rsidRPr="007623EF">
        <w:rPr>
          <w:rFonts w:ascii="Arial" w:eastAsia="Aptos" w:hAnsi="Arial" w:cs="Arial"/>
          <w:b/>
          <w:bCs/>
          <w:color w:val="000000" w:themeColor="text1"/>
          <w:lang w:val="en-ZA"/>
        </w:rPr>
        <w:t xml:space="preserve">Head </w:t>
      </w:r>
      <w:r w:rsidR="00753D3C" w:rsidRPr="007623EF">
        <w:rPr>
          <w:rFonts w:ascii="Arial" w:eastAsia="Aptos" w:hAnsi="Arial" w:cs="Arial"/>
          <w:b/>
          <w:bCs/>
          <w:color w:val="000000" w:themeColor="text1"/>
          <w:lang w:val="en-ZA"/>
        </w:rPr>
        <w:t>o</w:t>
      </w:r>
      <w:r w:rsidR="00DC40DE" w:rsidRPr="007623EF">
        <w:rPr>
          <w:rFonts w:ascii="Arial" w:eastAsia="Aptos" w:hAnsi="Arial" w:cs="Arial"/>
          <w:b/>
          <w:bCs/>
          <w:color w:val="000000" w:themeColor="text1"/>
          <w:lang w:val="en-ZA"/>
        </w:rPr>
        <w:t>ffice</w:t>
      </w:r>
      <w:r w:rsidRPr="007623EF">
        <w:rPr>
          <w:rFonts w:ascii="Arial" w:eastAsia="Aptos" w:hAnsi="Arial" w:cs="Arial"/>
          <w:b/>
          <w:bCs/>
          <w:color w:val="000000" w:themeColor="text1"/>
          <w:lang w:val="en-ZA"/>
        </w:rPr>
        <w:t>)</w:t>
      </w:r>
    </w:p>
    <w:p w14:paraId="22AB8D37" w14:textId="77777777" w:rsidR="00EB79A9" w:rsidRPr="007623EF" w:rsidRDefault="00EB79A9" w:rsidP="00EB79A9">
      <w:pPr>
        <w:pStyle w:val="ListParagraph"/>
        <w:ind w:left="1494"/>
        <w:rPr>
          <w:rFonts w:ascii="Arial" w:hAnsi="Arial" w:cs="Arial"/>
          <w:b/>
          <w:bCs/>
          <w:color w:val="000000" w:themeColor="text1"/>
          <w:lang w:val="en-ZA" w:eastAsia="en-ZA"/>
        </w:rPr>
      </w:pPr>
    </w:p>
    <w:tbl>
      <w:tblPr>
        <w:tblW w:w="0" w:type="auto"/>
        <w:tblCellSpacing w:w="15"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0"/>
        <w:gridCol w:w="4844"/>
      </w:tblGrid>
      <w:tr w:rsidR="00DA53BC" w:rsidRPr="007623EF" w14:paraId="3E361E62" w14:textId="77777777" w:rsidTr="00DA39E1">
        <w:trPr>
          <w:tblHeader/>
          <w:tblCellSpacing w:w="15" w:type="dxa"/>
        </w:trPr>
        <w:tc>
          <w:tcPr>
            <w:tcW w:w="2335" w:type="dxa"/>
            <w:vAlign w:val="center"/>
            <w:hideMark/>
          </w:tcPr>
          <w:p w14:paraId="47D94747"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Feature</w:t>
            </w:r>
          </w:p>
        </w:tc>
        <w:tc>
          <w:tcPr>
            <w:tcW w:w="0" w:type="auto"/>
            <w:vAlign w:val="center"/>
            <w:hideMark/>
          </w:tcPr>
          <w:p w14:paraId="75905C69"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Specification</w:t>
            </w:r>
          </w:p>
        </w:tc>
      </w:tr>
      <w:tr w:rsidR="00DA53BC" w:rsidRPr="007623EF" w14:paraId="7003B626" w14:textId="77777777" w:rsidTr="00DA39E1">
        <w:trPr>
          <w:tblCellSpacing w:w="15" w:type="dxa"/>
        </w:trPr>
        <w:tc>
          <w:tcPr>
            <w:tcW w:w="2335" w:type="dxa"/>
            <w:vAlign w:val="center"/>
            <w:hideMark/>
          </w:tcPr>
          <w:p w14:paraId="3D38615B"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Model</w:t>
            </w:r>
          </w:p>
        </w:tc>
        <w:tc>
          <w:tcPr>
            <w:tcW w:w="0" w:type="auto"/>
            <w:vAlign w:val="center"/>
            <w:hideMark/>
          </w:tcPr>
          <w:p w14:paraId="36FBAC09"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Aruba CX 6100 JL678A</w:t>
            </w:r>
          </w:p>
        </w:tc>
      </w:tr>
      <w:tr w:rsidR="00DA53BC" w:rsidRPr="007623EF" w14:paraId="4126FA35" w14:textId="77777777" w:rsidTr="00DA39E1">
        <w:trPr>
          <w:tblCellSpacing w:w="15" w:type="dxa"/>
        </w:trPr>
        <w:tc>
          <w:tcPr>
            <w:tcW w:w="2335" w:type="dxa"/>
            <w:vAlign w:val="center"/>
            <w:hideMark/>
          </w:tcPr>
          <w:p w14:paraId="596FCAB0"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Ports</w:t>
            </w:r>
          </w:p>
        </w:tc>
        <w:tc>
          <w:tcPr>
            <w:tcW w:w="0" w:type="auto"/>
            <w:vAlign w:val="center"/>
            <w:hideMark/>
          </w:tcPr>
          <w:p w14:paraId="30BF9795"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24x ports 10/100/1000BASE-T ports</w:t>
            </w:r>
            <w:r w:rsidRPr="007623EF">
              <w:rPr>
                <w:rFonts w:eastAsia="Aptos"/>
                <w:color w:val="000000" w:themeColor="text1"/>
                <w:sz w:val="24"/>
                <w:lang w:val="en-ZA"/>
              </w:rPr>
              <w:br/>
              <w:t>4x 1G/10G SFP ports</w:t>
            </w:r>
          </w:p>
        </w:tc>
      </w:tr>
      <w:tr w:rsidR="00DA53BC" w:rsidRPr="007623EF" w14:paraId="15A07080" w14:textId="77777777" w:rsidTr="00DA39E1">
        <w:trPr>
          <w:tblCellSpacing w:w="15" w:type="dxa"/>
        </w:trPr>
        <w:tc>
          <w:tcPr>
            <w:tcW w:w="2335" w:type="dxa"/>
            <w:vAlign w:val="center"/>
            <w:hideMark/>
          </w:tcPr>
          <w:p w14:paraId="0F599D3F"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Switching Capacity</w:t>
            </w:r>
          </w:p>
        </w:tc>
        <w:tc>
          <w:tcPr>
            <w:tcW w:w="0" w:type="auto"/>
            <w:vAlign w:val="center"/>
            <w:hideMark/>
          </w:tcPr>
          <w:p w14:paraId="7BF23321"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128 Gbps</w:t>
            </w:r>
          </w:p>
        </w:tc>
      </w:tr>
      <w:tr w:rsidR="00DA53BC" w:rsidRPr="007623EF" w14:paraId="4012F3ED" w14:textId="77777777" w:rsidTr="00DA39E1">
        <w:trPr>
          <w:tblCellSpacing w:w="15" w:type="dxa"/>
        </w:trPr>
        <w:tc>
          <w:tcPr>
            <w:tcW w:w="2335" w:type="dxa"/>
            <w:vAlign w:val="center"/>
            <w:hideMark/>
          </w:tcPr>
          <w:p w14:paraId="4708AD8D"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Throughput</w:t>
            </w:r>
          </w:p>
        </w:tc>
        <w:tc>
          <w:tcPr>
            <w:tcW w:w="0" w:type="auto"/>
            <w:vAlign w:val="center"/>
            <w:hideMark/>
          </w:tcPr>
          <w:p w14:paraId="32F6C5E7"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95.2 Mpps</w:t>
            </w:r>
          </w:p>
        </w:tc>
      </w:tr>
      <w:tr w:rsidR="00DA53BC" w:rsidRPr="007623EF" w14:paraId="306ADF05" w14:textId="77777777" w:rsidTr="00DA39E1">
        <w:trPr>
          <w:tblCellSpacing w:w="15" w:type="dxa"/>
        </w:trPr>
        <w:tc>
          <w:tcPr>
            <w:tcW w:w="2335" w:type="dxa"/>
            <w:vAlign w:val="center"/>
            <w:hideMark/>
          </w:tcPr>
          <w:p w14:paraId="3224B01A"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Memory and processor</w:t>
            </w:r>
          </w:p>
        </w:tc>
        <w:tc>
          <w:tcPr>
            <w:tcW w:w="0" w:type="auto"/>
            <w:vAlign w:val="center"/>
            <w:hideMark/>
          </w:tcPr>
          <w:p w14:paraId="4484A997"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 xml:space="preserve">Dual Core ARM Cortex A9 @ 1016 </w:t>
            </w:r>
            <w:proofErr w:type="spellStart"/>
            <w:r w:rsidRPr="007623EF">
              <w:rPr>
                <w:rFonts w:eastAsia="Aptos"/>
                <w:color w:val="000000" w:themeColor="text1"/>
                <w:sz w:val="24"/>
                <w:lang w:val="en-ZA"/>
              </w:rPr>
              <w:t>Mhz</w:t>
            </w:r>
            <w:proofErr w:type="spellEnd"/>
            <w:r w:rsidRPr="007623EF">
              <w:rPr>
                <w:rFonts w:eastAsia="Aptos"/>
                <w:color w:val="000000" w:themeColor="text1"/>
                <w:sz w:val="24"/>
                <w:lang w:val="en-ZA"/>
              </w:rPr>
              <w:br/>
              <w:t>4 GB DDR3, maximum, depending on model</w:t>
            </w:r>
            <w:r w:rsidRPr="007623EF">
              <w:rPr>
                <w:rFonts w:eastAsia="Aptos"/>
                <w:color w:val="000000" w:themeColor="text1"/>
                <w:sz w:val="24"/>
                <w:lang w:val="en-ZA"/>
              </w:rPr>
              <w:br/>
              <w:t xml:space="preserve">16 GB </w:t>
            </w:r>
            <w:proofErr w:type="spellStart"/>
            <w:r w:rsidRPr="007623EF">
              <w:rPr>
                <w:rFonts w:eastAsia="Aptos"/>
                <w:color w:val="000000" w:themeColor="text1"/>
                <w:sz w:val="24"/>
                <w:lang w:val="en-ZA"/>
              </w:rPr>
              <w:t>Emmc</w:t>
            </w:r>
            <w:proofErr w:type="spellEnd"/>
          </w:p>
        </w:tc>
      </w:tr>
      <w:tr w:rsidR="00DA53BC" w:rsidRPr="007623EF" w14:paraId="610DD840" w14:textId="77777777" w:rsidTr="00DA39E1">
        <w:trPr>
          <w:tblCellSpacing w:w="15" w:type="dxa"/>
        </w:trPr>
        <w:tc>
          <w:tcPr>
            <w:tcW w:w="2335" w:type="dxa"/>
            <w:vAlign w:val="center"/>
            <w:hideMark/>
          </w:tcPr>
          <w:p w14:paraId="0EFAA281"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Management</w:t>
            </w:r>
          </w:p>
        </w:tc>
        <w:tc>
          <w:tcPr>
            <w:tcW w:w="0" w:type="auto"/>
            <w:vAlign w:val="center"/>
            <w:hideMark/>
          </w:tcPr>
          <w:p w14:paraId="4038E09E"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Aruba Central, CLI, REST API, SNMP</w:t>
            </w:r>
          </w:p>
        </w:tc>
      </w:tr>
      <w:tr w:rsidR="00DA53BC" w:rsidRPr="007623EF" w14:paraId="77C2BF4F" w14:textId="77777777" w:rsidTr="00DA39E1">
        <w:trPr>
          <w:tblCellSpacing w:w="15" w:type="dxa"/>
        </w:trPr>
        <w:tc>
          <w:tcPr>
            <w:tcW w:w="2335" w:type="dxa"/>
            <w:vAlign w:val="center"/>
            <w:hideMark/>
          </w:tcPr>
          <w:p w14:paraId="6B2DFAB2"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Security</w:t>
            </w:r>
          </w:p>
        </w:tc>
        <w:tc>
          <w:tcPr>
            <w:tcW w:w="0" w:type="auto"/>
            <w:vAlign w:val="center"/>
            <w:hideMark/>
          </w:tcPr>
          <w:p w14:paraId="5DF76AA2"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ACLs, 802.1X, MACsec (limited)</w:t>
            </w:r>
          </w:p>
        </w:tc>
      </w:tr>
      <w:tr w:rsidR="00DA53BC" w:rsidRPr="007623EF" w14:paraId="0BD75E84" w14:textId="77777777" w:rsidTr="00DA39E1">
        <w:trPr>
          <w:tblCellSpacing w:w="15" w:type="dxa"/>
        </w:trPr>
        <w:tc>
          <w:tcPr>
            <w:tcW w:w="2335" w:type="dxa"/>
            <w:vAlign w:val="center"/>
            <w:hideMark/>
          </w:tcPr>
          <w:p w14:paraId="05324093"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Power Supply</w:t>
            </w:r>
          </w:p>
        </w:tc>
        <w:tc>
          <w:tcPr>
            <w:tcW w:w="0" w:type="auto"/>
            <w:vAlign w:val="center"/>
            <w:hideMark/>
          </w:tcPr>
          <w:p w14:paraId="73E3F914"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Internal AC PSU</w:t>
            </w:r>
          </w:p>
        </w:tc>
      </w:tr>
      <w:tr w:rsidR="00DA53BC" w:rsidRPr="007623EF" w14:paraId="5F22033F" w14:textId="77777777" w:rsidTr="00DA39E1">
        <w:trPr>
          <w:tblCellSpacing w:w="15" w:type="dxa"/>
        </w:trPr>
        <w:tc>
          <w:tcPr>
            <w:tcW w:w="2335" w:type="dxa"/>
            <w:vAlign w:val="center"/>
            <w:hideMark/>
          </w:tcPr>
          <w:p w14:paraId="6051B74E"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Warranty</w:t>
            </w:r>
          </w:p>
        </w:tc>
        <w:tc>
          <w:tcPr>
            <w:tcW w:w="0" w:type="auto"/>
            <w:vAlign w:val="center"/>
            <w:hideMark/>
          </w:tcPr>
          <w:p w14:paraId="39F224DF" w14:textId="77777777" w:rsidR="00DA39E1" w:rsidRPr="007623EF" w:rsidRDefault="00DA39E1" w:rsidP="00646BC8">
            <w:pPr>
              <w:pStyle w:val="NoSpacing"/>
              <w:rPr>
                <w:rFonts w:eastAsia="Aptos"/>
                <w:color w:val="000000" w:themeColor="text1"/>
                <w:sz w:val="24"/>
                <w:lang w:val="en-ZA"/>
              </w:rPr>
            </w:pPr>
            <w:r w:rsidRPr="007623EF">
              <w:rPr>
                <w:rFonts w:eastAsia="Aptos"/>
                <w:color w:val="000000" w:themeColor="text1"/>
                <w:sz w:val="24"/>
                <w:lang w:val="en-ZA"/>
              </w:rPr>
              <w:t>Limited Lifetime Warranty</w:t>
            </w:r>
          </w:p>
          <w:p w14:paraId="197D4A51" w14:textId="77777777" w:rsidR="00DA39E1" w:rsidRPr="007623EF" w:rsidRDefault="00DA39E1" w:rsidP="00646BC8">
            <w:pPr>
              <w:pStyle w:val="NoSpacing"/>
              <w:rPr>
                <w:rFonts w:eastAsia="Aptos"/>
                <w:color w:val="000000" w:themeColor="text1"/>
                <w:sz w:val="24"/>
                <w:lang w:val="en-ZA"/>
              </w:rPr>
            </w:pPr>
          </w:p>
          <w:p w14:paraId="7698CDF4" w14:textId="77777777" w:rsidR="00DA39E1" w:rsidRPr="007623EF" w:rsidRDefault="00DA39E1" w:rsidP="00646BC8">
            <w:pPr>
              <w:pStyle w:val="NoSpacing"/>
              <w:rPr>
                <w:rFonts w:eastAsia="Aptos"/>
                <w:color w:val="000000" w:themeColor="text1"/>
                <w:sz w:val="24"/>
                <w:lang w:val="en-ZA"/>
              </w:rPr>
            </w:pPr>
          </w:p>
        </w:tc>
      </w:tr>
    </w:tbl>
    <w:p w14:paraId="25104537" w14:textId="77777777" w:rsidR="00EB79A9" w:rsidRPr="007623EF" w:rsidRDefault="00EB79A9" w:rsidP="00EB79A9">
      <w:pPr>
        <w:pStyle w:val="ListParagraph"/>
        <w:ind w:left="1494"/>
        <w:rPr>
          <w:rFonts w:ascii="Arial" w:eastAsia="Aptos" w:hAnsi="Arial" w:cs="Arial"/>
          <w:b/>
          <w:bCs/>
          <w:color w:val="000000" w:themeColor="text1"/>
          <w:lang w:val="en-ZA"/>
        </w:rPr>
      </w:pPr>
    </w:p>
    <w:p w14:paraId="2DC800D5" w14:textId="72FE9F66" w:rsidR="00E06847" w:rsidRPr="007623EF" w:rsidRDefault="00E06847" w:rsidP="00EA0D24">
      <w:pPr>
        <w:pStyle w:val="ListParagraph"/>
        <w:numPr>
          <w:ilvl w:val="0"/>
          <w:numId w:val="3"/>
        </w:numPr>
        <w:rPr>
          <w:rFonts w:ascii="Arial" w:hAnsi="Arial" w:cs="Arial"/>
          <w:b/>
          <w:bCs/>
          <w:color w:val="000000" w:themeColor="text1"/>
        </w:rPr>
      </w:pPr>
      <w:r w:rsidRPr="007623EF">
        <w:rPr>
          <w:rFonts w:ascii="Arial" w:hAnsi="Arial" w:cs="Arial"/>
          <w:b/>
          <w:bCs/>
          <w:color w:val="000000" w:themeColor="text1"/>
        </w:rPr>
        <w:t>Network Switch</w:t>
      </w:r>
      <w:r w:rsidR="00DA39E1" w:rsidRPr="007623EF">
        <w:rPr>
          <w:rFonts w:ascii="Arial" w:hAnsi="Arial" w:cs="Arial"/>
          <w:b/>
          <w:bCs/>
          <w:color w:val="000000" w:themeColor="text1"/>
        </w:rPr>
        <w:t xml:space="preserve"> - </w:t>
      </w:r>
      <w:r w:rsidRPr="007623EF">
        <w:rPr>
          <w:rFonts w:ascii="Arial" w:hAnsi="Arial" w:cs="Arial"/>
          <w:b/>
          <w:bCs/>
          <w:color w:val="000000" w:themeColor="text1"/>
        </w:rPr>
        <w:t>HPE Aruba CX 6100 48G Class4 PoE 4SFP+ 370W Switch (JL675A) (</w:t>
      </w:r>
      <w:r w:rsidR="00DA39E1" w:rsidRPr="007623EF">
        <w:rPr>
          <w:rFonts w:ascii="Arial" w:hAnsi="Arial" w:cs="Arial"/>
          <w:b/>
          <w:bCs/>
          <w:color w:val="000000" w:themeColor="text1"/>
        </w:rPr>
        <w:t>10</w:t>
      </w:r>
      <w:r w:rsidR="00101F62" w:rsidRPr="007623EF">
        <w:rPr>
          <w:rFonts w:ascii="Arial" w:hAnsi="Arial" w:cs="Arial"/>
          <w:b/>
          <w:bCs/>
          <w:color w:val="000000" w:themeColor="text1"/>
        </w:rPr>
        <w:t>x</w:t>
      </w:r>
      <w:r w:rsidRPr="007623EF">
        <w:rPr>
          <w:rFonts w:ascii="Arial" w:hAnsi="Arial" w:cs="Arial"/>
          <w:b/>
          <w:bCs/>
          <w:color w:val="000000" w:themeColor="text1"/>
        </w:rPr>
        <w:t xml:space="preserve"> </w:t>
      </w:r>
      <w:r w:rsidR="00D23CBE" w:rsidRPr="007623EF">
        <w:rPr>
          <w:rFonts w:ascii="Arial" w:hAnsi="Arial" w:cs="Arial"/>
          <w:b/>
          <w:bCs/>
          <w:color w:val="000000" w:themeColor="text1"/>
        </w:rPr>
        <w:t xml:space="preserve">at </w:t>
      </w:r>
      <w:r w:rsidRPr="007623EF">
        <w:rPr>
          <w:rFonts w:ascii="Arial" w:hAnsi="Arial" w:cs="Arial"/>
          <w:b/>
          <w:bCs/>
          <w:color w:val="000000" w:themeColor="text1"/>
        </w:rPr>
        <w:t>Head Office</w:t>
      </w:r>
      <w:r w:rsidR="00DA39E1" w:rsidRPr="007623EF">
        <w:rPr>
          <w:rFonts w:ascii="Arial" w:hAnsi="Arial" w:cs="Arial"/>
          <w:b/>
          <w:bCs/>
          <w:color w:val="000000" w:themeColor="text1"/>
        </w:rPr>
        <w:t xml:space="preserve"> and 2</w:t>
      </w:r>
      <w:r w:rsidR="00101F62" w:rsidRPr="007623EF">
        <w:rPr>
          <w:rFonts w:ascii="Arial" w:hAnsi="Arial" w:cs="Arial"/>
          <w:b/>
          <w:bCs/>
          <w:color w:val="000000" w:themeColor="text1"/>
        </w:rPr>
        <w:t>x</w:t>
      </w:r>
      <w:r w:rsidR="00DA39E1" w:rsidRPr="007623EF">
        <w:rPr>
          <w:rFonts w:ascii="Arial" w:hAnsi="Arial" w:cs="Arial"/>
          <w:b/>
          <w:bCs/>
          <w:color w:val="000000" w:themeColor="text1"/>
        </w:rPr>
        <w:t xml:space="preserve"> </w:t>
      </w:r>
      <w:r w:rsidR="00D23CBE" w:rsidRPr="007623EF">
        <w:rPr>
          <w:rFonts w:ascii="Arial" w:hAnsi="Arial" w:cs="Arial"/>
          <w:b/>
          <w:bCs/>
          <w:color w:val="000000" w:themeColor="text1"/>
        </w:rPr>
        <w:t>at regional</w:t>
      </w:r>
      <w:r w:rsidR="00DA39E1" w:rsidRPr="007623EF">
        <w:rPr>
          <w:rFonts w:ascii="Arial" w:hAnsi="Arial" w:cs="Arial"/>
          <w:b/>
          <w:bCs/>
          <w:color w:val="000000" w:themeColor="text1"/>
        </w:rPr>
        <w:t xml:space="preserve"> offices</w:t>
      </w:r>
      <w:r w:rsidR="00753D3C" w:rsidRPr="007623EF">
        <w:rPr>
          <w:rFonts w:ascii="Arial" w:hAnsi="Arial" w:cs="Arial"/>
          <w:b/>
          <w:bCs/>
          <w:color w:val="000000" w:themeColor="text1"/>
        </w:rPr>
        <w:t xml:space="preserve"> </w:t>
      </w:r>
      <w:r w:rsidR="00101F62" w:rsidRPr="007623EF">
        <w:rPr>
          <w:rFonts w:ascii="Arial" w:hAnsi="Arial" w:cs="Arial"/>
          <w:b/>
          <w:bCs/>
          <w:color w:val="000000" w:themeColor="text1"/>
        </w:rPr>
        <w:t>(Newca</w:t>
      </w:r>
      <w:r w:rsidR="00943B6A" w:rsidRPr="007623EF">
        <w:rPr>
          <w:rFonts w:ascii="Arial" w:hAnsi="Arial" w:cs="Arial"/>
          <w:b/>
          <w:bCs/>
          <w:color w:val="000000" w:themeColor="text1"/>
        </w:rPr>
        <w:t>stle and Durban</w:t>
      </w:r>
      <w:r w:rsidR="00101F62" w:rsidRPr="007623EF">
        <w:rPr>
          <w:rFonts w:ascii="Arial" w:hAnsi="Arial" w:cs="Arial"/>
          <w:b/>
          <w:bCs/>
          <w:color w:val="000000" w:themeColor="text1"/>
        </w:rPr>
        <w:t>)</w:t>
      </w:r>
      <w:r w:rsidRPr="007623EF">
        <w:rPr>
          <w:rFonts w:ascii="Arial" w:hAnsi="Arial" w:cs="Arial"/>
          <w:b/>
          <w:bCs/>
          <w:color w:val="000000" w:themeColor="text1"/>
        </w:rPr>
        <w:t>)</w:t>
      </w:r>
    </w:p>
    <w:tbl>
      <w:tblPr>
        <w:tblW w:w="0" w:type="auto"/>
        <w:tblCellSpacing w:w="15"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6"/>
        <w:gridCol w:w="4844"/>
      </w:tblGrid>
      <w:tr w:rsidR="00DA53BC" w:rsidRPr="007623EF" w14:paraId="6A441B1C" w14:textId="77777777" w:rsidTr="00DA39E1">
        <w:trPr>
          <w:tblHeader/>
          <w:tblCellSpacing w:w="15" w:type="dxa"/>
        </w:trPr>
        <w:tc>
          <w:tcPr>
            <w:tcW w:w="2311" w:type="dxa"/>
            <w:vAlign w:val="center"/>
            <w:hideMark/>
          </w:tcPr>
          <w:p w14:paraId="6CD4BC39" w14:textId="77777777" w:rsidR="00E06847" w:rsidRPr="007623EF" w:rsidRDefault="00E06847" w:rsidP="00646BC8">
            <w:pPr>
              <w:rPr>
                <w:rFonts w:ascii="Arial" w:hAnsi="Arial" w:cs="Arial"/>
                <w:b/>
                <w:bCs/>
                <w:color w:val="000000" w:themeColor="text1"/>
              </w:rPr>
            </w:pPr>
            <w:r w:rsidRPr="007623EF">
              <w:rPr>
                <w:rFonts w:ascii="Arial" w:hAnsi="Arial" w:cs="Arial"/>
                <w:b/>
                <w:bCs/>
                <w:color w:val="000000" w:themeColor="text1"/>
              </w:rPr>
              <w:t>Feature</w:t>
            </w:r>
          </w:p>
        </w:tc>
        <w:tc>
          <w:tcPr>
            <w:tcW w:w="0" w:type="auto"/>
            <w:vAlign w:val="center"/>
            <w:hideMark/>
          </w:tcPr>
          <w:p w14:paraId="3845D689" w14:textId="77777777" w:rsidR="00E06847" w:rsidRPr="007623EF" w:rsidRDefault="00E06847" w:rsidP="00646BC8">
            <w:pPr>
              <w:rPr>
                <w:rFonts w:ascii="Arial" w:hAnsi="Arial" w:cs="Arial"/>
                <w:b/>
                <w:bCs/>
                <w:color w:val="000000" w:themeColor="text1"/>
              </w:rPr>
            </w:pPr>
            <w:r w:rsidRPr="007623EF">
              <w:rPr>
                <w:rFonts w:ascii="Arial" w:hAnsi="Arial" w:cs="Arial"/>
                <w:b/>
                <w:bCs/>
                <w:color w:val="000000" w:themeColor="text1"/>
              </w:rPr>
              <w:t>Specification</w:t>
            </w:r>
          </w:p>
        </w:tc>
      </w:tr>
      <w:tr w:rsidR="00DA53BC" w:rsidRPr="007623EF" w14:paraId="39E4ED7B" w14:textId="77777777" w:rsidTr="00DA39E1">
        <w:trPr>
          <w:tblCellSpacing w:w="15" w:type="dxa"/>
        </w:trPr>
        <w:tc>
          <w:tcPr>
            <w:tcW w:w="2311" w:type="dxa"/>
            <w:vAlign w:val="center"/>
            <w:hideMark/>
          </w:tcPr>
          <w:p w14:paraId="51D0FD1A"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Model</w:t>
            </w:r>
          </w:p>
        </w:tc>
        <w:tc>
          <w:tcPr>
            <w:tcW w:w="0" w:type="auto"/>
            <w:vAlign w:val="center"/>
            <w:hideMark/>
          </w:tcPr>
          <w:p w14:paraId="598AB8EB"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Aruba CX 6100 JL675A</w:t>
            </w:r>
          </w:p>
        </w:tc>
      </w:tr>
      <w:tr w:rsidR="00DA53BC" w:rsidRPr="007623EF" w14:paraId="499B61D1" w14:textId="77777777" w:rsidTr="00DA39E1">
        <w:trPr>
          <w:tblCellSpacing w:w="15" w:type="dxa"/>
        </w:trPr>
        <w:tc>
          <w:tcPr>
            <w:tcW w:w="2311" w:type="dxa"/>
            <w:vAlign w:val="center"/>
            <w:hideMark/>
          </w:tcPr>
          <w:p w14:paraId="1E7766EB"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Ports</w:t>
            </w:r>
          </w:p>
        </w:tc>
        <w:tc>
          <w:tcPr>
            <w:tcW w:w="0" w:type="auto"/>
            <w:vAlign w:val="center"/>
            <w:hideMark/>
          </w:tcPr>
          <w:p w14:paraId="65B41A0A"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48x ports 10/100/1000BASE-T Ports</w:t>
            </w:r>
          </w:p>
          <w:p w14:paraId="4957D536"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4x 1G/10G SFP ports</w:t>
            </w:r>
          </w:p>
        </w:tc>
      </w:tr>
      <w:tr w:rsidR="00DA53BC" w:rsidRPr="007623EF" w14:paraId="352C7974" w14:textId="77777777" w:rsidTr="00DA39E1">
        <w:trPr>
          <w:tblCellSpacing w:w="15" w:type="dxa"/>
        </w:trPr>
        <w:tc>
          <w:tcPr>
            <w:tcW w:w="2311" w:type="dxa"/>
            <w:vAlign w:val="center"/>
            <w:hideMark/>
          </w:tcPr>
          <w:p w14:paraId="690469A9"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Switching Capacity</w:t>
            </w:r>
          </w:p>
        </w:tc>
        <w:tc>
          <w:tcPr>
            <w:tcW w:w="0" w:type="auto"/>
            <w:vAlign w:val="center"/>
            <w:hideMark/>
          </w:tcPr>
          <w:p w14:paraId="69567752"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176 Gbps</w:t>
            </w:r>
          </w:p>
        </w:tc>
      </w:tr>
      <w:tr w:rsidR="00DA53BC" w:rsidRPr="007623EF" w14:paraId="31640556" w14:textId="77777777" w:rsidTr="00DA39E1">
        <w:trPr>
          <w:tblCellSpacing w:w="15" w:type="dxa"/>
        </w:trPr>
        <w:tc>
          <w:tcPr>
            <w:tcW w:w="2311" w:type="dxa"/>
            <w:vAlign w:val="center"/>
            <w:hideMark/>
          </w:tcPr>
          <w:p w14:paraId="063C29DE"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Throughput</w:t>
            </w:r>
          </w:p>
        </w:tc>
        <w:tc>
          <w:tcPr>
            <w:tcW w:w="0" w:type="auto"/>
            <w:vAlign w:val="center"/>
            <w:hideMark/>
          </w:tcPr>
          <w:p w14:paraId="4D1ECB24"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98.6 Mpps</w:t>
            </w:r>
          </w:p>
        </w:tc>
      </w:tr>
      <w:tr w:rsidR="00DA53BC" w:rsidRPr="007623EF" w14:paraId="45AC7B73" w14:textId="77777777" w:rsidTr="00DA39E1">
        <w:trPr>
          <w:tblCellSpacing w:w="15" w:type="dxa"/>
        </w:trPr>
        <w:tc>
          <w:tcPr>
            <w:tcW w:w="2311" w:type="dxa"/>
            <w:vAlign w:val="center"/>
            <w:hideMark/>
          </w:tcPr>
          <w:p w14:paraId="652D853D"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lastRenderedPageBreak/>
              <w:t>Memory and processor</w:t>
            </w:r>
          </w:p>
        </w:tc>
        <w:tc>
          <w:tcPr>
            <w:tcW w:w="0" w:type="auto"/>
            <w:vAlign w:val="center"/>
            <w:hideMark/>
          </w:tcPr>
          <w:p w14:paraId="1E5D5C90"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 xml:space="preserve">Dual Core ARM Cortex A9 @ 1016 </w:t>
            </w:r>
            <w:proofErr w:type="spellStart"/>
            <w:r w:rsidRPr="007623EF">
              <w:rPr>
                <w:rFonts w:ascii="Arial" w:hAnsi="Arial" w:cs="Arial"/>
                <w:color w:val="000000" w:themeColor="text1"/>
              </w:rPr>
              <w:t>Mhz</w:t>
            </w:r>
            <w:proofErr w:type="spellEnd"/>
          </w:p>
          <w:p w14:paraId="7EB4CD43"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4 GB DDR3, maximum, depending on model</w:t>
            </w:r>
          </w:p>
          <w:p w14:paraId="79337215"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16 GB eMMC</w:t>
            </w:r>
          </w:p>
        </w:tc>
      </w:tr>
      <w:tr w:rsidR="00DA53BC" w:rsidRPr="007623EF" w14:paraId="78AAA57F" w14:textId="77777777" w:rsidTr="00DA39E1">
        <w:trPr>
          <w:tblCellSpacing w:w="15" w:type="dxa"/>
        </w:trPr>
        <w:tc>
          <w:tcPr>
            <w:tcW w:w="2311" w:type="dxa"/>
            <w:vAlign w:val="center"/>
            <w:hideMark/>
          </w:tcPr>
          <w:p w14:paraId="0508D34E"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Management</w:t>
            </w:r>
          </w:p>
        </w:tc>
        <w:tc>
          <w:tcPr>
            <w:tcW w:w="0" w:type="auto"/>
            <w:vAlign w:val="center"/>
            <w:hideMark/>
          </w:tcPr>
          <w:p w14:paraId="3E9F19B9"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Aruba Central, CLI, REST API, SNMP</w:t>
            </w:r>
          </w:p>
        </w:tc>
      </w:tr>
      <w:tr w:rsidR="00DA53BC" w:rsidRPr="007623EF" w14:paraId="268D3CF1" w14:textId="77777777" w:rsidTr="00DA39E1">
        <w:trPr>
          <w:tblCellSpacing w:w="15" w:type="dxa"/>
        </w:trPr>
        <w:tc>
          <w:tcPr>
            <w:tcW w:w="2311" w:type="dxa"/>
            <w:vAlign w:val="center"/>
            <w:hideMark/>
          </w:tcPr>
          <w:p w14:paraId="459BEA6E"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Security</w:t>
            </w:r>
          </w:p>
        </w:tc>
        <w:tc>
          <w:tcPr>
            <w:tcW w:w="0" w:type="auto"/>
            <w:vAlign w:val="center"/>
            <w:hideMark/>
          </w:tcPr>
          <w:p w14:paraId="097D4A04"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ACLs, 802.1X, MACsec (limited)</w:t>
            </w:r>
          </w:p>
        </w:tc>
      </w:tr>
      <w:tr w:rsidR="00DA53BC" w:rsidRPr="007623EF" w14:paraId="2281AC2B" w14:textId="77777777" w:rsidTr="00DA39E1">
        <w:trPr>
          <w:tblCellSpacing w:w="15" w:type="dxa"/>
        </w:trPr>
        <w:tc>
          <w:tcPr>
            <w:tcW w:w="2311" w:type="dxa"/>
            <w:vAlign w:val="center"/>
            <w:hideMark/>
          </w:tcPr>
          <w:p w14:paraId="1367B9F4"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Power Supply</w:t>
            </w:r>
          </w:p>
        </w:tc>
        <w:tc>
          <w:tcPr>
            <w:tcW w:w="0" w:type="auto"/>
            <w:vAlign w:val="center"/>
            <w:hideMark/>
          </w:tcPr>
          <w:p w14:paraId="0D55754C"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Internal AC PSU</w:t>
            </w:r>
          </w:p>
        </w:tc>
      </w:tr>
      <w:tr w:rsidR="00DA53BC" w:rsidRPr="007623EF" w14:paraId="178C5A60" w14:textId="77777777" w:rsidTr="00DA39E1">
        <w:trPr>
          <w:tblCellSpacing w:w="15" w:type="dxa"/>
        </w:trPr>
        <w:tc>
          <w:tcPr>
            <w:tcW w:w="2311" w:type="dxa"/>
            <w:vAlign w:val="center"/>
            <w:hideMark/>
          </w:tcPr>
          <w:p w14:paraId="63B6B301"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Warranty</w:t>
            </w:r>
          </w:p>
        </w:tc>
        <w:tc>
          <w:tcPr>
            <w:tcW w:w="0" w:type="auto"/>
            <w:vAlign w:val="center"/>
            <w:hideMark/>
          </w:tcPr>
          <w:p w14:paraId="72FE0ED8"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Limited Lifetime Warranty</w:t>
            </w:r>
          </w:p>
        </w:tc>
      </w:tr>
    </w:tbl>
    <w:p w14:paraId="7E73C98C" w14:textId="77777777" w:rsidR="00E06847" w:rsidRPr="007623EF" w:rsidRDefault="00E06847" w:rsidP="00E06847">
      <w:pPr>
        <w:spacing w:before="100" w:beforeAutospacing="1" w:after="100" w:afterAutospacing="1"/>
        <w:rPr>
          <w:rFonts w:ascii="Arial" w:hAnsi="Arial" w:cs="Arial"/>
          <w:color w:val="000000" w:themeColor="text1"/>
          <w:lang w:val="en-ZA" w:eastAsia="en-ZA"/>
        </w:rPr>
      </w:pPr>
    </w:p>
    <w:p w14:paraId="3B07F44C" w14:textId="2D360451" w:rsidR="00E06847" w:rsidRPr="007623EF" w:rsidRDefault="00E06847" w:rsidP="00EA0D24">
      <w:pPr>
        <w:pStyle w:val="ListParagraph"/>
        <w:numPr>
          <w:ilvl w:val="0"/>
          <w:numId w:val="3"/>
        </w:numPr>
        <w:spacing w:before="100" w:beforeAutospacing="1" w:after="100" w:afterAutospacing="1"/>
        <w:rPr>
          <w:rFonts w:ascii="Arial" w:hAnsi="Arial" w:cs="Arial"/>
          <w:b/>
          <w:bCs/>
          <w:color w:val="000000" w:themeColor="text1"/>
          <w:lang w:val="en-ZA" w:eastAsia="en-ZA"/>
        </w:rPr>
      </w:pPr>
      <w:r w:rsidRPr="007623EF">
        <w:rPr>
          <w:rFonts w:ascii="Arial" w:hAnsi="Arial" w:cs="Arial"/>
          <w:b/>
          <w:bCs/>
          <w:color w:val="000000" w:themeColor="text1"/>
          <w:lang w:val="en-ZA" w:eastAsia="en-ZA"/>
        </w:rPr>
        <w:t xml:space="preserve">Next-generation firewall appliances; FortiGate 120G </w:t>
      </w:r>
      <w:r w:rsidR="009C5DA3" w:rsidRPr="007623EF">
        <w:rPr>
          <w:rFonts w:ascii="Arial" w:hAnsi="Arial" w:cs="Arial"/>
          <w:b/>
          <w:bCs/>
          <w:color w:val="000000" w:themeColor="text1"/>
          <w:lang w:val="en-ZA" w:eastAsia="en-ZA"/>
        </w:rPr>
        <w:t xml:space="preserve">(1x at </w:t>
      </w:r>
      <w:r w:rsidRPr="007623EF">
        <w:rPr>
          <w:rFonts w:ascii="Arial" w:hAnsi="Arial" w:cs="Arial"/>
          <w:b/>
          <w:bCs/>
          <w:color w:val="000000" w:themeColor="text1"/>
          <w:lang w:val="en-ZA" w:eastAsia="en-ZA"/>
        </w:rPr>
        <w:t>Head Office</w:t>
      </w:r>
      <w:r w:rsidR="009C5DA3" w:rsidRPr="007623EF">
        <w:rPr>
          <w:rFonts w:ascii="Arial" w:hAnsi="Arial" w:cs="Arial"/>
          <w:b/>
          <w:bCs/>
          <w:color w:val="000000" w:themeColor="text1"/>
          <w:lang w:val="en-ZA" w:eastAsia="en-ZA"/>
        </w:rPr>
        <w:t>)</w:t>
      </w:r>
    </w:p>
    <w:tbl>
      <w:tblPr>
        <w:tblW w:w="6946" w:type="dxa"/>
        <w:tblCellSpacing w:w="1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7"/>
        <w:gridCol w:w="3969"/>
      </w:tblGrid>
      <w:tr w:rsidR="00DA53BC" w:rsidRPr="007623EF" w14:paraId="61515FDC" w14:textId="77777777" w:rsidTr="00C238C0">
        <w:trPr>
          <w:tblHeader/>
          <w:tblCellSpacing w:w="15" w:type="dxa"/>
        </w:trPr>
        <w:tc>
          <w:tcPr>
            <w:tcW w:w="2932" w:type="dxa"/>
            <w:vAlign w:val="center"/>
            <w:hideMark/>
          </w:tcPr>
          <w:p w14:paraId="3B33EBF0" w14:textId="77777777" w:rsidR="00E06847" w:rsidRPr="007623EF" w:rsidRDefault="00E06847" w:rsidP="00646BC8">
            <w:pPr>
              <w:rPr>
                <w:rFonts w:ascii="Arial" w:hAnsi="Arial" w:cs="Arial"/>
                <w:b/>
                <w:bCs/>
                <w:color w:val="000000" w:themeColor="text1"/>
              </w:rPr>
            </w:pPr>
            <w:r w:rsidRPr="007623EF">
              <w:rPr>
                <w:rFonts w:ascii="Arial" w:hAnsi="Arial" w:cs="Arial"/>
                <w:b/>
                <w:bCs/>
                <w:color w:val="000000" w:themeColor="text1"/>
              </w:rPr>
              <w:t>Feature</w:t>
            </w:r>
          </w:p>
        </w:tc>
        <w:tc>
          <w:tcPr>
            <w:tcW w:w="3924" w:type="dxa"/>
            <w:vAlign w:val="center"/>
            <w:hideMark/>
          </w:tcPr>
          <w:p w14:paraId="51EF3858" w14:textId="77777777" w:rsidR="00E06847" w:rsidRPr="007623EF" w:rsidRDefault="00E06847" w:rsidP="00646BC8">
            <w:pPr>
              <w:rPr>
                <w:rFonts w:ascii="Arial" w:hAnsi="Arial" w:cs="Arial"/>
                <w:b/>
                <w:bCs/>
                <w:color w:val="000000" w:themeColor="text1"/>
              </w:rPr>
            </w:pPr>
            <w:r w:rsidRPr="007623EF">
              <w:rPr>
                <w:rFonts w:ascii="Arial" w:hAnsi="Arial" w:cs="Arial"/>
                <w:b/>
                <w:bCs/>
                <w:color w:val="000000" w:themeColor="text1"/>
              </w:rPr>
              <w:t>Specification</w:t>
            </w:r>
          </w:p>
        </w:tc>
      </w:tr>
      <w:tr w:rsidR="00DA53BC" w:rsidRPr="007623EF" w14:paraId="4D0AB75F" w14:textId="77777777" w:rsidTr="00C238C0">
        <w:trPr>
          <w:tblCellSpacing w:w="15" w:type="dxa"/>
        </w:trPr>
        <w:tc>
          <w:tcPr>
            <w:tcW w:w="2932" w:type="dxa"/>
            <w:vAlign w:val="center"/>
            <w:hideMark/>
          </w:tcPr>
          <w:p w14:paraId="09D7573D"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Ports</w:t>
            </w:r>
          </w:p>
        </w:tc>
        <w:tc>
          <w:tcPr>
            <w:tcW w:w="3924" w:type="dxa"/>
            <w:vAlign w:val="center"/>
            <w:hideMark/>
          </w:tcPr>
          <w:p w14:paraId="253A6A3F"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18x GE RJ45 (1 MGMT, 1 HA, 16 Switch), 8x GE SFP, 4x 10GE SFP+</w:t>
            </w:r>
          </w:p>
        </w:tc>
      </w:tr>
      <w:tr w:rsidR="00DA53BC" w:rsidRPr="007623EF" w14:paraId="10AD4173" w14:textId="77777777" w:rsidTr="00C238C0">
        <w:trPr>
          <w:tblCellSpacing w:w="15" w:type="dxa"/>
        </w:trPr>
        <w:tc>
          <w:tcPr>
            <w:tcW w:w="2932" w:type="dxa"/>
            <w:vAlign w:val="center"/>
            <w:hideMark/>
          </w:tcPr>
          <w:p w14:paraId="2F29921A"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Firewall Throughput</w:t>
            </w:r>
          </w:p>
        </w:tc>
        <w:tc>
          <w:tcPr>
            <w:tcW w:w="3924" w:type="dxa"/>
            <w:vAlign w:val="center"/>
            <w:hideMark/>
          </w:tcPr>
          <w:p w14:paraId="68D6BA12"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39 Gbps</w:t>
            </w:r>
          </w:p>
        </w:tc>
      </w:tr>
      <w:tr w:rsidR="00DA53BC" w:rsidRPr="007623EF" w14:paraId="06C03A65" w14:textId="77777777" w:rsidTr="00C238C0">
        <w:trPr>
          <w:tblCellSpacing w:w="15" w:type="dxa"/>
        </w:trPr>
        <w:tc>
          <w:tcPr>
            <w:tcW w:w="2932" w:type="dxa"/>
            <w:vAlign w:val="center"/>
            <w:hideMark/>
          </w:tcPr>
          <w:p w14:paraId="61B48462"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Threat Protection Throughput</w:t>
            </w:r>
          </w:p>
        </w:tc>
        <w:tc>
          <w:tcPr>
            <w:tcW w:w="3924" w:type="dxa"/>
            <w:vAlign w:val="center"/>
            <w:hideMark/>
          </w:tcPr>
          <w:p w14:paraId="654798DD"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2.8 Gbps</w:t>
            </w:r>
          </w:p>
        </w:tc>
      </w:tr>
      <w:tr w:rsidR="00DA53BC" w:rsidRPr="007623EF" w14:paraId="0BBE1802" w14:textId="77777777" w:rsidTr="00C238C0">
        <w:trPr>
          <w:tblCellSpacing w:w="15" w:type="dxa"/>
        </w:trPr>
        <w:tc>
          <w:tcPr>
            <w:tcW w:w="2932" w:type="dxa"/>
            <w:vAlign w:val="center"/>
            <w:hideMark/>
          </w:tcPr>
          <w:p w14:paraId="178CDB95"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SSL VPN Throughput</w:t>
            </w:r>
          </w:p>
        </w:tc>
        <w:tc>
          <w:tcPr>
            <w:tcW w:w="3924" w:type="dxa"/>
            <w:vAlign w:val="center"/>
            <w:hideMark/>
          </w:tcPr>
          <w:p w14:paraId="11D0A106"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1.5 Gbps</w:t>
            </w:r>
          </w:p>
        </w:tc>
      </w:tr>
      <w:tr w:rsidR="00DA53BC" w:rsidRPr="007623EF" w14:paraId="5A6C9088" w14:textId="77777777" w:rsidTr="00C238C0">
        <w:trPr>
          <w:tblCellSpacing w:w="15" w:type="dxa"/>
        </w:trPr>
        <w:tc>
          <w:tcPr>
            <w:tcW w:w="2932" w:type="dxa"/>
            <w:vAlign w:val="center"/>
            <w:hideMark/>
          </w:tcPr>
          <w:p w14:paraId="16ABBA61"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Concurrent Sessions</w:t>
            </w:r>
          </w:p>
        </w:tc>
        <w:tc>
          <w:tcPr>
            <w:tcW w:w="3924" w:type="dxa"/>
            <w:vAlign w:val="center"/>
            <w:hideMark/>
          </w:tcPr>
          <w:p w14:paraId="5519D0D0"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3 million</w:t>
            </w:r>
          </w:p>
        </w:tc>
      </w:tr>
      <w:tr w:rsidR="00DA53BC" w:rsidRPr="007623EF" w14:paraId="1089416F" w14:textId="77777777" w:rsidTr="00C238C0">
        <w:trPr>
          <w:tblCellSpacing w:w="15" w:type="dxa"/>
        </w:trPr>
        <w:tc>
          <w:tcPr>
            <w:tcW w:w="2932" w:type="dxa"/>
            <w:vAlign w:val="center"/>
            <w:hideMark/>
          </w:tcPr>
          <w:p w14:paraId="11F18A80"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New Sessions/sec</w:t>
            </w:r>
          </w:p>
        </w:tc>
        <w:tc>
          <w:tcPr>
            <w:tcW w:w="3924" w:type="dxa"/>
            <w:vAlign w:val="center"/>
            <w:hideMark/>
          </w:tcPr>
          <w:p w14:paraId="7A5B02D9"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140,000</w:t>
            </w:r>
          </w:p>
        </w:tc>
      </w:tr>
      <w:tr w:rsidR="00DA53BC" w:rsidRPr="007623EF" w14:paraId="1A55EF4F" w14:textId="77777777" w:rsidTr="00C238C0">
        <w:trPr>
          <w:tblCellSpacing w:w="15" w:type="dxa"/>
        </w:trPr>
        <w:tc>
          <w:tcPr>
            <w:tcW w:w="2932" w:type="dxa"/>
            <w:vAlign w:val="center"/>
            <w:hideMark/>
          </w:tcPr>
          <w:p w14:paraId="7CA009E0"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IPSec VPN Throughput</w:t>
            </w:r>
          </w:p>
        </w:tc>
        <w:tc>
          <w:tcPr>
            <w:tcW w:w="3924" w:type="dxa"/>
            <w:vAlign w:val="center"/>
            <w:hideMark/>
          </w:tcPr>
          <w:p w14:paraId="22A7CC50"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35 Gbps</w:t>
            </w:r>
          </w:p>
        </w:tc>
      </w:tr>
      <w:tr w:rsidR="00DA53BC" w:rsidRPr="007623EF" w14:paraId="69B56874" w14:textId="77777777" w:rsidTr="00C238C0">
        <w:trPr>
          <w:tblCellSpacing w:w="15" w:type="dxa"/>
        </w:trPr>
        <w:tc>
          <w:tcPr>
            <w:tcW w:w="2932" w:type="dxa"/>
            <w:vAlign w:val="center"/>
            <w:hideMark/>
          </w:tcPr>
          <w:p w14:paraId="6DCA5FCC"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SSL Inspection Throughput</w:t>
            </w:r>
          </w:p>
        </w:tc>
        <w:tc>
          <w:tcPr>
            <w:tcW w:w="3924" w:type="dxa"/>
            <w:vAlign w:val="center"/>
            <w:hideMark/>
          </w:tcPr>
          <w:p w14:paraId="07C9F47F"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3 Gbps</w:t>
            </w:r>
          </w:p>
        </w:tc>
      </w:tr>
      <w:tr w:rsidR="00DA53BC" w:rsidRPr="007623EF" w14:paraId="48FEB9AB" w14:textId="77777777" w:rsidTr="00C238C0">
        <w:trPr>
          <w:tblCellSpacing w:w="15" w:type="dxa"/>
        </w:trPr>
        <w:tc>
          <w:tcPr>
            <w:tcW w:w="2932" w:type="dxa"/>
            <w:vAlign w:val="center"/>
            <w:hideMark/>
          </w:tcPr>
          <w:p w14:paraId="6F750C72"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Power Supply</w:t>
            </w:r>
          </w:p>
        </w:tc>
        <w:tc>
          <w:tcPr>
            <w:tcW w:w="3924" w:type="dxa"/>
            <w:vAlign w:val="center"/>
            <w:hideMark/>
          </w:tcPr>
          <w:p w14:paraId="786B573D"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Dual AC</w:t>
            </w:r>
          </w:p>
        </w:tc>
      </w:tr>
      <w:tr w:rsidR="00DA53BC" w:rsidRPr="007623EF" w14:paraId="51ED3B0C" w14:textId="77777777" w:rsidTr="00C238C0">
        <w:trPr>
          <w:tblCellSpacing w:w="15" w:type="dxa"/>
        </w:trPr>
        <w:tc>
          <w:tcPr>
            <w:tcW w:w="2932" w:type="dxa"/>
            <w:vAlign w:val="center"/>
            <w:hideMark/>
          </w:tcPr>
          <w:p w14:paraId="6F25AE5C"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lastRenderedPageBreak/>
              <w:t>Form Factor</w:t>
            </w:r>
          </w:p>
        </w:tc>
        <w:tc>
          <w:tcPr>
            <w:tcW w:w="3924" w:type="dxa"/>
            <w:vAlign w:val="center"/>
            <w:hideMark/>
          </w:tcPr>
          <w:p w14:paraId="139EE614"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1U Rackmount</w:t>
            </w:r>
          </w:p>
        </w:tc>
      </w:tr>
      <w:tr w:rsidR="00DA53BC" w:rsidRPr="007623EF" w14:paraId="14561FE7" w14:textId="77777777" w:rsidTr="00C238C0">
        <w:trPr>
          <w:tblCellSpacing w:w="15" w:type="dxa"/>
        </w:trPr>
        <w:tc>
          <w:tcPr>
            <w:tcW w:w="2932" w:type="dxa"/>
            <w:vAlign w:val="center"/>
            <w:hideMark/>
          </w:tcPr>
          <w:p w14:paraId="14FF1487"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Management</w:t>
            </w:r>
          </w:p>
        </w:tc>
        <w:tc>
          <w:tcPr>
            <w:tcW w:w="3924" w:type="dxa"/>
            <w:vAlign w:val="center"/>
            <w:hideMark/>
          </w:tcPr>
          <w:p w14:paraId="18C3385E"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Web GUI, CLI, REST API, SNMP, Syslog</w:t>
            </w:r>
          </w:p>
        </w:tc>
      </w:tr>
      <w:tr w:rsidR="00DA53BC" w:rsidRPr="007623EF" w14:paraId="7125AF0F" w14:textId="77777777" w:rsidTr="00C238C0">
        <w:trPr>
          <w:tblCellSpacing w:w="15" w:type="dxa"/>
        </w:trPr>
        <w:tc>
          <w:tcPr>
            <w:tcW w:w="2932" w:type="dxa"/>
            <w:vAlign w:val="center"/>
            <w:hideMark/>
          </w:tcPr>
          <w:p w14:paraId="4712ABC5" w14:textId="77777777" w:rsidR="00E06847" w:rsidRPr="007623EF" w:rsidRDefault="00E06847" w:rsidP="00646BC8">
            <w:pPr>
              <w:rPr>
                <w:rFonts w:ascii="Arial" w:hAnsi="Arial" w:cs="Arial"/>
                <w:color w:val="000000" w:themeColor="text1"/>
              </w:rPr>
            </w:pPr>
            <w:r w:rsidRPr="007623EF">
              <w:rPr>
                <w:rFonts w:ascii="Arial" w:hAnsi="Arial" w:cs="Arial"/>
                <w:b/>
                <w:bCs/>
                <w:color w:val="000000" w:themeColor="text1"/>
              </w:rPr>
              <w:t>Security Services</w:t>
            </w:r>
          </w:p>
        </w:tc>
        <w:tc>
          <w:tcPr>
            <w:tcW w:w="3924" w:type="dxa"/>
            <w:vAlign w:val="center"/>
            <w:hideMark/>
          </w:tcPr>
          <w:p w14:paraId="32549004"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FortiGuard AI-powered IPS, Anti-Malware, Web Filtering, App Control</w:t>
            </w:r>
          </w:p>
        </w:tc>
      </w:tr>
      <w:tr w:rsidR="00DA53BC" w:rsidRPr="007623EF" w14:paraId="0CD10D52" w14:textId="77777777" w:rsidTr="00C238C0">
        <w:trPr>
          <w:tblCellSpacing w:w="15" w:type="dxa"/>
        </w:trPr>
        <w:tc>
          <w:tcPr>
            <w:tcW w:w="2932" w:type="dxa"/>
            <w:vAlign w:val="center"/>
          </w:tcPr>
          <w:p w14:paraId="4DB9C8D6" w14:textId="77777777" w:rsidR="00E06847" w:rsidRPr="007623EF" w:rsidRDefault="00E06847" w:rsidP="00646BC8">
            <w:pPr>
              <w:rPr>
                <w:rFonts w:ascii="Arial" w:hAnsi="Arial" w:cs="Arial"/>
                <w:b/>
                <w:bCs/>
                <w:color w:val="000000" w:themeColor="text1"/>
              </w:rPr>
            </w:pPr>
            <w:r w:rsidRPr="007623EF">
              <w:rPr>
                <w:rFonts w:ascii="Arial" w:hAnsi="Arial" w:cs="Arial"/>
                <w:b/>
                <w:bCs/>
                <w:color w:val="000000" w:themeColor="text1"/>
              </w:rPr>
              <w:t>Warranty</w:t>
            </w:r>
          </w:p>
        </w:tc>
        <w:tc>
          <w:tcPr>
            <w:tcW w:w="3924" w:type="dxa"/>
            <w:vAlign w:val="center"/>
          </w:tcPr>
          <w:p w14:paraId="6B5A9347" w14:textId="77777777" w:rsidR="00E06847" w:rsidRPr="007623EF" w:rsidRDefault="00E06847" w:rsidP="00646BC8">
            <w:pPr>
              <w:rPr>
                <w:rFonts w:ascii="Arial" w:hAnsi="Arial" w:cs="Arial"/>
                <w:color w:val="000000" w:themeColor="text1"/>
              </w:rPr>
            </w:pPr>
            <w:r w:rsidRPr="007623EF">
              <w:rPr>
                <w:rFonts w:ascii="Arial" w:hAnsi="Arial" w:cs="Arial"/>
                <w:color w:val="000000" w:themeColor="text1"/>
              </w:rPr>
              <w:t xml:space="preserve">3-Year </w:t>
            </w:r>
            <w:proofErr w:type="spellStart"/>
            <w:r w:rsidRPr="007623EF">
              <w:rPr>
                <w:rFonts w:ascii="Arial" w:hAnsi="Arial" w:cs="Arial"/>
                <w:color w:val="000000" w:themeColor="text1"/>
              </w:rPr>
              <w:t>FortiCare</w:t>
            </w:r>
            <w:proofErr w:type="spellEnd"/>
            <w:r w:rsidRPr="007623EF">
              <w:rPr>
                <w:rFonts w:ascii="Arial" w:hAnsi="Arial" w:cs="Arial"/>
                <w:color w:val="000000" w:themeColor="text1"/>
              </w:rPr>
              <w:t xml:space="preserve"> Services</w:t>
            </w:r>
          </w:p>
        </w:tc>
      </w:tr>
    </w:tbl>
    <w:p w14:paraId="4AF8C673" w14:textId="77777777" w:rsidR="00E06847" w:rsidRPr="007623EF" w:rsidRDefault="00E06847" w:rsidP="00E06847">
      <w:pPr>
        <w:spacing w:before="100" w:beforeAutospacing="1" w:after="100" w:afterAutospacing="1"/>
        <w:rPr>
          <w:rFonts w:ascii="Arial" w:hAnsi="Arial" w:cs="Arial"/>
          <w:b/>
          <w:bCs/>
          <w:color w:val="000000" w:themeColor="text1"/>
          <w:lang w:val="en-ZA" w:eastAsia="en-ZA"/>
        </w:rPr>
      </w:pPr>
    </w:p>
    <w:p w14:paraId="44E20471" w14:textId="0C505F6F" w:rsidR="00E06847" w:rsidRPr="007623EF" w:rsidRDefault="00E06847" w:rsidP="00EA0D24">
      <w:pPr>
        <w:pStyle w:val="ListParagraph"/>
        <w:numPr>
          <w:ilvl w:val="0"/>
          <w:numId w:val="3"/>
        </w:numPr>
        <w:spacing w:before="100" w:beforeAutospacing="1" w:after="100" w:afterAutospacing="1"/>
        <w:rPr>
          <w:rFonts w:ascii="Arial" w:hAnsi="Arial" w:cs="Arial"/>
          <w:b/>
          <w:bCs/>
          <w:color w:val="000000" w:themeColor="text1"/>
        </w:rPr>
      </w:pPr>
      <w:r w:rsidRPr="007623EF">
        <w:rPr>
          <w:rFonts w:ascii="Arial" w:hAnsi="Arial" w:cs="Arial"/>
          <w:b/>
          <w:bCs/>
          <w:color w:val="000000" w:themeColor="text1"/>
          <w:lang w:val="en-ZA" w:eastAsia="en-ZA"/>
        </w:rPr>
        <w:t xml:space="preserve">Next-generation firewall appliances; </w:t>
      </w:r>
      <w:r w:rsidRPr="007623EF">
        <w:rPr>
          <w:rFonts w:ascii="Arial" w:hAnsi="Arial" w:cs="Arial"/>
          <w:b/>
          <w:bCs/>
          <w:color w:val="000000" w:themeColor="text1"/>
        </w:rPr>
        <w:t xml:space="preserve">FortiGate 70G </w:t>
      </w:r>
      <w:r w:rsidR="009C5DA3" w:rsidRPr="007623EF">
        <w:rPr>
          <w:rFonts w:ascii="Arial" w:hAnsi="Arial" w:cs="Arial"/>
          <w:b/>
          <w:bCs/>
          <w:color w:val="000000" w:themeColor="text1"/>
        </w:rPr>
        <w:t>(</w:t>
      </w:r>
      <w:r w:rsidR="00101F62" w:rsidRPr="007623EF">
        <w:rPr>
          <w:rFonts w:ascii="Arial" w:hAnsi="Arial" w:cs="Arial"/>
          <w:b/>
          <w:bCs/>
          <w:color w:val="000000" w:themeColor="text1"/>
        </w:rPr>
        <w:t xml:space="preserve">1x </w:t>
      </w:r>
      <w:r w:rsidR="009C5DA3" w:rsidRPr="007623EF">
        <w:rPr>
          <w:rFonts w:ascii="Arial" w:hAnsi="Arial" w:cs="Arial"/>
          <w:b/>
          <w:bCs/>
          <w:color w:val="000000" w:themeColor="text1"/>
        </w:rPr>
        <w:t xml:space="preserve">at </w:t>
      </w:r>
      <w:r w:rsidRPr="007623EF">
        <w:rPr>
          <w:rFonts w:ascii="Arial" w:hAnsi="Arial" w:cs="Arial"/>
          <w:b/>
          <w:bCs/>
          <w:color w:val="000000" w:themeColor="text1"/>
        </w:rPr>
        <w:t xml:space="preserve">Newcastle, </w:t>
      </w:r>
      <w:r w:rsidR="00101F62" w:rsidRPr="007623EF">
        <w:rPr>
          <w:rFonts w:ascii="Arial" w:hAnsi="Arial" w:cs="Arial"/>
          <w:b/>
          <w:bCs/>
          <w:color w:val="000000" w:themeColor="text1"/>
        </w:rPr>
        <w:t xml:space="preserve">1x at </w:t>
      </w:r>
      <w:r w:rsidRPr="007623EF">
        <w:rPr>
          <w:rFonts w:ascii="Arial" w:hAnsi="Arial" w:cs="Arial"/>
          <w:b/>
          <w:bCs/>
          <w:color w:val="000000" w:themeColor="text1"/>
        </w:rPr>
        <w:t xml:space="preserve">Durban and </w:t>
      </w:r>
      <w:r w:rsidR="00101F62" w:rsidRPr="007623EF">
        <w:rPr>
          <w:rFonts w:ascii="Arial" w:hAnsi="Arial" w:cs="Arial"/>
          <w:b/>
          <w:bCs/>
          <w:color w:val="000000" w:themeColor="text1"/>
        </w:rPr>
        <w:t xml:space="preserve">1x </w:t>
      </w:r>
      <w:r w:rsidRPr="007623EF">
        <w:rPr>
          <w:rFonts w:ascii="Arial" w:hAnsi="Arial" w:cs="Arial"/>
          <w:b/>
          <w:bCs/>
          <w:color w:val="000000" w:themeColor="text1"/>
        </w:rPr>
        <w:t>DR Site (Auckland Park).</w:t>
      </w:r>
    </w:p>
    <w:tbl>
      <w:tblPr>
        <w:tblW w:w="7830" w:type="dxa"/>
        <w:tblCellSpacing w:w="15"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1"/>
        <w:gridCol w:w="5279"/>
      </w:tblGrid>
      <w:tr w:rsidR="00DA53BC" w:rsidRPr="007623EF" w14:paraId="48EC2FEB" w14:textId="77777777" w:rsidTr="00DA39E1">
        <w:trPr>
          <w:tblHeader/>
          <w:tblCellSpacing w:w="15" w:type="dxa"/>
        </w:trPr>
        <w:tc>
          <w:tcPr>
            <w:tcW w:w="2506" w:type="dxa"/>
            <w:vAlign w:val="center"/>
            <w:hideMark/>
          </w:tcPr>
          <w:p w14:paraId="2DD134A6" w14:textId="77777777" w:rsidR="00E06847" w:rsidRPr="007623EF" w:rsidRDefault="00E06847" w:rsidP="00646BC8">
            <w:pPr>
              <w:pStyle w:val="NoSpacing"/>
              <w:rPr>
                <w:rFonts w:eastAsia="Aptos"/>
                <w:b/>
                <w:bCs/>
                <w:color w:val="000000" w:themeColor="text1"/>
                <w:sz w:val="24"/>
                <w:lang w:val="en-ZA"/>
              </w:rPr>
            </w:pPr>
            <w:r w:rsidRPr="007623EF">
              <w:rPr>
                <w:rFonts w:eastAsia="Aptos"/>
                <w:b/>
                <w:bCs/>
                <w:color w:val="000000" w:themeColor="text1"/>
                <w:sz w:val="24"/>
                <w:lang w:val="en-ZA"/>
              </w:rPr>
              <w:t>Feature</w:t>
            </w:r>
          </w:p>
        </w:tc>
        <w:tc>
          <w:tcPr>
            <w:tcW w:w="5234" w:type="dxa"/>
            <w:vAlign w:val="center"/>
            <w:hideMark/>
          </w:tcPr>
          <w:p w14:paraId="4DDD96BA" w14:textId="77777777" w:rsidR="00E06847" w:rsidRPr="007623EF" w:rsidRDefault="00E06847" w:rsidP="00646BC8">
            <w:pPr>
              <w:pStyle w:val="NoSpacing"/>
              <w:rPr>
                <w:rFonts w:eastAsia="Aptos"/>
                <w:b/>
                <w:bCs/>
                <w:color w:val="000000" w:themeColor="text1"/>
                <w:sz w:val="24"/>
                <w:lang w:val="en-ZA"/>
              </w:rPr>
            </w:pPr>
            <w:r w:rsidRPr="007623EF">
              <w:rPr>
                <w:rFonts w:eastAsia="Aptos"/>
                <w:b/>
                <w:bCs/>
                <w:color w:val="000000" w:themeColor="text1"/>
                <w:sz w:val="24"/>
                <w:lang w:val="en-ZA"/>
              </w:rPr>
              <w:t>Specification</w:t>
            </w:r>
          </w:p>
        </w:tc>
      </w:tr>
      <w:tr w:rsidR="00DA53BC" w:rsidRPr="007623EF" w14:paraId="1BD00460" w14:textId="77777777" w:rsidTr="00DA39E1">
        <w:trPr>
          <w:tblCellSpacing w:w="15" w:type="dxa"/>
        </w:trPr>
        <w:tc>
          <w:tcPr>
            <w:tcW w:w="2506" w:type="dxa"/>
            <w:vAlign w:val="center"/>
            <w:hideMark/>
          </w:tcPr>
          <w:p w14:paraId="27F715C0"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Ports</w:t>
            </w:r>
          </w:p>
        </w:tc>
        <w:tc>
          <w:tcPr>
            <w:tcW w:w="5234" w:type="dxa"/>
            <w:vAlign w:val="center"/>
            <w:hideMark/>
          </w:tcPr>
          <w:p w14:paraId="4D0A3640"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10x GE RJ45 (7 Internal, 2 WAN, 1 DMZ)</w:t>
            </w:r>
          </w:p>
        </w:tc>
      </w:tr>
      <w:tr w:rsidR="00DA53BC" w:rsidRPr="007623EF" w14:paraId="195BB20E" w14:textId="77777777" w:rsidTr="00DA39E1">
        <w:trPr>
          <w:tblCellSpacing w:w="15" w:type="dxa"/>
        </w:trPr>
        <w:tc>
          <w:tcPr>
            <w:tcW w:w="2506" w:type="dxa"/>
            <w:vAlign w:val="center"/>
            <w:hideMark/>
          </w:tcPr>
          <w:p w14:paraId="1644A986"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Firewall Throughput</w:t>
            </w:r>
          </w:p>
        </w:tc>
        <w:tc>
          <w:tcPr>
            <w:tcW w:w="5234" w:type="dxa"/>
            <w:vAlign w:val="center"/>
            <w:hideMark/>
          </w:tcPr>
          <w:p w14:paraId="63283A91"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~5 Gbps</w:t>
            </w:r>
          </w:p>
        </w:tc>
      </w:tr>
      <w:tr w:rsidR="00DA53BC" w:rsidRPr="007623EF" w14:paraId="59C2DB7A" w14:textId="77777777" w:rsidTr="00DA39E1">
        <w:trPr>
          <w:tblCellSpacing w:w="15" w:type="dxa"/>
        </w:trPr>
        <w:tc>
          <w:tcPr>
            <w:tcW w:w="2506" w:type="dxa"/>
            <w:vAlign w:val="center"/>
            <w:hideMark/>
          </w:tcPr>
          <w:p w14:paraId="6DCA93B5"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Threat Protection Throughput</w:t>
            </w:r>
          </w:p>
        </w:tc>
        <w:tc>
          <w:tcPr>
            <w:tcW w:w="5234" w:type="dxa"/>
            <w:vAlign w:val="center"/>
            <w:hideMark/>
          </w:tcPr>
          <w:p w14:paraId="0F9171AE"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1.3 Gbps</w:t>
            </w:r>
          </w:p>
        </w:tc>
      </w:tr>
      <w:tr w:rsidR="00DA53BC" w:rsidRPr="007623EF" w14:paraId="5D6D7320" w14:textId="77777777" w:rsidTr="00DA39E1">
        <w:trPr>
          <w:tblCellSpacing w:w="15" w:type="dxa"/>
        </w:trPr>
        <w:tc>
          <w:tcPr>
            <w:tcW w:w="2506" w:type="dxa"/>
            <w:vAlign w:val="center"/>
            <w:hideMark/>
          </w:tcPr>
          <w:p w14:paraId="236ACB29"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SSL Inspection Throughput</w:t>
            </w:r>
          </w:p>
        </w:tc>
        <w:tc>
          <w:tcPr>
            <w:tcW w:w="5234" w:type="dxa"/>
            <w:vAlign w:val="center"/>
            <w:hideMark/>
          </w:tcPr>
          <w:p w14:paraId="5300B6B1"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1.4 Gbps</w:t>
            </w:r>
          </w:p>
        </w:tc>
      </w:tr>
      <w:tr w:rsidR="00DA53BC" w:rsidRPr="007623EF" w14:paraId="76B6C47E" w14:textId="77777777" w:rsidTr="00DA39E1">
        <w:trPr>
          <w:tblCellSpacing w:w="15" w:type="dxa"/>
        </w:trPr>
        <w:tc>
          <w:tcPr>
            <w:tcW w:w="2506" w:type="dxa"/>
            <w:vAlign w:val="center"/>
            <w:hideMark/>
          </w:tcPr>
          <w:p w14:paraId="4AE66FC3"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IPSec VPN Throughput</w:t>
            </w:r>
          </w:p>
        </w:tc>
        <w:tc>
          <w:tcPr>
            <w:tcW w:w="5234" w:type="dxa"/>
            <w:vAlign w:val="center"/>
            <w:hideMark/>
          </w:tcPr>
          <w:p w14:paraId="055A5D37"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~3 Gbps</w:t>
            </w:r>
          </w:p>
        </w:tc>
      </w:tr>
      <w:tr w:rsidR="00DA53BC" w:rsidRPr="007623EF" w14:paraId="4DCB430E" w14:textId="77777777" w:rsidTr="00DA39E1">
        <w:trPr>
          <w:tblCellSpacing w:w="15" w:type="dxa"/>
        </w:trPr>
        <w:tc>
          <w:tcPr>
            <w:tcW w:w="2506" w:type="dxa"/>
            <w:vAlign w:val="center"/>
            <w:hideMark/>
          </w:tcPr>
          <w:p w14:paraId="5C9D1AD8"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Form Factor</w:t>
            </w:r>
          </w:p>
        </w:tc>
        <w:tc>
          <w:tcPr>
            <w:tcW w:w="5234" w:type="dxa"/>
            <w:vAlign w:val="center"/>
            <w:hideMark/>
          </w:tcPr>
          <w:p w14:paraId="121BC117"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Desktop or Rackmount</w:t>
            </w:r>
          </w:p>
        </w:tc>
      </w:tr>
      <w:tr w:rsidR="00DA53BC" w:rsidRPr="007623EF" w14:paraId="42CFE25E" w14:textId="77777777" w:rsidTr="00DA39E1">
        <w:trPr>
          <w:tblCellSpacing w:w="15" w:type="dxa"/>
        </w:trPr>
        <w:tc>
          <w:tcPr>
            <w:tcW w:w="2506" w:type="dxa"/>
            <w:vAlign w:val="center"/>
            <w:hideMark/>
          </w:tcPr>
          <w:p w14:paraId="09D856AB"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Management</w:t>
            </w:r>
          </w:p>
        </w:tc>
        <w:tc>
          <w:tcPr>
            <w:tcW w:w="5234" w:type="dxa"/>
            <w:vAlign w:val="center"/>
            <w:hideMark/>
          </w:tcPr>
          <w:p w14:paraId="4B8184C9"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Web GUI, CLI, REST API, SNMP, Syslog</w:t>
            </w:r>
          </w:p>
        </w:tc>
      </w:tr>
      <w:tr w:rsidR="00DA53BC" w:rsidRPr="007623EF" w14:paraId="50E0DF82" w14:textId="77777777" w:rsidTr="00DA39E1">
        <w:trPr>
          <w:tblCellSpacing w:w="15" w:type="dxa"/>
        </w:trPr>
        <w:tc>
          <w:tcPr>
            <w:tcW w:w="2506" w:type="dxa"/>
            <w:vAlign w:val="center"/>
            <w:hideMark/>
          </w:tcPr>
          <w:p w14:paraId="3C2C17B3"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Security Services</w:t>
            </w:r>
          </w:p>
        </w:tc>
        <w:tc>
          <w:tcPr>
            <w:tcW w:w="5234" w:type="dxa"/>
            <w:vAlign w:val="center"/>
            <w:hideMark/>
          </w:tcPr>
          <w:p w14:paraId="029608EB"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FortiGuard Unified Threat Protection, SD-WAN, ZTNA enforcement</w:t>
            </w:r>
          </w:p>
        </w:tc>
      </w:tr>
      <w:tr w:rsidR="007623EF" w:rsidRPr="007623EF" w14:paraId="34F94C67" w14:textId="77777777" w:rsidTr="00DA39E1">
        <w:trPr>
          <w:tblCellSpacing w:w="15" w:type="dxa"/>
        </w:trPr>
        <w:tc>
          <w:tcPr>
            <w:tcW w:w="2506" w:type="dxa"/>
            <w:vAlign w:val="center"/>
          </w:tcPr>
          <w:p w14:paraId="5DEB6AA6"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Warranty</w:t>
            </w:r>
          </w:p>
        </w:tc>
        <w:tc>
          <w:tcPr>
            <w:tcW w:w="5234" w:type="dxa"/>
            <w:vAlign w:val="center"/>
          </w:tcPr>
          <w:p w14:paraId="2B674CC8" w14:textId="77777777" w:rsidR="00E06847" w:rsidRPr="007623EF" w:rsidRDefault="00E06847" w:rsidP="00646BC8">
            <w:pPr>
              <w:pStyle w:val="NoSpacing"/>
              <w:rPr>
                <w:rFonts w:eastAsia="Aptos"/>
                <w:color w:val="000000" w:themeColor="text1"/>
                <w:sz w:val="24"/>
                <w:lang w:val="en-ZA"/>
              </w:rPr>
            </w:pPr>
            <w:r w:rsidRPr="007623EF">
              <w:rPr>
                <w:rFonts w:eastAsia="Aptos"/>
                <w:color w:val="000000" w:themeColor="text1"/>
                <w:sz w:val="24"/>
                <w:lang w:val="en-ZA"/>
              </w:rPr>
              <w:t xml:space="preserve">3-Year </w:t>
            </w:r>
            <w:proofErr w:type="spellStart"/>
            <w:r w:rsidRPr="007623EF">
              <w:rPr>
                <w:rFonts w:eastAsia="Aptos"/>
                <w:color w:val="000000" w:themeColor="text1"/>
                <w:sz w:val="24"/>
                <w:lang w:val="en-ZA"/>
              </w:rPr>
              <w:t>FortiCare</w:t>
            </w:r>
            <w:proofErr w:type="spellEnd"/>
            <w:r w:rsidRPr="007623EF">
              <w:rPr>
                <w:rFonts w:eastAsia="Aptos"/>
                <w:color w:val="000000" w:themeColor="text1"/>
                <w:sz w:val="24"/>
                <w:lang w:val="en-ZA"/>
              </w:rPr>
              <w:t xml:space="preserve"> Services</w:t>
            </w:r>
          </w:p>
        </w:tc>
      </w:tr>
    </w:tbl>
    <w:p w14:paraId="6B59CDE0" w14:textId="77777777" w:rsidR="00DC40DE" w:rsidRPr="007623EF" w:rsidRDefault="00DC40DE" w:rsidP="00DC40DE">
      <w:pPr>
        <w:pStyle w:val="ListParagraph"/>
        <w:spacing w:before="100" w:beforeAutospacing="1" w:after="100" w:afterAutospacing="1"/>
        <w:ind w:left="1494"/>
        <w:rPr>
          <w:rFonts w:ascii="Arial" w:hAnsi="Arial" w:cs="Arial"/>
          <w:b/>
          <w:bCs/>
          <w:color w:val="000000" w:themeColor="text1"/>
        </w:rPr>
      </w:pPr>
    </w:p>
    <w:p w14:paraId="1EB392BE" w14:textId="19088373" w:rsidR="002E3FB9" w:rsidRPr="007623EF" w:rsidRDefault="00E06847" w:rsidP="00EA0D24">
      <w:pPr>
        <w:pStyle w:val="ListParagraph"/>
        <w:numPr>
          <w:ilvl w:val="0"/>
          <w:numId w:val="3"/>
        </w:numPr>
        <w:spacing w:before="100" w:beforeAutospacing="1" w:after="100" w:afterAutospacing="1"/>
        <w:rPr>
          <w:rFonts w:ascii="Arial" w:hAnsi="Arial" w:cs="Arial"/>
          <w:b/>
          <w:bCs/>
          <w:color w:val="000000" w:themeColor="text1"/>
        </w:rPr>
      </w:pPr>
      <w:r w:rsidRPr="007623EF">
        <w:rPr>
          <w:rFonts w:ascii="Arial" w:hAnsi="Arial" w:cs="Arial"/>
          <w:b/>
          <w:bCs/>
          <w:color w:val="000000" w:themeColor="text1"/>
          <w:lang w:val="en-ZA" w:eastAsia="en-ZA"/>
        </w:rPr>
        <w:t xml:space="preserve">Mobile </w:t>
      </w:r>
      <w:r w:rsidR="00C238C0" w:rsidRPr="007623EF">
        <w:rPr>
          <w:rFonts w:ascii="Arial" w:hAnsi="Arial" w:cs="Arial"/>
          <w:b/>
          <w:bCs/>
          <w:color w:val="000000" w:themeColor="text1"/>
          <w:lang w:eastAsia="en-ZA"/>
        </w:rPr>
        <w:t>APC Smart</w:t>
      </w:r>
      <w:r w:rsidR="00C238C0" w:rsidRPr="007623EF">
        <w:rPr>
          <w:rFonts w:ascii="Arial" w:hAnsi="Arial" w:cs="Arial"/>
          <w:b/>
          <w:bCs/>
          <w:color w:val="000000" w:themeColor="text1"/>
          <w:lang w:eastAsia="en-ZA"/>
        </w:rPr>
        <w:noBreakHyphen/>
        <w:t>UPS RT 10 kVA (230 V) SRTG10KXLI</w:t>
      </w:r>
      <w:r w:rsidR="009C5DA3" w:rsidRPr="007623EF">
        <w:rPr>
          <w:rFonts w:ascii="Arial" w:hAnsi="Arial" w:cs="Arial"/>
          <w:b/>
          <w:bCs/>
          <w:color w:val="000000" w:themeColor="text1"/>
          <w:lang w:eastAsia="en-ZA"/>
        </w:rPr>
        <w:t xml:space="preserve"> (</w:t>
      </w:r>
      <w:r w:rsidR="00101F62" w:rsidRPr="007623EF">
        <w:rPr>
          <w:rFonts w:ascii="Arial" w:hAnsi="Arial" w:cs="Arial"/>
          <w:b/>
          <w:bCs/>
          <w:color w:val="000000" w:themeColor="text1"/>
          <w:lang w:eastAsia="en-ZA"/>
        </w:rPr>
        <w:t xml:space="preserve">1x at </w:t>
      </w:r>
      <w:r w:rsidR="009C5DA3" w:rsidRPr="007623EF">
        <w:rPr>
          <w:rFonts w:ascii="Arial" w:hAnsi="Arial" w:cs="Arial"/>
          <w:b/>
          <w:bCs/>
          <w:color w:val="000000" w:themeColor="text1"/>
        </w:rPr>
        <w:t>Newcastle and</w:t>
      </w:r>
      <w:r w:rsidR="00101F62" w:rsidRPr="007623EF">
        <w:rPr>
          <w:rFonts w:ascii="Arial" w:hAnsi="Arial" w:cs="Arial"/>
          <w:b/>
          <w:bCs/>
          <w:color w:val="000000" w:themeColor="text1"/>
        </w:rPr>
        <w:t xml:space="preserve"> 1x at</w:t>
      </w:r>
      <w:r w:rsidR="009C5DA3" w:rsidRPr="007623EF">
        <w:rPr>
          <w:rFonts w:ascii="Arial" w:hAnsi="Arial" w:cs="Arial"/>
          <w:b/>
          <w:bCs/>
          <w:color w:val="000000" w:themeColor="text1"/>
        </w:rPr>
        <w:t xml:space="preserve"> Durban</w:t>
      </w:r>
      <w:r w:rsidR="009C5DA3" w:rsidRPr="007623EF">
        <w:rPr>
          <w:rFonts w:ascii="Arial" w:hAnsi="Arial" w:cs="Arial"/>
          <w:b/>
          <w:bCs/>
          <w:color w:val="000000" w:themeColor="text1"/>
          <w:lang w:eastAsia="en-ZA"/>
        </w:rPr>
        <w:t>)</w:t>
      </w:r>
    </w:p>
    <w:tbl>
      <w:tblPr>
        <w:tblW w:w="0" w:type="auto"/>
        <w:tblCellSpacing w:w="15"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6"/>
        <w:gridCol w:w="5419"/>
      </w:tblGrid>
      <w:tr w:rsidR="00DA53BC" w:rsidRPr="007623EF" w14:paraId="19D808D0" w14:textId="77777777" w:rsidTr="00C238C0">
        <w:trPr>
          <w:tblHeader/>
          <w:tblCellSpacing w:w="15" w:type="dxa"/>
        </w:trPr>
        <w:tc>
          <w:tcPr>
            <w:tcW w:w="1000" w:type="dxa"/>
            <w:vAlign w:val="center"/>
            <w:hideMark/>
          </w:tcPr>
          <w:p w14:paraId="20E3394A"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Specification</w:t>
            </w:r>
          </w:p>
        </w:tc>
        <w:tc>
          <w:tcPr>
            <w:tcW w:w="0" w:type="auto"/>
            <w:vAlign w:val="center"/>
            <w:hideMark/>
          </w:tcPr>
          <w:p w14:paraId="48199E3B"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Details</w:t>
            </w:r>
          </w:p>
        </w:tc>
      </w:tr>
      <w:tr w:rsidR="00DA53BC" w:rsidRPr="007623EF" w14:paraId="23BDE8D6" w14:textId="77777777" w:rsidTr="00C238C0">
        <w:trPr>
          <w:tblCellSpacing w:w="15" w:type="dxa"/>
        </w:trPr>
        <w:tc>
          <w:tcPr>
            <w:tcW w:w="1000" w:type="dxa"/>
            <w:vAlign w:val="center"/>
            <w:hideMark/>
          </w:tcPr>
          <w:p w14:paraId="0FD6E311"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Model</w:t>
            </w:r>
          </w:p>
        </w:tc>
        <w:tc>
          <w:tcPr>
            <w:tcW w:w="0" w:type="auto"/>
            <w:vAlign w:val="center"/>
            <w:hideMark/>
          </w:tcPr>
          <w:p w14:paraId="41D1ABF0"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SRTG10KXLI</w:t>
            </w:r>
          </w:p>
        </w:tc>
      </w:tr>
      <w:tr w:rsidR="00DA53BC" w:rsidRPr="007623EF" w14:paraId="598F5045" w14:textId="77777777" w:rsidTr="00C238C0">
        <w:trPr>
          <w:tblCellSpacing w:w="15" w:type="dxa"/>
        </w:trPr>
        <w:tc>
          <w:tcPr>
            <w:tcW w:w="1000" w:type="dxa"/>
            <w:vAlign w:val="center"/>
            <w:hideMark/>
          </w:tcPr>
          <w:p w14:paraId="479A1AA1"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Capacity</w:t>
            </w:r>
          </w:p>
        </w:tc>
        <w:tc>
          <w:tcPr>
            <w:tcW w:w="0" w:type="auto"/>
            <w:vAlign w:val="center"/>
            <w:hideMark/>
          </w:tcPr>
          <w:p w14:paraId="7DFC77DD"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10 kVA / 10 kW (</w:t>
            </w:r>
            <w:hyperlink r:id="rId8" w:tooltip="SRTG10KXLI - APC Smart-UPS On-Line, 10kVA/10kW, Rack/Tower ..." w:history="1">
              <w:r w:rsidRPr="002E3FB9">
                <w:rPr>
                  <w:rFonts w:ascii="Arial" w:hAnsi="Arial" w:cs="Arial"/>
                  <w:color w:val="000000" w:themeColor="text1"/>
                </w:rPr>
                <w:t>Schneider Electric</w:t>
              </w:r>
            </w:hyperlink>
            <w:r w:rsidRPr="002E3FB9">
              <w:rPr>
                <w:rFonts w:ascii="Arial" w:hAnsi="Arial" w:cs="Arial"/>
                <w:color w:val="000000" w:themeColor="text1"/>
              </w:rPr>
              <w:t>)</w:t>
            </w:r>
          </w:p>
        </w:tc>
      </w:tr>
      <w:tr w:rsidR="00DA53BC" w:rsidRPr="007623EF" w14:paraId="1C401A1B" w14:textId="77777777" w:rsidTr="00C238C0">
        <w:trPr>
          <w:tblCellSpacing w:w="15" w:type="dxa"/>
        </w:trPr>
        <w:tc>
          <w:tcPr>
            <w:tcW w:w="1000" w:type="dxa"/>
            <w:vAlign w:val="center"/>
            <w:hideMark/>
          </w:tcPr>
          <w:p w14:paraId="6A0751FD"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lastRenderedPageBreak/>
              <w:t>Input Voltage</w:t>
            </w:r>
          </w:p>
        </w:tc>
        <w:tc>
          <w:tcPr>
            <w:tcW w:w="0" w:type="auto"/>
            <w:vAlign w:val="center"/>
            <w:hideMark/>
          </w:tcPr>
          <w:p w14:paraId="35E13878"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230 V nominal (220</w:t>
            </w:r>
            <w:r w:rsidRPr="002E3FB9">
              <w:rPr>
                <w:rFonts w:ascii="Arial" w:hAnsi="Arial" w:cs="Arial"/>
                <w:color w:val="000000" w:themeColor="text1"/>
              </w:rPr>
              <w:noBreakHyphen/>
              <w:t>240 V supported) (</w:t>
            </w:r>
            <w:hyperlink r:id="rId9" w:tooltip="[PDF] APC Smart-UPS RT 10kVA 230V - Product datasheet" w:history="1">
              <w:r w:rsidRPr="002E3FB9">
                <w:rPr>
                  <w:rFonts w:ascii="Arial" w:hAnsi="Arial" w:cs="Arial"/>
                  <w:color w:val="000000" w:themeColor="text1"/>
                </w:rPr>
                <w:t>DCE</w:t>
              </w:r>
            </w:hyperlink>
            <w:r w:rsidRPr="002E3FB9">
              <w:rPr>
                <w:rFonts w:ascii="Arial" w:hAnsi="Arial" w:cs="Arial"/>
                <w:color w:val="000000" w:themeColor="text1"/>
              </w:rPr>
              <w:t>)</w:t>
            </w:r>
          </w:p>
        </w:tc>
      </w:tr>
      <w:tr w:rsidR="00DA53BC" w:rsidRPr="007623EF" w14:paraId="5A810274" w14:textId="77777777" w:rsidTr="00C238C0">
        <w:trPr>
          <w:tblCellSpacing w:w="15" w:type="dxa"/>
        </w:trPr>
        <w:tc>
          <w:tcPr>
            <w:tcW w:w="1000" w:type="dxa"/>
            <w:vAlign w:val="center"/>
            <w:hideMark/>
          </w:tcPr>
          <w:p w14:paraId="62362E5C"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Output Voltage</w:t>
            </w:r>
          </w:p>
        </w:tc>
        <w:tc>
          <w:tcPr>
            <w:tcW w:w="0" w:type="auto"/>
            <w:vAlign w:val="center"/>
            <w:hideMark/>
          </w:tcPr>
          <w:p w14:paraId="539D743C"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230 V nominal (220</w:t>
            </w:r>
            <w:r w:rsidRPr="002E3FB9">
              <w:rPr>
                <w:rFonts w:ascii="Arial" w:hAnsi="Arial" w:cs="Arial"/>
                <w:color w:val="000000" w:themeColor="text1"/>
              </w:rPr>
              <w:noBreakHyphen/>
              <w:t>240 V supported) (</w:t>
            </w:r>
            <w:hyperlink r:id="rId10" w:tooltip="[PDF] APC Smart-UPS RT 10kVA 230V - Product datasheet" w:history="1">
              <w:r w:rsidRPr="002E3FB9">
                <w:rPr>
                  <w:rFonts w:ascii="Arial" w:hAnsi="Arial" w:cs="Arial"/>
                  <w:color w:val="000000" w:themeColor="text1"/>
                </w:rPr>
                <w:t>DCE</w:t>
              </w:r>
            </w:hyperlink>
            <w:r w:rsidRPr="002E3FB9">
              <w:rPr>
                <w:rFonts w:ascii="Arial" w:hAnsi="Arial" w:cs="Arial"/>
                <w:color w:val="000000" w:themeColor="text1"/>
              </w:rPr>
              <w:t>)</w:t>
            </w:r>
          </w:p>
        </w:tc>
      </w:tr>
      <w:tr w:rsidR="00DA53BC" w:rsidRPr="007623EF" w14:paraId="16C3003D" w14:textId="77777777" w:rsidTr="00C238C0">
        <w:trPr>
          <w:tblCellSpacing w:w="15" w:type="dxa"/>
        </w:trPr>
        <w:tc>
          <w:tcPr>
            <w:tcW w:w="1000" w:type="dxa"/>
            <w:vAlign w:val="center"/>
            <w:hideMark/>
          </w:tcPr>
          <w:p w14:paraId="2248021F"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Topology</w:t>
            </w:r>
          </w:p>
        </w:tc>
        <w:tc>
          <w:tcPr>
            <w:tcW w:w="0" w:type="auto"/>
            <w:vAlign w:val="center"/>
            <w:hideMark/>
          </w:tcPr>
          <w:p w14:paraId="3F861AE8"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Online Double</w:t>
            </w:r>
            <w:r w:rsidRPr="002E3FB9">
              <w:rPr>
                <w:rFonts w:ascii="Arial" w:hAnsi="Arial" w:cs="Arial"/>
                <w:color w:val="000000" w:themeColor="text1"/>
              </w:rPr>
              <w:noBreakHyphen/>
              <w:t>Conversion (True Online) (</w:t>
            </w:r>
            <w:hyperlink r:id="rId11" w:tooltip="SRT10KXLI - APC Smart-UPS On-Line" w:history="1">
              <w:r w:rsidRPr="002E3FB9">
                <w:rPr>
                  <w:rFonts w:ascii="Arial" w:hAnsi="Arial" w:cs="Arial"/>
                  <w:color w:val="000000" w:themeColor="text1"/>
                </w:rPr>
                <w:t>Schneider Electric</w:t>
              </w:r>
            </w:hyperlink>
            <w:r w:rsidRPr="002E3FB9">
              <w:rPr>
                <w:rFonts w:ascii="Arial" w:hAnsi="Arial" w:cs="Arial"/>
                <w:color w:val="000000" w:themeColor="text1"/>
              </w:rPr>
              <w:t>)</w:t>
            </w:r>
          </w:p>
        </w:tc>
      </w:tr>
      <w:tr w:rsidR="00DA53BC" w:rsidRPr="007623EF" w14:paraId="2EEF5938" w14:textId="77777777" w:rsidTr="00C238C0">
        <w:trPr>
          <w:tblCellSpacing w:w="15" w:type="dxa"/>
        </w:trPr>
        <w:tc>
          <w:tcPr>
            <w:tcW w:w="1000" w:type="dxa"/>
            <w:vAlign w:val="center"/>
            <w:hideMark/>
          </w:tcPr>
          <w:p w14:paraId="51ECE25A"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Output Waveform</w:t>
            </w:r>
          </w:p>
        </w:tc>
        <w:tc>
          <w:tcPr>
            <w:tcW w:w="0" w:type="auto"/>
            <w:vAlign w:val="center"/>
            <w:hideMark/>
          </w:tcPr>
          <w:p w14:paraId="07B46766"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Pure sine wave (</w:t>
            </w:r>
            <w:hyperlink r:id="rId12" w:tooltip="APC (SRTG10KXLI) Smart-UPS 10kVA Online UPS - Secure Power" w:history="1">
              <w:r w:rsidRPr="002E3FB9">
                <w:rPr>
                  <w:rFonts w:ascii="Arial" w:hAnsi="Arial" w:cs="Arial"/>
                  <w:color w:val="000000" w:themeColor="text1"/>
                </w:rPr>
                <w:t>Secure Power</w:t>
              </w:r>
            </w:hyperlink>
            <w:r w:rsidRPr="002E3FB9">
              <w:rPr>
                <w:rFonts w:ascii="Arial" w:hAnsi="Arial" w:cs="Arial"/>
                <w:color w:val="000000" w:themeColor="text1"/>
              </w:rPr>
              <w:t>)</w:t>
            </w:r>
          </w:p>
        </w:tc>
      </w:tr>
      <w:tr w:rsidR="00DA53BC" w:rsidRPr="007623EF" w14:paraId="08E4AA88" w14:textId="77777777" w:rsidTr="00C238C0">
        <w:trPr>
          <w:tblCellSpacing w:w="15" w:type="dxa"/>
        </w:trPr>
        <w:tc>
          <w:tcPr>
            <w:tcW w:w="1000" w:type="dxa"/>
            <w:vAlign w:val="center"/>
            <w:hideMark/>
          </w:tcPr>
          <w:p w14:paraId="2F3E96C8"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Output Distortion (THD)</w:t>
            </w:r>
          </w:p>
        </w:tc>
        <w:tc>
          <w:tcPr>
            <w:tcW w:w="0" w:type="auto"/>
            <w:vAlign w:val="center"/>
            <w:hideMark/>
          </w:tcPr>
          <w:p w14:paraId="0F2B3D8B"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Less than ~2% (</w:t>
            </w:r>
            <w:hyperlink r:id="rId13" w:tooltip="APC Smart-UPS RT 10kVA, 230V, LCD, without kit, 2x IEC 60320 ..." w:history="1">
              <w:r w:rsidRPr="002E3FB9">
                <w:rPr>
                  <w:rFonts w:ascii="Arial" w:hAnsi="Arial" w:cs="Arial"/>
                  <w:color w:val="000000" w:themeColor="text1"/>
                </w:rPr>
                <w:t>Multilink Eng</w:t>
              </w:r>
            </w:hyperlink>
            <w:r w:rsidRPr="002E3FB9">
              <w:rPr>
                <w:rFonts w:ascii="Arial" w:hAnsi="Arial" w:cs="Arial"/>
                <w:color w:val="000000" w:themeColor="text1"/>
              </w:rPr>
              <w:t>)</w:t>
            </w:r>
          </w:p>
        </w:tc>
      </w:tr>
      <w:tr w:rsidR="00DA53BC" w:rsidRPr="007623EF" w14:paraId="1A7F4707" w14:textId="77777777" w:rsidTr="00C238C0">
        <w:trPr>
          <w:tblCellSpacing w:w="15" w:type="dxa"/>
        </w:trPr>
        <w:tc>
          <w:tcPr>
            <w:tcW w:w="1000" w:type="dxa"/>
            <w:vAlign w:val="center"/>
            <w:hideMark/>
          </w:tcPr>
          <w:p w14:paraId="476EDD40"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Efficiency</w:t>
            </w:r>
          </w:p>
        </w:tc>
        <w:tc>
          <w:tcPr>
            <w:tcW w:w="0" w:type="auto"/>
            <w:vAlign w:val="center"/>
            <w:hideMark/>
          </w:tcPr>
          <w:p w14:paraId="032AC2C9"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~93.5% (</w:t>
            </w:r>
            <w:hyperlink r:id="rId14" w:tooltip="APC Smart-UPS On-Line 10kVA 10kW Rack/Tower UPS SRTG10KXLI" w:history="1">
              <w:r w:rsidRPr="002E3FB9">
                <w:rPr>
                  <w:rFonts w:ascii="Arial" w:hAnsi="Arial" w:cs="Arial"/>
                  <w:color w:val="000000" w:themeColor="text1"/>
                </w:rPr>
                <w:t>FirstShop</w:t>
              </w:r>
            </w:hyperlink>
            <w:r w:rsidRPr="002E3FB9">
              <w:rPr>
                <w:rFonts w:ascii="Arial" w:hAnsi="Arial" w:cs="Arial"/>
                <w:color w:val="000000" w:themeColor="text1"/>
              </w:rPr>
              <w:t>)</w:t>
            </w:r>
          </w:p>
        </w:tc>
      </w:tr>
      <w:tr w:rsidR="00DA53BC" w:rsidRPr="007623EF" w14:paraId="61C98B93" w14:textId="77777777" w:rsidTr="00C238C0">
        <w:trPr>
          <w:tblCellSpacing w:w="15" w:type="dxa"/>
        </w:trPr>
        <w:tc>
          <w:tcPr>
            <w:tcW w:w="1000" w:type="dxa"/>
            <w:vAlign w:val="center"/>
            <w:hideMark/>
          </w:tcPr>
          <w:p w14:paraId="1FD49F41"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Input Voltage Range</w:t>
            </w:r>
          </w:p>
        </w:tc>
        <w:tc>
          <w:tcPr>
            <w:tcW w:w="0" w:type="auto"/>
            <w:vAlign w:val="center"/>
            <w:hideMark/>
          </w:tcPr>
          <w:p w14:paraId="3AEE4493"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160 V – 285 V (</w:t>
            </w:r>
            <w:hyperlink r:id="rId15" w:tooltip="[PDF] APC Smart-UPS RT 10kVA 230V - Product datasheet" w:history="1">
              <w:r w:rsidRPr="002E3FB9">
                <w:rPr>
                  <w:rFonts w:ascii="Arial" w:hAnsi="Arial" w:cs="Arial"/>
                  <w:color w:val="000000" w:themeColor="text1"/>
                </w:rPr>
                <w:t>DCE</w:t>
              </w:r>
            </w:hyperlink>
            <w:r w:rsidRPr="002E3FB9">
              <w:rPr>
                <w:rFonts w:ascii="Arial" w:hAnsi="Arial" w:cs="Arial"/>
                <w:color w:val="000000" w:themeColor="text1"/>
              </w:rPr>
              <w:t>)</w:t>
            </w:r>
          </w:p>
        </w:tc>
      </w:tr>
      <w:tr w:rsidR="00DA53BC" w:rsidRPr="007623EF" w14:paraId="7C5B2BA7" w14:textId="77777777" w:rsidTr="00C238C0">
        <w:trPr>
          <w:tblCellSpacing w:w="15" w:type="dxa"/>
        </w:trPr>
        <w:tc>
          <w:tcPr>
            <w:tcW w:w="1000" w:type="dxa"/>
            <w:vAlign w:val="center"/>
            <w:hideMark/>
          </w:tcPr>
          <w:p w14:paraId="0BFC6DE2"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Crest Factor</w:t>
            </w:r>
          </w:p>
        </w:tc>
        <w:tc>
          <w:tcPr>
            <w:tcW w:w="0" w:type="auto"/>
            <w:vAlign w:val="center"/>
            <w:hideMark/>
          </w:tcPr>
          <w:p w14:paraId="6E1024A8"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3:1 (</w:t>
            </w:r>
            <w:hyperlink r:id="rId16" w:tooltip="APC Smart-UPS RT 10kVA, 230V, LCD, without kit, 2x IEC 60320 ..." w:history="1">
              <w:r w:rsidRPr="002E3FB9">
                <w:rPr>
                  <w:rFonts w:ascii="Arial" w:hAnsi="Arial" w:cs="Arial"/>
                  <w:color w:val="000000" w:themeColor="text1"/>
                </w:rPr>
                <w:t>Multilink Eng</w:t>
              </w:r>
            </w:hyperlink>
            <w:r w:rsidRPr="002E3FB9">
              <w:rPr>
                <w:rFonts w:ascii="Arial" w:hAnsi="Arial" w:cs="Arial"/>
                <w:color w:val="000000" w:themeColor="text1"/>
              </w:rPr>
              <w:t>)</w:t>
            </w:r>
          </w:p>
        </w:tc>
      </w:tr>
      <w:tr w:rsidR="00DA53BC" w:rsidRPr="007623EF" w14:paraId="5BCF7123" w14:textId="77777777" w:rsidTr="00C238C0">
        <w:trPr>
          <w:tblCellSpacing w:w="15" w:type="dxa"/>
        </w:trPr>
        <w:tc>
          <w:tcPr>
            <w:tcW w:w="1000" w:type="dxa"/>
            <w:vAlign w:val="center"/>
            <w:hideMark/>
          </w:tcPr>
          <w:p w14:paraId="50A691CA"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Runtime (internal batteries)</w:t>
            </w:r>
          </w:p>
        </w:tc>
        <w:tc>
          <w:tcPr>
            <w:tcW w:w="0" w:type="auto"/>
            <w:vAlign w:val="center"/>
            <w:hideMark/>
          </w:tcPr>
          <w:p w14:paraId="2133D06C"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On full load (10kW) ~3½ minutes; half load (5kW) ~11 minutes (</w:t>
            </w:r>
            <w:hyperlink r:id="rId17" w:tooltip="[PDF] APC Smart-UPS RT 10kVA 230V - Product datasheet" w:history="1">
              <w:r w:rsidRPr="002E3FB9">
                <w:rPr>
                  <w:rFonts w:ascii="Arial" w:hAnsi="Arial" w:cs="Arial"/>
                  <w:color w:val="000000" w:themeColor="text1"/>
                </w:rPr>
                <w:t>DCE</w:t>
              </w:r>
            </w:hyperlink>
            <w:r w:rsidRPr="002E3FB9">
              <w:rPr>
                <w:rFonts w:ascii="Arial" w:hAnsi="Arial" w:cs="Arial"/>
                <w:color w:val="000000" w:themeColor="text1"/>
              </w:rPr>
              <w:t>)</w:t>
            </w:r>
          </w:p>
        </w:tc>
      </w:tr>
      <w:tr w:rsidR="00DA53BC" w:rsidRPr="007623EF" w14:paraId="019814E7" w14:textId="77777777" w:rsidTr="00C238C0">
        <w:trPr>
          <w:tblCellSpacing w:w="15" w:type="dxa"/>
        </w:trPr>
        <w:tc>
          <w:tcPr>
            <w:tcW w:w="1000" w:type="dxa"/>
            <w:vAlign w:val="center"/>
            <w:hideMark/>
          </w:tcPr>
          <w:p w14:paraId="40342481"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Dimensions (H×W×D)</w:t>
            </w:r>
          </w:p>
        </w:tc>
        <w:tc>
          <w:tcPr>
            <w:tcW w:w="0" w:type="auto"/>
            <w:vAlign w:val="center"/>
            <w:hideMark/>
          </w:tcPr>
          <w:p w14:paraId="2B694C12"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~21.7 cm × 44 cm × 68 cm (</w:t>
            </w:r>
            <w:hyperlink r:id="rId18" w:tooltip="[PDF] APC Smart-UPS RT 10kVA 230V - Product datasheet" w:history="1">
              <w:r w:rsidRPr="002E3FB9">
                <w:rPr>
                  <w:rFonts w:ascii="Arial" w:hAnsi="Arial" w:cs="Arial"/>
                  <w:color w:val="000000" w:themeColor="text1"/>
                </w:rPr>
                <w:t>DCE</w:t>
              </w:r>
            </w:hyperlink>
            <w:r w:rsidRPr="002E3FB9">
              <w:rPr>
                <w:rFonts w:ascii="Arial" w:hAnsi="Arial" w:cs="Arial"/>
                <w:color w:val="000000" w:themeColor="text1"/>
              </w:rPr>
              <w:t>)</w:t>
            </w:r>
          </w:p>
        </w:tc>
      </w:tr>
      <w:tr w:rsidR="00DA53BC" w:rsidRPr="007623EF" w14:paraId="3823643E" w14:textId="77777777" w:rsidTr="00C238C0">
        <w:trPr>
          <w:tblCellSpacing w:w="15" w:type="dxa"/>
        </w:trPr>
        <w:tc>
          <w:tcPr>
            <w:tcW w:w="1000" w:type="dxa"/>
            <w:vAlign w:val="center"/>
            <w:hideMark/>
          </w:tcPr>
          <w:p w14:paraId="42668489"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Weight</w:t>
            </w:r>
          </w:p>
        </w:tc>
        <w:tc>
          <w:tcPr>
            <w:tcW w:w="0" w:type="auto"/>
            <w:vAlign w:val="center"/>
            <w:hideMark/>
          </w:tcPr>
          <w:p w14:paraId="71F75276"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~81 kg (net) (</w:t>
            </w:r>
            <w:hyperlink r:id="rId19" w:tooltip="APC Smart-UPS RT SRTG10KXLI | Overview, Specs, Details | SHI" w:history="1">
              <w:r w:rsidRPr="002E3FB9">
                <w:rPr>
                  <w:rFonts w:ascii="Arial" w:hAnsi="Arial" w:cs="Arial"/>
                  <w:color w:val="000000" w:themeColor="text1"/>
                </w:rPr>
                <w:t>Accelerator</w:t>
              </w:r>
            </w:hyperlink>
            <w:r w:rsidRPr="002E3FB9">
              <w:rPr>
                <w:rFonts w:ascii="Arial" w:hAnsi="Arial" w:cs="Arial"/>
                <w:color w:val="000000" w:themeColor="text1"/>
              </w:rPr>
              <w:t>)</w:t>
            </w:r>
          </w:p>
        </w:tc>
      </w:tr>
      <w:tr w:rsidR="00DA53BC" w:rsidRPr="007623EF" w14:paraId="20B1FA7A" w14:textId="77777777" w:rsidTr="00C238C0">
        <w:trPr>
          <w:tblCellSpacing w:w="15" w:type="dxa"/>
        </w:trPr>
        <w:tc>
          <w:tcPr>
            <w:tcW w:w="1000" w:type="dxa"/>
            <w:vAlign w:val="center"/>
            <w:hideMark/>
          </w:tcPr>
          <w:p w14:paraId="40C95D3D"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Form Factor</w:t>
            </w:r>
          </w:p>
        </w:tc>
        <w:tc>
          <w:tcPr>
            <w:tcW w:w="0" w:type="auto"/>
            <w:vAlign w:val="center"/>
            <w:hideMark/>
          </w:tcPr>
          <w:p w14:paraId="080AC847"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Rack/Tower convertible (</w:t>
            </w:r>
            <w:hyperlink r:id="rId20" w:tooltip="SRT10KXLI - APC Smart-UPS On-Line" w:history="1">
              <w:r w:rsidRPr="002E3FB9">
                <w:rPr>
                  <w:rFonts w:ascii="Arial" w:hAnsi="Arial" w:cs="Arial"/>
                  <w:color w:val="000000" w:themeColor="text1"/>
                </w:rPr>
                <w:t>Schneider Electric</w:t>
              </w:r>
            </w:hyperlink>
            <w:r w:rsidRPr="002E3FB9">
              <w:rPr>
                <w:rFonts w:ascii="Arial" w:hAnsi="Arial" w:cs="Arial"/>
                <w:color w:val="000000" w:themeColor="text1"/>
              </w:rPr>
              <w:t>)</w:t>
            </w:r>
          </w:p>
        </w:tc>
      </w:tr>
      <w:tr w:rsidR="00DA53BC" w:rsidRPr="007623EF" w14:paraId="57E012F8" w14:textId="77777777" w:rsidTr="00C238C0">
        <w:trPr>
          <w:tblCellSpacing w:w="15" w:type="dxa"/>
        </w:trPr>
        <w:tc>
          <w:tcPr>
            <w:tcW w:w="1000" w:type="dxa"/>
            <w:vAlign w:val="center"/>
            <w:hideMark/>
          </w:tcPr>
          <w:p w14:paraId="66E2D403"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Mounting Option</w:t>
            </w:r>
          </w:p>
        </w:tc>
        <w:tc>
          <w:tcPr>
            <w:tcW w:w="0" w:type="auto"/>
            <w:vAlign w:val="center"/>
            <w:hideMark/>
          </w:tcPr>
          <w:p w14:paraId="26EC720D"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Hard</w:t>
            </w:r>
            <w:r w:rsidRPr="002E3FB9">
              <w:rPr>
                <w:rFonts w:ascii="Arial" w:hAnsi="Arial" w:cs="Arial"/>
                <w:color w:val="000000" w:themeColor="text1"/>
              </w:rPr>
              <w:noBreakHyphen/>
              <w:t>wire 3</w:t>
            </w:r>
            <w:r w:rsidRPr="002E3FB9">
              <w:rPr>
                <w:rFonts w:ascii="Arial" w:hAnsi="Arial" w:cs="Arial"/>
                <w:color w:val="000000" w:themeColor="text1"/>
              </w:rPr>
              <w:noBreakHyphen/>
              <w:t>wire (1PH + N + E) input; outlets: 2× IEC C13 + 1× IEC C19 + hard</w:t>
            </w:r>
            <w:r w:rsidRPr="002E3FB9">
              <w:rPr>
                <w:rFonts w:ascii="Arial" w:hAnsi="Arial" w:cs="Arial"/>
                <w:color w:val="000000" w:themeColor="text1"/>
              </w:rPr>
              <w:noBreakHyphen/>
              <w:t>wire output (</w:t>
            </w:r>
            <w:hyperlink r:id="rId21" w:tooltip="APC Smart-UPS RT SRTG10KXLI | Overview, Specs, Details | SHI" w:history="1">
              <w:r w:rsidRPr="002E3FB9">
                <w:rPr>
                  <w:rFonts w:ascii="Arial" w:hAnsi="Arial" w:cs="Arial"/>
                  <w:color w:val="000000" w:themeColor="text1"/>
                </w:rPr>
                <w:t>Accelerator</w:t>
              </w:r>
            </w:hyperlink>
            <w:r w:rsidRPr="002E3FB9">
              <w:rPr>
                <w:rFonts w:ascii="Arial" w:hAnsi="Arial" w:cs="Arial"/>
                <w:color w:val="000000" w:themeColor="text1"/>
              </w:rPr>
              <w:t>)</w:t>
            </w:r>
          </w:p>
        </w:tc>
      </w:tr>
      <w:tr w:rsidR="00DA53BC" w:rsidRPr="007623EF" w14:paraId="5245FC19" w14:textId="77777777" w:rsidTr="00C238C0">
        <w:trPr>
          <w:tblCellSpacing w:w="15" w:type="dxa"/>
        </w:trPr>
        <w:tc>
          <w:tcPr>
            <w:tcW w:w="1000" w:type="dxa"/>
            <w:vAlign w:val="center"/>
            <w:hideMark/>
          </w:tcPr>
          <w:p w14:paraId="4A44A16A"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Batteries</w:t>
            </w:r>
          </w:p>
        </w:tc>
        <w:tc>
          <w:tcPr>
            <w:tcW w:w="0" w:type="auto"/>
            <w:vAlign w:val="center"/>
            <w:hideMark/>
          </w:tcPr>
          <w:p w14:paraId="45F139DF"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Lead</w:t>
            </w:r>
            <w:r w:rsidRPr="002E3FB9">
              <w:rPr>
                <w:rFonts w:ascii="Arial" w:hAnsi="Arial" w:cs="Arial"/>
                <w:color w:val="000000" w:themeColor="text1"/>
              </w:rPr>
              <w:noBreakHyphen/>
              <w:t>acid (VRLA) internal with option for external battery modules for extended runtime (</w:t>
            </w:r>
            <w:hyperlink r:id="rId22" w:tooltip="APC (SRTG10KXLI) Smart-UPS 10kVA Online UPS - Secure Power" w:history="1">
              <w:r w:rsidRPr="002E3FB9">
                <w:rPr>
                  <w:rFonts w:ascii="Arial" w:hAnsi="Arial" w:cs="Arial"/>
                  <w:color w:val="000000" w:themeColor="text1"/>
                </w:rPr>
                <w:t>Secure Power</w:t>
              </w:r>
            </w:hyperlink>
            <w:r w:rsidRPr="002E3FB9">
              <w:rPr>
                <w:rFonts w:ascii="Arial" w:hAnsi="Arial" w:cs="Arial"/>
                <w:color w:val="000000" w:themeColor="text1"/>
              </w:rPr>
              <w:t>)</w:t>
            </w:r>
          </w:p>
        </w:tc>
      </w:tr>
      <w:tr w:rsidR="00DA53BC" w:rsidRPr="007623EF" w14:paraId="265CD2F1" w14:textId="77777777" w:rsidTr="00C238C0">
        <w:trPr>
          <w:tblCellSpacing w:w="15" w:type="dxa"/>
        </w:trPr>
        <w:tc>
          <w:tcPr>
            <w:tcW w:w="1000" w:type="dxa"/>
            <w:vAlign w:val="center"/>
            <w:hideMark/>
          </w:tcPr>
          <w:p w14:paraId="61E52DFC"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Management/Comm</w:t>
            </w:r>
          </w:p>
        </w:tc>
        <w:tc>
          <w:tcPr>
            <w:tcW w:w="0" w:type="auto"/>
            <w:vAlign w:val="center"/>
            <w:hideMark/>
          </w:tcPr>
          <w:p w14:paraId="302213C2"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RS</w:t>
            </w:r>
            <w:r w:rsidRPr="002E3FB9">
              <w:rPr>
                <w:rFonts w:ascii="Arial" w:hAnsi="Arial" w:cs="Arial"/>
                <w:color w:val="000000" w:themeColor="text1"/>
              </w:rPr>
              <w:noBreakHyphen/>
              <w:t xml:space="preserve">232 / </w:t>
            </w:r>
            <w:proofErr w:type="spellStart"/>
            <w:r w:rsidRPr="002E3FB9">
              <w:rPr>
                <w:rFonts w:ascii="Arial" w:hAnsi="Arial" w:cs="Arial"/>
                <w:color w:val="000000" w:themeColor="text1"/>
              </w:rPr>
              <w:t>SmartSlot</w:t>
            </w:r>
            <w:proofErr w:type="spellEnd"/>
            <w:r w:rsidRPr="002E3FB9">
              <w:rPr>
                <w:rFonts w:ascii="Arial" w:hAnsi="Arial" w:cs="Arial"/>
                <w:color w:val="000000" w:themeColor="text1"/>
              </w:rPr>
              <w:t xml:space="preserve"> / network card supported (</w:t>
            </w:r>
            <w:hyperlink r:id="rId23" w:tooltip="APC (SRTG10KXLI) Smart-UPS 10kVA Online UPS - Secure Power" w:history="1">
              <w:r w:rsidRPr="002E3FB9">
                <w:rPr>
                  <w:rFonts w:ascii="Arial" w:hAnsi="Arial" w:cs="Arial"/>
                  <w:color w:val="000000" w:themeColor="text1"/>
                </w:rPr>
                <w:t>Secure Power</w:t>
              </w:r>
            </w:hyperlink>
            <w:r w:rsidRPr="002E3FB9">
              <w:rPr>
                <w:rFonts w:ascii="Arial" w:hAnsi="Arial" w:cs="Arial"/>
                <w:color w:val="000000" w:themeColor="text1"/>
              </w:rPr>
              <w:t>)</w:t>
            </w:r>
          </w:p>
        </w:tc>
      </w:tr>
      <w:tr w:rsidR="00DA53BC" w:rsidRPr="007623EF" w14:paraId="025A132C" w14:textId="77777777" w:rsidTr="00C238C0">
        <w:trPr>
          <w:tblCellSpacing w:w="15" w:type="dxa"/>
        </w:trPr>
        <w:tc>
          <w:tcPr>
            <w:tcW w:w="1000" w:type="dxa"/>
            <w:vAlign w:val="center"/>
            <w:hideMark/>
          </w:tcPr>
          <w:p w14:paraId="52153CBE"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Noise Level</w:t>
            </w:r>
          </w:p>
        </w:tc>
        <w:tc>
          <w:tcPr>
            <w:tcW w:w="0" w:type="auto"/>
            <w:vAlign w:val="center"/>
            <w:hideMark/>
          </w:tcPr>
          <w:p w14:paraId="13C83305"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~55 dB (</w:t>
            </w:r>
            <w:hyperlink r:id="rId24" w:tooltip="APC Smart-UPS RT 10kVA, 230V, LCD, without kit, 2x IEC 60320 ..." w:history="1">
              <w:r w:rsidRPr="002E3FB9">
                <w:rPr>
                  <w:rFonts w:ascii="Arial" w:hAnsi="Arial" w:cs="Arial"/>
                  <w:color w:val="000000" w:themeColor="text1"/>
                </w:rPr>
                <w:t>Multilink Eng</w:t>
              </w:r>
            </w:hyperlink>
            <w:r w:rsidRPr="002E3FB9">
              <w:rPr>
                <w:rFonts w:ascii="Arial" w:hAnsi="Arial" w:cs="Arial"/>
                <w:color w:val="000000" w:themeColor="text1"/>
              </w:rPr>
              <w:t>)</w:t>
            </w:r>
          </w:p>
        </w:tc>
      </w:tr>
      <w:tr w:rsidR="00DA53BC" w:rsidRPr="007623EF" w14:paraId="4442D163" w14:textId="77777777" w:rsidTr="00C238C0">
        <w:trPr>
          <w:tblCellSpacing w:w="15" w:type="dxa"/>
        </w:trPr>
        <w:tc>
          <w:tcPr>
            <w:tcW w:w="1000" w:type="dxa"/>
            <w:vAlign w:val="center"/>
            <w:hideMark/>
          </w:tcPr>
          <w:p w14:paraId="549E35FB" w14:textId="77777777" w:rsidR="002E3FB9" w:rsidRPr="002E3FB9" w:rsidRDefault="002E3FB9" w:rsidP="002E3FB9">
            <w:pPr>
              <w:spacing w:before="100" w:beforeAutospacing="1" w:after="100" w:afterAutospacing="1"/>
              <w:rPr>
                <w:rFonts w:ascii="Arial" w:hAnsi="Arial" w:cs="Arial"/>
                <w:b/>
                <w:bCs/>
                <w:color w:val="000000" w:themeColor="text1"/>
              </w:rPr>
            </w:pPr>
            <w:r w:rsidRPr="002E3FB9">
              <w:rPr>
                <w:rFonts w:ascii="Arial" w:hAnsi="Arial" w:cs="Arial"/>
                <w:b/>
                <w:bCs/>
                <w:color w:val="000000" w:themeColor="text1"/>
              </w:rPr>
              <w:t>Operating Temp/Conditions</w:t>
            </w:r>
          </w:p>
        </w:tc>
        <w:tc>
          <w:tcPr>
            <w:tcW w:w="0" w:type="auto"/>
            <w:vAlign w:val="center"/>
            <w:hideMark/>
          </w:tcPr>
          <w:p w14:paraId="5489C476" w14:textId="77777777" w:rsidR="002E3FB9" w:rsidRPr="002E3FB9" w:rsidRDefault="002E3FB9" w:rsidP="002E3FB9">
            <w:pPr>
              <w:spacing w:before="100" w:beforeAutospacing="1" w:after="100" w:afterAutospacing="1"/>
              <w:rPr>
                <w:rFonts w:ascii="Arial" w:hAnsi="Arial" w:cs="Arial"/>
                <w:color w:val="000000" w:themeColor="text1"/>
              </w:rPr>
            </w:pPr>
            <w:r w:rsidRPr="002E3FB9">
              <w:rPr>
                <w:rFonts w:ascii="Arial" w:hAnsi="Arial" w:cs="Arial"/>
                <w:color w:val="000000" w:themeColor="text1"/>
              </w:rPr>
              <w:t>0</w:t>
            </w:r>
            <w:r w:rsidRPr="002E3FB9">
              <w:rPr>
                <w:rFonts w:ascii="Arial" w:hAnsi="Arial" w:cs="Arial"/>
                <w:color w:val="000000" w:themeColor="text1"/>
              </w:rPr>
              <w:noBreakHyphen/>
              <w:t>40°C, 0</w:t>
            </w:r>
            <w:r w:rsidRPr="002E3FB9">
              <w:rPr>
                <w:rFonts w:ascii="Arial" w:hAnsi="Arial" w:cs="Arial"/>
                <w:color w:val="000000" w:themeColor="text1"/>
              </w:rPr>
              <w:noBreakHyphen/>
              <w:t>95% RH non</w:t>
            </w:r>
            <w:r w:rsidRPr="002E3FB9">
              <w:rPr>
                <w:rFonts w:ascii="Arial" w:hAnsi="Arial" w:cs="Arial"/>
                <w:color w:val="000000" w:themeColor="text1"/>
              </w:rPr>
              <w:noBreakHyphen/>
              <w:t>condensing (</w:t>
            </w:r>
            <w:hyperlink r:id="rId25" w:tooltip="APC Smart-UPS RT 10kVA, 230V, LCD, without kit, 2x IEC 60320 ..." w:history="1">
              <w:r w:rsidRPr="002E3FB9">
                <w:rPr>
                  <w:rFonts w:ascii="Arial" w:hAnsi="Arial" w:cs="Arial"/>
                  <w:color w:val="000000" w:themeColor="text1"/>
                </w:rPr>
                <w:t>Multilink Eng</w:t>
              </w:r>
            </w:hyperlink>
            <w:r w:rsidRPr="002E3FB9">
              <w:rPr>
                <w:rFonts w:ascii="Arial" w:hAnsi="Arial" w:cs="Arial"/>
                <w:color w:val="000000" w:themeColor="text1"/>
              </w:rPr>
              <w:t>)</w:t>
            </w:r>
          </w:p>
        </w:tc>
      </w:tr>
    </w:tbl>
    <w:p w14:paraId="794A6F26" w14:textId="77777777" w:rsidR="00DA53BC" w:rsidRPr="007623EF" w:rsidRDefault="00DA53BC" w:rsidP="00DA53BC">
      <w:pPr>
        <w:pStyle w:val="ListParagraph"/>
        <w:spacing w:before="100" w:beforeAutospacing="1" w:after="100" w:afterAutospacing="1" w:line="240" w:lineRule="auto"/>
        <w:ind w:left="1494"/>
        <w:rPr>
          <w:rFonts w:ascii="Arial" w:hAnsi="Arial" w:cs="Arial"/>
          <w:b/>
          <w:bCs/>
          <w:color w:val="000000" w:themeColor="text1"/>
          <w:lang w:eastAsia="en-ZA"/>
        </w:rPr>
      </w:pPr>
    </w:p>
    <w:p w14:paraId="3580084E" w14:textId="77777777" w:rsidR="00DA53BC" w:rsidRPr="007623EF" w:rsidRDefault="00DA53BC" w:rsidP="00DA53BC">
      <w:pPr>
        <w:pStyle w:val="ListParagraph"/>
        <w:spacing w:before="100" w:beforeAutospacing="1" w:after="100" w:afterAutospacing="1" w:line="240" w:lineRule="auto"/>
        <w:ind w:left="1494"/>
        <w:rPr>
          <w:rFonts w:ascii="Arial" w:hAnsi="Arial" w:cs="Arial"/>
          <w:b/>
          <w:bCs/>
          <w:color w:val="000000" w:themeColor="text1"/>
          <w:lang w:eastAsia="en-ZA"/>
        </w:rPr>
      </w:pPr>
    </w:p>
    <w:p w14:paraId="15BA279A" w14:textId="77777777" w:rsidR="00DA53BC" w:rsidRPr="007623EF" w:rsidRDefault="00DA53BC" w:rsidP="00DA53BC">
      <w:pPr>
        <w:pStyle w:val="ListParagraph"/>
        <w:spacing w:before="100" w:beforeAutospacing="1" w:after="100" w:afterAutospacing="1" w:line="240" w:lineRule="auto"/>
        <w:ind w:left="1494"/>
        <w:rPr>
          <w:rFonts w:ascii="Arial" w:hAnsi="Arial" w:cs="Arial"/>
          <w:b/>
          <w:bCs/>
          <w:color w:val="000000" w:themeColor="text1"/>
          <w:lang w:eastAsia="en-ZA"/>
        </w:rPr>
      </w:pPr>
    </w:p>
    <w:p w14:paraId="5F23B930" w14:textId="77777777" w:rsidR="00DA53BC" w:rsidRPr="007623EF" w:rsidRDefault="00DA53BC" w:rsidP="00DA53BC">
      <w:pPr>
        <w:pStyle w:val="ListParagraph"/>
        <w:spacing w:before="100" w:beforeAutospacing="1" w:after="100" w:afterAutospacing="1" w:line="240" w:lineRule="auto"/>
        <w:ind w:left="1494"/>
        <w:rPr>
          <w:rFonts w:ascii="Arial" w:hAnsi="Arial" w:cs="Arial"/>
          <w:b/>
          <w:bCs/>
          <w:color w:val="000000" w:themeColor="text1"/>
          <w:lang w:eastAsia="en-ZA"/>
        </w:rPr>
      </w:pPr>
    </w:p>
    <w:p w14:paraId="593E3C50" w14:textId="1BF1610B" w:rsidR="00DA3A5D" w:rsidRPr="007623EF" w:rsidRDefault="00DA3A5D" w:rsidP="00EA0D24">
      <w:pPr>
        <w:pStyle w:val="ListParagraph"/>
        <w:numPr>
          <w:ilvl w:val="0"/>
          <w:numId w:val="3"/>
        </w:numPr>
        <w:spacing w:before="100" w:beforeAutospacing="1" w:after="100" w:afterAutospacing="1" w:line="240" w:lineRule="auto"/>
        <w:rPr>
          <w:rFonts w:ascii="Arial" w:hAnsi="Arial" w:cs="Arial"/>
          <w:b/>
          <w:bCs/>
          <w:color w:val="000000" w:themeColor="text1"/>
          <w:lang w:eastAsia="en-ZA"/>
        </w:rPr>
      </w:pPr>
      <w:r w:rsidRPr="007623EF">
        <w:rPr>
          <w:rFonts w:ascii="Arial" w:hAnsi="Arial" w:cs="Arial"/>
          <w:b/>
          <w:bCs/>
          <w:color w:val="000000" w:themeColor="text1"/>
          <w:lang w:eastAsia="en-ZA"/>
        </w:rPr>
        <w:lastRenderedPageBreak/>
        <w:t xml:space="preserve">Fortinet </w:t>
      </w:r>
      <w:proofErr w:type="spellStart"/>
      <w:r w:rsidRPr="007623EF">
        <w:rPr>
          <w:rFonts w:ascii="Arial" w:hAnsi="Arial" w:cs="Arial"/>
          <w:b/>
          <w:bCs/>
          <w:color w:val="000000" w:themeColor="text1"/>
          <w:lang w:eastAsia="en-ZA"/>
        </w:rPr>
        <w:t>FortiAP</w:t>
      </w:r>
      <w:proofErr w:type="spellEnd"/>
      <w:r w:rsidRPr="007623EF">
        <w:rPr>
          <w:rFonts w:ascii="Arial" w:hAnsi="Arial" w:cs="Arial"/>
          <w:b/>
          <w:bCs/>
          <w:color w:val="000000" w:themeColor="text1"/>
          <w:lang w:eastAsia="en-ZA"/>
        </w:rPr>
        <w:t xml:space="preserve"> 431G | 4x4 Wi-Fi 6E, Indoor Wireless Access Point - Tri-Radio, Internal Antenna, 2 x 5GE RJ45 Ports (FAP-431G-A)</w:t>
      </w:r>
      <w:r w:rsidR="00FC3307" w:rsidRPr="007623EF">
        <w:rPr>
          <w:rFonts w:ascii="Arial" w:hAnsi="Arial" w:cs="Arial"/>
          <w:b/>
          <w:bCs/>
          <w:color w:val="000000" w:themeColor="text1"/>
          <w:lang w:eastAsia="en-ZA"/>
        </w:rPr>
        <w:t xml:space="preserve"> (</w:t>
      </w:r>
      <w:r w:rsidR="000D62FE" w:rsidRPr="007623EF">
        <w:rPr>
          <w:rFonts w:ascii="Arial" w:hAnsi="Arial" w:cs="Arial"/>
          <w:b/>
          <w:bCs/>
          <w:color w:val="000000" w:themeColor="text1"/>
          <w:lang w:eastAsia="en-ZA"/>
        </w:rPr>
        <w:t>24</w:t>
      </w:r>
      <w:r w:rsidR="00A1713D" w:rsidRPr="007623EF">
        <w:rPr>
          <w:rFonts w:ascii="Arial" w:hAnsi="Arial" w:cs="Arial"/>
          <w:b/>
          <w:bCs/>
          <w:color w:val="000000" w:themeColor="text1"/>
          <w:lang w:eastAsia="en-ZA"/>
        </w:rPr>
        <w:t>x at Head office,2x at New</w:t>
      </w:r>
      <w:r w:rsidR="00753D3C" w:rsidRPr="007623EF">
        <w:rPr>
          <w:rFonts w:ascii="Arial" w:hAnsi="Arial" w:cs="Arial"/>
          <w:b/>
          <w:bCs/>
          <w:color w:val="000000" w:themeColor="text1"/>
          <w:lang w:eastAsia="en-ZA"/>
        </w:rPr>
        <w:t>castle and 5x at Durban</w:t>
      </w:r>
      <w:r w:rsidR="00FC3307" w:rsidRPr="007623EF">
        <w:rPr>
          <w:rFonts w:ascii="Arial" w:hAnsi="Arial" w:cs="Arial"/>
          <w:b/>
          <w:bCs/>
          <w:color w:val="000000" w:themeColor="text1"/>
          <w:lang w:eastAsia="en-ZA"/>
        </w:rPr>
        <w:t>)</w:t>
      </w:r>
    </w:p>
    <w:tbl>
      <w:tblPr>
        <w:tblW w:w="0" w:type="auto"/>
        <w:tblCellSpacing w:w="15"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9"/>
        <w:gridCol w:w="5406"/>
      </w:tblGrid>
      <w:tr w:rsidR="00DA53BC" w:rsidRPr="007623EF" w14:paraId="448C5928" w14:textId="77777777" w:rsidTr="3E58619A">
        <w:trPr>
          <w:tblHeader/>
          <w:tblCellSpacing w:w="15" w:type="dxa"/>
        </w:trPr>
        <w:tc>
          <w:tcPr>
            <w:tcW w:w="1337" w:type="dxa"/>
            <w:vAlign w:val="center"/>
            <w:hideMark/>
          </w:tcPr>
          <w:p w14:paraId="65733629" w14:textId="77777777" w:rsidR="000E3BD6" w:rsidRPr="000E3BD6" w:rsidRDefault="000E3BD6" w:rsidP="000E3BD6">
            <w:pPr>
              <w:spacing w:before="100" w:beforeAutospacing="1" w:after="100" w:afterAutospacing="1"/>
              <w:ind w:left="720"/>
              <w:rPr>
                <w:rFonts w:ascii="Arial" w:hAnsi="Arial" w:cs="Arial"/>
                <w:b/>
                <w:bCs/>
                <w:color w:val="000000" w:themeColor="text1"/>
                <w:lang w:eastAsia="en-ZA"/>
              </w:rPr>
            </w:pPr>
            <w:r w:rsidRPr="000E3BD6">
              <w:rPr>
                <w:rFonts w:ascii="Arial" w:hAnsi="Arial" w:cs="Arial"/>
                <w:b/>
                <w:bCs/>
                <w:color w:val="000000" w:themeColor="text1"/>
                <w:lang w:eastAsia="en-ZA"/>
              </w:rPr>
              <w:t>Specification</w:t>
            </w:r>
          </w:p>
        </w:tc>
        <w:tc>
          <w:tcPr>
            <w:tcW w:w="0" w:type="auto"/>
            <w:vAlign w:val="center"/>
            <w:hideMark/>
          </w:tcPr>
          <w:p w14:paraId="0FF1A67A" w14:textId="77777777" w:rsidR="000E3BD6" w:rsidRPr="000E3BD6" w:rsidRDefault="000E3BD6" w:rsidP="000E3BD6">
            <w:pPr>
              <w:spacing w:before="100" w:beforeAutospacing="1" w:after="100" w:afterAutospacing="1"/>
              <w:ind w:left="720"/>
              <w:rPr>
                <w:rFonts w:ascii="Arial" w:hAnsi="Arial" w:cs="Arial"/>
                <w:b/>
                <w:bCs/>
                <w:color w:val="000000" w:themeColor="text1"/>
                <w:lang w:eastAsia="en-ZA"/>
              </w:rPr>
            </w:pPr>
            <w:r w:rsidRPr="000E3BD6">
              <w:rPr>
                <w:rFonts w:ascii="Arial" w:hAnsi="Arial" w:cs="Arial"/>
                <w:b/>
                <w:bCs/>
                <w:color w:val="000000" w:themeColor="text1"/>
                <w:lang w:eastAsia="en-ZA"/>
              </w:rPr>
              <w:t>Details</w:t>
            </w:r>
          </w:p>
        </w:tc>
      </w:tr>
      <w:tr w:rsidR="00DA53BC" w:rsidRPr="007623EF" w14:paraId="4DD24627" w14:textId="77777777" w:rsidTr="3E58619A">
        <w:trPr>
          <w:tblCellSpacing w:w="15" w:type="dxa"/>
        </w:trPr>
        <w:tc>
          <w:tcPr>
            <w:tcW w:w="1337" w:type="dxa"/>
            <w:vAlign w:val="center"/>
            <w:hideMark/>
          </w:tcPr>
          <w:p w14:paraId="57452E45"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Model</w:t>
            </w:r>
          </w:p>
        </w:tc>
        <w:tc>
          <w:tcPr>
            <w:tcW w:w="0" w:type="auto"/>
            <w:vAlign w:val="center"/>
            <w:hideMark/>
          </w:tcPr>
          <w:p w14:paraId="140CE5A2"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proofErr w:type="spellStart"/>
            <w:r w:rsidRPr="000E3BD6">
              <w:rPr>
                <w:rFonts w:ascii="Arial" w:hAnsi="Arial" w:cs="Arial"/>
                <w:color w:val="000000" w:themeColor="text1"/>
                <w:lang w:eastAsia="en-ZA"/>
              </w:rPr>
              <w:t>FortiAP</w:t>
            </w:r>
            <w:proofErr w:type="spellEnd"/>
            <w:r w:rsidRPr="000E3BD6">
              <w:rPr>
                <w:rFonts w:ascii="Arial" w:hAnsi="Arial" w:cs="Arial"/>
                <w:color w:val="000000" w:themeColor="text1"/>
                <w:lang w:eastAsia="en-ZA"/>
              </w:rPr>
              <w:t xml:space="preserve"> 431G (FAP-431G-A)</w:t>
            </w:r>
          </w:p>
        </w:tc>
      </w:tr>
      <w:tr w:rsidR="00DA53BC" w:rsidRPr="007623EF" w14:paraId="5015DCD5" w14:textId="77777777" w:rsidTr="3E58619A">
        <w:trPr>
          <w:tblCellSpacing w:w="15" w:type="dxa"/>
        </w:trPr>
        <w:tc>
          <w:tcPr>
            <w:tcW w:w="1337" w:type="dxa"/>
            <w:vAlign w:val="center"/>
            <w:hideMark/>
          </w:tcPr>
          <w:p w14:paraId="16DA18E4"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Form Factor</w:t>
            </w:r>
          </w:p>
        </w:tc>
        <w:tc>
          <w:tcPr>
            <w:tcW w:w="0" w:type="auto"/>
            <w:vAlign w:val="center"/>
            <w:hideMark/>
          </w:tcPr>
          <w:p w14:paraId="47F9AAAF"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Indoor wireless access point</w:t>
            </w:r>
          </w:p>
        </w:tc>
      </w:tr>
      <w:tr w:rsidR="00DA53BC" w:rsidRPr="007623EF" w14:paraId="1A363ABF" w14:textId="77777777" w:rsidTr="3E58619A">
        <w:trPr>
          <w:tblCellSpacing w:w="15" w:type="dxa"/>
        </w:trPr>
        <w:tc>
          <w:tcPr>
            <w:tcW w:w="1337" w:type="dxa"/>
            <w:vAlign w:val="center"/>
            <w:hideMark/>
          </w:tcPr>
          <w:p w14:paraId="71C5A860"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Wi-Fi Standard</w:t>
            </w:r>
          </w:p>
        </w:tc>
        <w:tc>
          <w:tcPr>
            <w:tcW w:w="0" w:type="auto"/>
            <w:vAlign w:val="center"/>
            <w:hideMark/>
          </w:tcPr>
          <w:p w14:paraId="46D95247"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IEEE 802.11ax (Wi-Fi 6E), Tri-Radio</w:t>
            </w:r>
          </w:p>
        </w:tc>
      </w:tr>
      <w:tr w:rsidR="00DA53BC" w:rsidRPr="007623EF" w14:paraId="2C734EE4" w14:textId="77777777" w:rsidTr="3E58619A">
        <w:trPr>
          <w:tblCellSpacing w:w="15" w:type="dxa"/>
        </w:trPr>
        <w:tc>
          <w:tcPr>
            <w:tcW w:w="1337" w:type="dxa"/>
            <w:vAlign w:val="center"/>
            <w:hideMark/>
          </w:tcPr>
          <w:p w14:paraId="2D7879C5"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Bands Supported</w:t>
            </w:r>
          </w:p>
        </w:tc>
        <w:tc>
          <w:tcPr>
            <w:tcW w:w="0" w:type="auto"/>
            <w:vAlign w:val="center"/>
            <w:hideMark/>
          </w:tcPr>
          <w:p w14:paraId="01E43FE1"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2.4 GHz / 5 GHz / 6 GHz</w:t>
            </w:r>
          </w:p>
        </w:tc>
      </w:tr>
      <w:tr w:rsidR="00DA53BC" w:rsidRPr="007623EF" w14:paraId="75FF04CB" w14:textId="77777777" w:rsidTr="3E58619A">
        <w:trPr>
          <w:tblCellSpacing w:w="15" w:type="dxa"/>
        </w:trPr>
        <w:tc>
          <w:tcPr>
            <w:tcW w:w="1337" w:type="dxa"/>
            <w:vAlign w:val="center"/>
            <w:hideMark/>
          </w:tcPr>
          <w:p w14:paraId="5EA6447D"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Radio Configuration</w:t>
            </w:r>
          </w:p>
        </w:tc>
        <w:tc>
          <w:tcPr>
            <w:tcW w:w="0" w:type="auto"/>
            <w:vAlign w:val="center"/>
            <w:hideMark/>
          </w:tcPr>
          <w:p w14:paraId="2B9E6114"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4×4 MU-MIMO (per radio)</w:t>
            </w:r>
          </w:p>
        </w:tc>
      </w:tr>
      <w:tr w:rsidR="00DA53BC" w:rsidRPr="007623EF" w14:paraId="6FD54328" w14:textId="77777777" w:rsidTr="3E58619A">
        <w:trPr>
          <w:tblCellSpacing w:w="15" w:type="dxa"/>
        </w:trPr>
        <w:tc>
          <w:tcPr>
            <w:tcW w:w="1337" w:type="dxa"/>
            <w:vAlign w:val="center"/>
            <w:hideMark/>
          </w:tcPr>
          <w:p w14:paraId="5367D95B"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Maximum Data Rates</w:t>
            </w:r>
          </w:p>
        </w:tc>
        <w:tc>
          <w:tcPr>
            <w:tcW w:w="0" w:type="auto"/>
            <w:vAlign w:val="center"/>
            <w:hideMark/>
          </w:tcPr>
          <w:p w14:paraId="520A4A67"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2.4 GHz: ~1.148 Gbps 5 GHz: ~2.402 Gbps 6 GHz: ~4.804 Gbps</w:t>
            </w:r>
          </w:p>
        </w:tc>
      </w:tr>
      <w:tr w:rsidR="00DA53BC" w:rsidRPr="007623EF" w14:paraId="6AA37471" w14:textId="77777777" w:rsidTr="3E58619A">
        <w:trPr>
          <w:tblCellSpacing w:w="15" w:type="dxa"/>
        </w:trPr>
        <w:tc>
          <w:tcPr>
            <w:tcW w:w="1337" w:type="dxa"/>
            <w:vAlign w:val="center"/>
            <w:hideMark/>
          </w:tcPr>
          <w:p w14:paraId="637E4B64"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Antenna Type</w:t>
            </w:r>
          </w:p>
        </w:tc>
        <w:tc>
          <w:tcPr>
            <w:tcW w:w="0" w:type="auto"/>
            <w:vAlign w:val="center"/>
            <w:hideMark/>
          </w:tcPr>
          <w:p w14:paraId="7F1F30E3"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Internal omni-directional antennas</w:t>
            </w:r>
          </w:p>
        </w:tc>
      </w:tr>
      <w:tr w:rsidR="00DA53BC" w:rsidRPr="007623EF" w14:paraId="41902A55" w14:textId="77777777" w:rsidTr="3E58619A">
        <w:trPr>
          <w:tblCellSpacing w:w="15" w:type="dxa"/>
        </w:trPr>
        <w:tc>
          <w:tcPr>
            <w:tcW w:w="1337" w:type="dxa"/>
            <w:vAlign w:val="center"/>
            <w:hideMark/>
          </w:tcPr>
          <w:p w14:paraId="1BB6F62F"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Ethernet Ports</w:t>
            </w:r>
          </w:p>
        </w:tc>
        <w:tc>
          <w:tcPr>
            <w:tcW w:w="0" w:type="auto"/>
            <w:vAlign w:val="center"/>
            <w:hideMark/>
          </w:tcPr>
          <w:p w14:paraId="550F2876"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2 × 5 GbE (RJ-45)</w:t>
            </w:r>
          </w:p>
        </w:tc>
      </w:tr>
      <w:tr w:rsidR="00DA53BC" w:rsidRPr="007623EF" w14:paraId="542D1C7B" w14:textId="77777777" w:rsidTr="3E58619A">
        <w:trPr>
          <w:tblCellSpacing w:w="15" w:type="dxa"/>
        </w:trPr>
        <w:tc>
          <w:tcPr>
            <w:tcW w:w="1337" w:type="dxa"/>
            <w:vAlign w:val="center"/>
            <w:hideMark/>
          </w:tcPr>
          <w:p w14:paraId="52B4D532"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Other Interfaces</w:t>
            </w:r>
          </w:p>
        </w:tc>
        <w:tc>
          <w:tcPr>
            <w:tcW w:w="0" w:type="auto"/>
            <w:vAlign w:val="center"/>
            <w:hideMark/>
          </w:tcPr>
          <w:p w14:paraId="7E63C297"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1 × USB Type-A 1 × RJ-45 console port</w:t>
            </w:r>
          </w:p>
        </w:tc>
      </w:tr>
      <w:tr w:rsidR="00DA53BC" w:rsidRPr="007623EF" w14:paraId="54C64287" w14:textId="77777777" w:rsidTr="3E58619A">
        <w:trPr>
          <w:tblCellSpacing w:w="15" w:type="dxa"/>
        </w:trPr>
        <w:tc>
          <w:tcPr>
            <w:tcW w:w="1337" w:type="dxa"/>
            <w:vAlign w:val="center"/>
            <w:hideMark/>
          </w:tcPr>
          <w:p w14:paraId="61AA7DD0"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Power Consumption</w:t>
            </w:r>
          </w:p>
        </w:tc>
        <w:tc>
          <w:tcPr>
            <w:tcW w:w="0" w:type="auto"/>
            <w:vAlign w:val="center"/>
            <w:hideMark/>
          </w:tcPr>
          <w:p w14:paraId="64A97A50"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~31.7 W (PoE)</w:t>
            </w:r>
          </w:p>
        </w:tc>
      </w:tr>
      <w:tr w:rsidR="00DA53BC" w:rsidRPr="007623EF" w14:paraId="4058A575" w14:textId="77777777" w:rsidTr="3E58619A">
        <w:trPr>
          <w:tblCellSpacing w:w="15" w:type="dxa"/>
        </w:trPr>
        <w:tc>
          <w:tcPr>
            <w:tcW w:w="1337" w:type="dxa"/>
            <w:vAlign w:val="center"/>
            <w:hideMark/>
          </w:tcPr>
          <w:p w14:paraId="54F30B5C"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Security Features</w:t>
            </w:r>
          </w:p>
        </w:tc>
        <w:tc>
          <w:tcPr>
            <w:tcW w:w="0" w:type="auto"/>
            <w:vAlign w:val="center"/>
            <w:hideMark/>
          </w:tcPr>
          <w:p w14:paraId="0B07ABDB"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WPA3, 802.1X, WIDS/WIPS capable</w:t>
            </w:r>
          </w:p>
        </w:tc>
      </w:tr>
      <w:tr w:rsidR="00DA53BC" w:rsidRPr="007623EF" w14:paraId="36246BA1" w14:textId="77777777" w:rsidTr="3E58619A">
        <w:trPr>
          <w:tblCellSpacing w:w="15" w:type="dxa"/>
        </w:trPr>
        <w:tc>
          <w:tcPr>
            <w:tcW w:w="1337" w:type="dxa"/>
            <w:vAlign w:val="center"/>
            <w:hideMark/>
          </w:tcPr>
          <w:p w14:paraId="23D05C7C"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Key Features</w:t>
            </w:r>
          </w:p>
        </w:tc>
        <w:tc>
          <w:tcPr>
            <w:tcW w:w="0" w:type="auto"/>
            <w:vAlign w:val="center"/>
            <w:hideMark/>
          </w:tcPr>
          <w:p w14:paraId="0B78D8DE"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OFDMA, MU-MIMO, client load balancing</w:t>
            </w:r>
          </w:p>
        </w:tc>
      </w:tr>
      <w:tr w:rsidR="00DA53BC" w:rsidRPr="007623EF" w14:paraId="00F9A010" w14:textId="77777777" w:rsidTr="3E58619A">
        <w:trPr>
          <w:tblCellSpacing w:w="15" w:type="dxa"/>
        </w:trPr>
        <w:tc>
          <w:tcPr>
            <w:tcW w:w="1337" w:type="dxa"/>
            <w:vAlign w:val="center"/>
            <w:hideMark/>
          </w:tcPr>
          <w:p w14:paraId="2E41D50F"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Management Options</w:t>
            </w:r>
          </w:p>
        </w:tc>
        <w:tc>
          <w:tcPr>
            <w:tcW w:w="0" w:type="auto"/>
            <w:vAlign w:val="center"/>
            <w:hideMark/>
          </w:tcPr>
          <w:p w14:paraId="2E97648F"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 xml:space="preserve">FortiGate (WLAN controller), </w:t>
            </w:r>
            <w:proofErr w:type="spellStart"/>
            <w:r w:rsidRPr="000E3BD6">
              <w:rPr>
                <w:rFonts w:ascii="Arial" w:hAnsi="Arial" w:cs="Arial"/>
                <w:color w:val="000000" w:themeColor="text1"/>
                <w:lang w:eastAsia="en-ZA"/>
              </w:rPr>
              <w:t>FortiAP</w:t>
            </w:r>
            <w:proofErr w:type="spellEnd"/>
            <w:r w:rsidRPr="000E3BD6">
              <w:rPr>
                <w:rFonts w:ascii="Arial" w:hAnsi="Arial" w:cs="Arial"/>
                <w:color w:val="000000" w:themeColor="text1"/>
                <w:lang w:eastAsia="en-ZA"/>
              </w:rPr>
              <w:t xml:space="preserve"> Cloud / </w:t>
            </w:r>
            <w:proofErr w:type="spellStart"/>
            <w:r w:rsidRPr="000E3BD6">
              <w:rPr>
                <w:rFonts w:ascii="Arial" w:hAnsi="Arial" w:cs="Arial"/>
                <w:color w:val="000000" w:themeColor="text1"/>
                <w:lang w:eastAsia="en-ZA"/>
              </w:rPr>
              <w:t>FortiEdge</w:t>
            </w:r>
            <w:proofErr w:type="spellEnd"/>
            <w:r w:rsidRPr="000E3BD6">
              <w:rPr>
                <w:rFonts w:ascii="Arial" w:hAnsi="Arial" w:cs="Arial"/>
                <w:color w:val="000000" w:themeColor="text1"/>
                <w:lang w:eastAsia="en-ZA"/>
              </w:rPr>
              <w:t xml:space="preserve"> Cloud</w:t>
            </w:r>
          </w:p>
        </w:tc>
      </w:tr>
      <w:tr w:rsidR="00DA53BC" w:rsidRPr="007623EF" w14:paraId="783EFD99" w14:textId="77777777" w:rsidTr="3E58619A">
        <w:trPr>
          <w:tblCellSpacing w:w="15" w:type="dxa"/>
        </w:trPr>
        <w:tc>
          <w:tcPr>
            <w:tcW w:w="1337" w:type="dxa"/>
            <w:vAlign w:val="center"/>
            <w:hideMark/>
          </w:tcPr>
          <w:p w14:paraId="037E3EB0"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Mounting</w:t>
            </w:r>
          </w:p>
        </w:tc>
        <w:tc>
          <w:tcPr>
            <w:tcW w:w="0" w:type="auto"/>
            <w:vAlign w:val="center"/>
            <w:hideMark/>
          </w:tcPr>
          <w:p w14:paraId="1D37943F"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Ceiling / wall mount</w:t>
            </w:r>
          </w:p>
        </w:tc>
      </w:tr>
      <w:tr w:rsidR="00DA53BC" w:rsidRPr="007623EF" w14:paraId="1FB9B5F9" w14:textId="77777777" w:rsidTr="3E58619A">
        <w:trPr>
          <w:tblCellSpacing w:w="15" w:type="dxa"/>
        </w:trPr>
        <w:tc>
          <w:tcPr>
            <w:tcW w:w="1337" w:type="dxa"/>
            <w:vAlign w:val="center"/>
            <w:hideMark/>
          </w:tcPr>
          <w:p w14:paraId="2393C6CA"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Intended Use</w:t>
            </w:r>
          </w:p>
        </w:tc>
        <w:tc>
          <w:tcPr>
            <w:tcW w:w="0" w:type="auto"/>
            <w:vAlign w:val="center"/>
            <w:hideMark/>
          </w:tcPr>
          <w:p w14:paraId="773DFA56"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color w:val="000000" w:themeColor="text1"/>
                <w:lang w:eastAsia="en-ZA"/>
              </w:rPr>
              <w:t>Enterprise indoor wireless for high-density offices</w:t>
            </w:r>
          </w:p>
        </w:tc>
      </w:tr>
      <w:tr w:rsidR="00DA53BC" w:rsidRPr="007623EF" w14:paraId="6327DC07" w14:textId="77777777" w:rsidTr="3E58619A">
        <w:trPr>
          <w:tblCellSpacing w:w="15" w:type="dxa"/>
        </w:trPr>
        <w:tc>
          <w:tcPr>
            <w:tcW w:w="1337" w:type="dxa"/>
            <w:vAlign w:val="center"/>
            <w:hideMark/>
          </w:tcPr>
          <w:p w14:paraId="3286C755" w14:textId="77777777" w:rsidR="000E3BD6" w:rsidRPr="000E3BD6" w:rsidRDefault="000E3BD6" w:rsidP="000E3BD6">
            <w:pPr>
              <w:spacing w:before="100" w:beforeAutospacing="1" w:after="100" w:afterAutospacing="1"/>
              <w:ind w:left="720"/>
              <w:rPr>
                <w:rFonts w:ascii="Arial" w:hAnsi="Arial" w:cs="Arial"/>
                <w:color w:val="000000" w:themeColor="text1"/>
                <w:lang w:eastAsia="en-ZA"/>
              </w:rPr>
            </w:pPr>
            <w:r w:rsidRPr="000E3BD6">
              <w:rPr>
                <w:rFonts w:ascii="Arial" w:hAnsi="Arial" w:cs="Arial"/>
                <w:b/>
                <w:bCs/>
                <w:color w:val="000000" w:themeColor="text1"/>
                <w:lang w:eastAsia="en-ZA"/>
              </w:rPr>
              <w:t>Regulatory Note</w:t>
            </w:r>
          </w:p>
        </w:tc>
        <w:tc>
          <w:tcPr>
            <w:tcW w:w="0" w:type="auto"/>
            <w:vAlign w:val="center"/>
            <w:hideMark/>
          </w:tcPr>
          <w:p w14:paraId="7799D25B" w14:textId="62D1E22F" w:rsidR="000E3BD6" w:rsidRPr="007623EF" w:rsidRDefault="000E3BD6" w:rsidP="00EA0D24">
            <w:pPr>
              <w:pStyle w:val="ListParagraph"/>
              <w:numPr>
                <w:ilvl w:val="0"/>
                <w:numId w:val="12"/>
              </w:numPr>
              <w:spacing w:before="100" w:beforeAutospacing="1" w:after="100" w:afterAutospacing="1"/>
              <w:rPr>
                <w:rFonts w:ascii="Arial" w:hAnsi="Arial" w:cs="Arial"/>
                <w:color w:val="000000" w:themeColor="text1"/>
                <w:lang w:eastAsia="en-ZA"/>
              </w:rPr>
            </w:pPr>
            <w:r w:rsidRPr="007623EF">
              <w:rPr>
                <w:rFonts w:ascii="Arial" w:hAnsi="Arial" w:cs="Arial"/>
                <w:color w:val="000000" w:themeColor="text1"/>
                <w:lang w:eastAsia="en-ZA"/>
              </w:rPr>
              <w:t>GHz operation subject to local regulations</w:t>
            </w:r>
          </w:p>
        </w:tc>
      </w:tr>
    </w:tbl>
    <w:p w14:paraId="570B2E85" w14:textId="3BD0BFCB" w:rsidR="00FF6F15" w:rsidRPr="007623EF" w:rsidRDefault="0029359B" w:rsidP="00EA0D24">
      <w:pPr>
        <w:pStyle w:val="Heading3"/>
        <w:numPr>
          <w:ilvl w:val="0"/>
          <w:numId w:val="1"/>
        </w:numPr>
        <w:rPr>
          <w:rFonts w:ascii="Arial" w:eastAsia="Times New Roman" w:hAnsi="Arial" w:cs="Arial"/>
          <w:b/>
          <w:bCs/>
          <w:color w:val="000000" w:themeColor="text1"/>
          <w:sz w:val="24"/>
          <w:szCs w:val="24"/>
          <w:lang w:val="en-ZA" w:eastAsia="en-ZA"/>
        </w:rPr>
      </w:pPr>
      <w:r w:rsidRPr="007623EF">
        <w:rPr>
          <w:rFonts w:ascii="Arial" w:eastAsia="Times New Roman" w:hAnsi="Arial" w:cs="Arial"/>
          <w:b/>
          <w:bCs/>
          <w:color w:val="000000" w:themeColor="text1"/>
          <w:sz w:val="24"/>
          <w:szCs w:val="24"/>
          <w:lang w:val="en-ZA" w:eastAsia="en-ZA"/>
        </w:rPr>
        <w:lastRenderedPageBreak/>
        <w:t>CONFIGURATION AND INSTALLATION</w:t>
      </w:r>
    </w:p>
    <w:p w14:paraId="743E22B4" w14:textId="77777777" w:rsidR="00FF6F15" w:rsidRPr="007623EF" w:rsidRDefault="00E06847" w:rsidP="00EA0D24">
      <w:pPr>
        <w:pStyle w:val="Heading3"/>
        <w:numPr>
          <w:ilvl w:val="1"/>
          <w:numId w:val="1"/>
        </w:numPr>
        <w:rPr>
          <w:rFonts w:ascii="Arial" w:eastAsiaTheme="minorEastAsia" w:hAnsi="Arial" w:cs="Arial"/>
          <w:color w:val="000000" w:themeColor="text1"/>
          <w:sz w:val="24"/>
          <w:szCs w:val="24"/>
          <w:lang w:val="en-ZA" w:eastAsia="en-ZA"/>
        </w:rPr>
      </w:pPr>
      <w:r w:rsidRPr="007623EF">
        <w:rPr>
          <w:rFonts w:ascii="Arial" w:eastAsiaTheme="minorEastAsia" w:hAnsi="Arial" w:cs="Arial"/>
          <w:color w:val="000000" w:themeColor="text1"/>
          <w:sz w:val="24"/>
          <w:szCs w:val="24"/>
          <w:lang w:val="en-ZA" w:eastAsia="en-ZA"/>
        </w:rPr>
        <w:t>The service provider shall be responsible for the end-to-end configuration and installation of each infrastructure component, ensuring seamless integration into SASSETA’s existing ICT environment.</w:t>
      </w:r>
    </w:p>
    <w:p w14:paraId="43209684" w14:textId="77777777" w:rsidR="00DE42C4" w:rsidRPr="007623EF" w:rsidRDefault="00E06847" w:rsidP="00EA0D24">
      <w:pPr>
        <w:pStyle w:val="Heading3"/>
        <w:numPr>
          <w:ilvl w:val="0"/>
          <w:numId w:val="5"/>
        </w:numPr>
        <w:rPr>
          <w:rFonts w:ascii="Arial" w:eastAsiaTheme="minorEastAsia" w:hAnsi="Arial" w:cs="Arial"/>
          <w:color w:val="000000" w:themeColor="text1"/>
          <w:sz w:val="24"/>
          <w:szCs w:val="24"/>
          <w:lang w:val="en-ZA" w:eastAsia="en-ZA"/>
        </w:rPr>
      </w:pPr>
      <w:r w:rsidRPr="007623EF">
        <w:rPr>
          <w:rFonts w:ascii="Arial" w:hAnsi="Arial" w:cs="Arial"/>
          <w:b/>
          <w:bCs/>
          <w:color w:val="000000" w:themeColor="text1"/>
          <w:sz w:val="24"/>
          <w:szCs w:val="24"/>
          <w:lang w:val="en-ZA" w:eastAsia="en-ZA"/>
        </w:rPr>
        <w:t>Servers</w:t>
      </w:r>
    </w:p>
    <w:p w14:paraId="630525B4" w14:textId="77777777" w:rsidR="00DE42C4" w:rsidRPr="007623EF" w:rsidRDefault="00E06847" w:rsidP="00EA0D24">
      <w:pPr>
        <w:pStyle w:val="Heading3"/>
        <w:numPr>
          <w:ilvl w:val="0"/>
          <w:numId w:val="6"/>
        </w:numPr>
        <w:rPr>
          <w:rFonts w:ascii="Arial" w:eastAsiaTheme="minorEastAsia"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Assess server room suitability including rack space, power load, cooling, and cable management.</w:t>
      </w:r>
    </w:p>
    <w:p w14:paraId="0D75E0D8" w14:textId="416A3D45" w:rsidR="00DE42C4" w:rsidRPr="007623EF" w:rsidRDefault="00DE42C4" w:rsidP="00EA0D24">
      <w:pPr>
        <w:pStyle w:val="Heading3"/>
        <w:numPr>
          <w:ilvl w:val="0"/>
          <w:numId w:val="6"/>
        </w:numPr>
        <w:rPr>
          <w:rFonts w:ascii="Arial" w:eastAsiaTheme="minorEastAsia" w:hAnsi="Arial" w:cs="Arial"/>
          <w:color w:val="000000" w:themeColor="text1"/>
          <w:sz w:val="24"/>
          <w:szCs w:val="24"/>
          <w:lang w:val="en-ZA" w:eastAsia="en-ZA"/>
        </w:rPr>
      </w:pPr>
      <w:r w:rsidRPr="007623EF">
        <w:rPr>
          <w:rFonts w:ascii="Arial" w:eastAsiaTheme="minorEastAsia" w:hAnsi="Arial" w:cs="Arial"/>
          <w:color w:val="000000" w:themeColor="text1"/>
          <w:sz w:val="24"/>
          <w:szCs w:val="24"/>
          <w:lang w:eastAsia="en-ZA"/>
        </w:rPr>
        <w:t>Document server configuration</w:t>
      </w:r>
    </w:p>
    <w:p w14:paraId="523AE926" w14:textId="77777777" w:rsidR="00DE42C4" w:rsidRPr="007623EF" w:rsidRDefault="00E06847" w:rsidP="00EA0D24">
      <w:pPr>
        <w:pStyle w:val="Heading3"/>
        <w:numPr>
          <w:ilvl w:val="0"/>
          <w:numId w:val="6"/>
        </w:numPr>
        <w:rPr>
          <w:rFonts w:ascii="Arial" w:eastAsiaTheme="minorEastAsia"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Install and configure servers to support directory services, storage, virtual machines, and application hosting.</w:t>
      </w:r>
    </w:p>
    <w:p w14:paraId="2276988E" w14:textId="77777777" w:rsidR="00DE42C4" w:rsidRPr="007623EF" w:rsidRDefault="00E06847" w:rsidP="00EA0D24">
      <w:pPr>
        <w:pStyle w:val="Heading3"/>
        <w:numPr>
          <w:ilvl w:val="0"/>
          <w:numId w:val="6"/>
        </w:numPr>
        <w:rPr>
          <w:rFonts w:ascii="Arial" w:eastAsiaTheme="minorEastAsia"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Ensure integration with existing backup and cloud services.</w:t>
      </w:r>
    </w:p>
    <w:p w14:paraId="7EBCBFDD" w14:textId="77777777" w:rsidR="00DE42C4" w:rsidRPr="007623EF" w:rsidRDefault="00E06847" w:rsidP="00EA0D24">
      <w:pPr>
        <w:pStyle w:val="Heading3"/>
        <w:numPr>
          <w:ilvl w:val="0"/>
          <w:numId w:val="6"/>
        </w:numPr>
        <w:rPr>
          <w:rFonts w:ascii="Arial" w:eastAsiaTheme="minorEastAsia"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Implement secure configurations with role-based access control, system hardening, and logging.</w:t>
      </w:r>
    </w:p>
    <w:p w14:paraId="5DE9FDA3" w14:textId="11B5990A" w:rsidR="00E06847" w:rsidRPr="007623EF" w:rsidRDefault="00E06847" w:rsidP="00EA0D24">
      <w:pPr>
        <w:pStyle w:val="Heading3"/>
        <w:numPr>
          <w:ilvl w:val="0"/>
          <w:numId w:val="6"/>
        </w:numPr>
        <w:rPr>
          <w:rFonts w:ascii="Arial" w:eastAsiaTheme="minorEastAsia"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Perform system and data migrations where applicable, ensuring no data loss and minimal service downtime.</w:t>
      </w:r>
    </w:p>
    <w:p w14:paraId="7A3DB73B" w14:textId="77777777" w:rsidR="00DE42C4" w:rsidRPr="007623EF" w:rsidRDefault="00DE42C4" w:rsidP="00DE42C4">
      <w:pPr>
        <w:rPr>
          <w:rFonts w:ascii="Arial" w:hAnsi="Arial" w:cs="Arial"/>
          <w:color w:val="000000" w:themeColor="text1"/>
          <w:lang w:val="en-ZA" w:eastAsia="en-ZA"/>
        </w:rPr>
      </w:pPr>
    </w:p>
    <w:p w14:paraId="400EB5F9" w14:textId="4475A5E2" w:rsidR="00E06847" w:rsidRPr="007623EF" w:rsidRDefault="00E06847" w:rsidP="00EA0D24">
      <w:pPr>
        <w:pStyle w:val="Heading3"/>
        <w:numPr>
          <w:ilvl w:val="0"/>
          <w:numId w:val="5"/>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lastRenderedPageBreak/>
        <w:t>Firewalls</w:t>
      </w:r>
    </w:p>
    <w:p w14:paraId="0F67EBE6" w14:textId="4A86C78E" w:rsidR="00E06847" w:rsidRPr="007623EF" w:rsidRDefault="00E06847" w:rsidP="00EA0D24">
      <w:pPr>
        <w:pStyle w:val="Heading3"/>
        <w:numPr>
          <w:ilvl w:val="0"/>
          <w:numId w:val="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Conduct site readiness assessments specific to firewall appliance placement, power supply, and network segmentation needs.</w:t>
      </w:r>
    </w:p>
    <w:p w14:paraId="20D19340" w14:textId="77777777" w:rsidR="00E06847" w:rsidRPr="007623EF" w:rsidRDefault="00E06847" w:rsidP="00EA0D24">
      <w:pPr>
        <w:pStyle w:val="Heading3"/>
        <w:numPr>
          <w:ilvl w:val="0"/>
          <w:numId w:val="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Install and configure next-generation firewalls, ensuring secure integration with SASSETA's directory services, VPN systems, and perimeter security layers.</w:t>
      </w:r>
    </w:p>
    <w:p w14:paraId="230AB6AC" w14:textId="77777777" w:rsidR="00E06847" w:rsidRPr="007623EF" w:rsidRDefault="00E06847" w:rsidP="00EA0D24">
      <w:pPr>
        <w:pStyle w:val="Heading3"/>
        <w:numPr>
          <w:ilvl w:val="0"/>
          <w:numId w:val="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Define and implement firewall zoning and policies aligned to business units and data sensitivity levels.</w:t>
      </w:r>
    </w:p>
    <w:p w14:paraId="0B26AD55" w14:textId="77777777" w:rsidR="00DE42C4" w:rsidRPr="007623EF" w:rsidRDefault="00E06847" w:rsidP="00EA0D24">
      <w:pPr>
        <w:pStyle w:val="Heading3"/>
        <w:numPr>
          <w:ilvl w:val="0"/>
          <w:numId w:val="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Apply secure baseline configurations, disable insecure defaults, and enforce logging and intrusion prevention settings.</w:t>
      </w:r>
    </w:p>
    <w:p w14:paraId="685DB6B2" w14:textId="02D6F2A1" w:rsidR="00E06847" w:rsidRPr="007623EF" w:rsidRDefault="00E06847" w:rsidP="00EA0D24">
      <w:pPr>
        <w:pStyle w:val="Heading3"/>
        <w:numPr>
          <w:ilvl w:val="0"/>
          <w:numId w:val="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Validate firewall rules to support secure access to internal systems and internet-based services.</w:t>
      </w:r>
    </w:p>
    <w:p w14:paraId="50BB8203" w14:textId="77777777" w:rsidR="00DE42C4" w:rsidRPr="007623EF" w:rsidRDefault="00E06847" w:rsidP="00EA0D24">
      <w:pPr>
        <w:pStyle w:val="Heading3"/>
        <w:numPr>
          <w:ilvl w:val="0"/>
          <w:numId w:val="5"/>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Mobile UPS</w:t>
      </w:r>
    </w:p>
    <w:p w14:paraId="434BA3C6" w14:textId="48445B43" w:rsidR="00E06847" w:rsidRPr="007623EF" w:rsidRDefault="00E06847" w:rsidP="00EA0D24">
      <w:pPr>
        <w:pStyle w:val="Heading3"/>
        <w:numPr>
          <w:ilvl w:val="0"/>
          <w:numId w:val="8"/>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Conduct electrical assessments to determine power needs for each office.</w:t>
      </w:r>
    </w:p>
    <w:p w14:paraId="47D6C011" w14:textId="77777777" w:rsidR="00E06847" w:rsidRPr="007623EF" w:rsidRDefault="00E06847" w:rsidP="00EA0D24">
      <w:pPr>
        <w:pStyle w:val="Heading3"/>
        <w:numPr>
          <w:ilvl w:val="0"/>
          <w:numId w:val="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Install and configure mobile UPS units to support critical ICT infrastructure (e.g., servers, network switches, firewalls).</w:t>
      </w:r>
    </w:p>
    <w:p w14:paraId="14931D8D" w14:textId="77777777" w:rsidR="00E06847" w:rsidRPr="007623EF" w:rsidRDefault="00E06847" w:rsidP="00EA0D24">
      <w:pPr>
        <w:pStyle w:val="Heading3"/>
        <w:numPr>
          <w:ilvl w:val="0"/>
          <w:numId w:val="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 xml:space="preserve">Test load capacity, runtime, and automatic failover </w:t>
      </w:r>
      <w:proofErr w:type="spellStart"/>
      <w:r w:rsidRPr="007623EF">
        <w:rPr>
          <w:rFonts w:ascii="Arial" w:hAnsi="Arial" w:cs="Arial"/>
          <w:color w:val="000000" w:themeColor="text1"/>
          <w:sz w:val="24"/>
          <w:szCs w:val="24"/>
          <w:lang w:val="en-ZA" w:eastAsia="en-ZA"/>
        </w:rPr>
        <w:t>behavior</w:t>
      </w:r>
      <w:proofErr w:type="spellEnd"/>
      <w:r w:rsidRPr="007623EF">
        <w:rPr>
          <w:rFonts w:ascii="Arial" w:hAnsi="Arial" w:cs="Arial"/>
          <w:color w:val="000000" w:themeColor="text1"/>
          <w:sz w:val="24"/>
          <w:szCs w:val="24"/>
          <w:lang w:val="en-ZA" w:eastAsia="en-ZA"/>
        </w:rPr>
        <w:t>.</w:t>
      </w:r>
    </w:p>
    <w:p w14:paraId="6AE167BD" w14:textId="77777777" w:rsidR="00E06847" w:rsidRPr="007623EF" w:rsidRDefault="00E06847" w:rsidP="00EA0D24">
      <w:pPr>
        <w:pStyle w:val="Heading3"/>
        <w:numPr>
          <w:ilvl w:val="0"/>
          <w:numId w:val="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Integrate UPS monitoring into the infrastructure monitoring system.</w:t>
      </w:r>
    </w:p>
    <w:p w14:paraId="64559C5E" w14:textId="77777777" w:rsidR="00E06847" w:rsidRPr="007623EF" w:rsidRDefault="00E06847" w:rsidP="00EA0D24">
      <w:pPr>
        <w:pStyle w:val="Heading3"/>
        <w:numPr>
          <w:ilvl w:val="0"/>
          <w:numId w:val="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Provide configuration documentation including battery runtime calculations and maintenance schedules.</w:t>
      </w:r>
    </w:p>
    <w:p w14:paraId="0FD5A2C7" w14:textId="77777777" w:rsidR="00DE42C4" w:rsidRPr="007623EF" w:rsidRDefault="00E06847" w:rsidP="00EA0D24">
      <w:pPr>
        <w:pStyle w:val="Heading3"/>
        <w:numPr>
          <w:ilvl w:val="0"/>
          <w:numId w:val="5"/>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Switches</w:t>
      </w:r>
    </w:p>
    <w:p w14:paraId="5642E344" w14:textId="18402FDF" w:rsidR="00E06847" w:rsidRPr="007623EF" w:rsidRDefault="00E06847" w:rsidP="00EA0D24">
      <w:pPr>
        <w:pStyle w:val="Heading3"/>
        <w:numPr>
          <w:ilvl w:val="0"/>
          <w:numId w:val="9"/>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Assess network distribution points for space, ventilation, and cable routing.</w:t>
      </w:r>
    </w:p>
    <w:p w14:paraId="5F158E47" w14:textId="77777777" w:rsidR="00E06847" w:rsidRPr="007623EF" w:rsidRDefault="00E06847" w:rsidP="00EA0D24">
      <w:pPr>
        <w:pStyle w:val="Heading3"/>
        <w:numPr>
          <w:ilvl w:val="0"/>
          <w:numId w:val="9"/>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Install and configure core and access switches, enabling efficient traffic routing and segmentation.</w:t>
      </w:r>
    </w:p>
    <w:p w14:paraId="59002D2E" w14:textId="77777777" w:rsidR="00E06847" w:rsidRPr="007623EF" w:rsidRDefault="00E06847" w:rsidP="00EA0D24">
      <w:pPr>
        <w:pStyle w:val="Heading3"/>
        <w:numPr>
          <w:ilvl w:val="0"/>
          <w:numId w:val="9"/>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Implement VLANs in line with SASSETA’s network design, applying security policies and QoS where needed.</w:t>
      </w:r>
    </w:p>
    <w:p w14:paraId="76D2336C" w14:textId="77777777" w:rsidR="00E06847" w:rsidRPr="007623EF" w:rsidRDefault="00E06847" w:rsidP="00EA0D24">
      <w:pPr>
        <w:pStyle w:val="Heading3"/>
        <w:numPr>
          <w:ilvl w:val="0"/>
          <w:numId w:val="9"/>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Ensure redundant paths and loop protection are configured to support high availability.</w:t>
      </w:r>
    </w:p>
    <w:p w14:paraId="790B9DC8" w14:textId="77777777" w:rsidR="00E06847" w:rsidRPr="007623EF" w:rsidRDefault="00E06847" w:rsidP="00EA0D24">
      <w:pPr>
        <w:pStyle w:val="Heading3"/>
        <w:numPr>
          <w:ilvl w:val="0"/>
          <w:numId w:val="9"/>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lastRenderedPageBreak/>
        <w:t>Document switch port mapping and network topology for support and audits.</w:t>
      </w:r>
    </w:p>
    <w:p w14:paraId="7CB289A3" w14:textId="77777777" w:rsidR="00DE42C4" w:rsidRPr="007623EF" w:rsidRDefault="00DE42C4" w:rsidP="00DE42C4">
      <w:pPr>
        <w:rPr>
          <w:rFonts w:ascii="Arial" w:hAnsi="Arial" w:cs="Arial"/>
          <w:color w:val="000000" w:themeColor="text1"/>
          <w:lang w:val="en-ZA" w:eastAsia="en-ZA"/>
        </w:rPr>
      </w:pPr>
    </w:p>
    <w:p w14:paraId="023E8CA9" w14:textId="77777777" w:rsidR="0029359B" w:rsidRPr="007623EF" w:rsidRDefault="00E06847" w:rsidP="00EA0D24">
      <w:pPr>
        <w:pStyle w:val="ListParagraph"/>
        <w:numPr>
          <w:ilvl w:val="0"/>
          <w:numId w:val="5"/>
        </w:numPr>
        <w:tabs>
          <w:tab w:val="left" w:pos="3930"/>
        </w:tabs>
        <w:rPr>
          <w:rFonts w:ascii="Arial" w:hAnsi="Arial" w:cs="Arial"/>
          <w:b/>
          <w:bCs/>
          <w:color w:val="000000" w:themeColor="text1"/>
          <w:lang w:val="en-ZA" w:eastAsia="en-ZA"/>
        </w:rPr>
      </w:pPr>
      <w:r w:rsidRPr="007623EF">
        <w:rPr>
          <w:rFonts w:ascii="Arial" w:hAnsi="Arial" w:cs="Arial"/>
          <w:b/>
          <w:bCs/>
          <w:color w:val="000000" w:themeColor="text1"/>
          <w:lang w:val="en-ZA" w:eastAsia="en-ZA"/>
        </w:rPr>
        <w:t>Network Cables</w:t>
      </w:r>
    </w:p>
    <w:p w14:paraId="2005FB4F" w14:textId="77777777" w:rsidR="0029359B" w:rsidRPr="007623EF" w:rsidRDefault="0029359B" w:rsidP="0029359B">
      <w:pPr>
        <w:pStyle w:val="ListParagraph"/>
        <w:tabs>
          <w:tab w:val="left" w:pos="3930"/>
        </w:tabs>
        <w:ind w:left="1800"/>
        <w:rPr>
          <w:rFonts w:ascii="Arial" w:hAnsi="Arial" w:cs="Arial"/>
          <w:b/>
          <w:bCs/>
          <w:color w:val="000000" w:themeColor="text1"/>
          <w:lang w:val="en-ZA" w:eastAsia="en-ZA"/>
        </w:rPr>
      </w:pPr>
    </w:p>
    <w:p w14:paraId="2B5164A6" w14:textId="77777777" w:rsidR="0029359B" w:rsidRPr="007623EF" w:rsidRDefault="00E06847" w:rsidP="00EA0D24">
      <w:pPr>
        <w:pStyle w:val="ListParagraph"/>
        <w:numPr>
          <w:ilvl w:val="0"/>
          <w:numId w:val="10"/>
        </w:numPr>
        <w:tabs>
          <w:tab w:val="left" w:pos="3930"/>
        </w:tabs>
        <w:rPr>
          <w:rFonts w:ascii="Arial" w:hAnsi="Arial" w:cs="Arial"/>
          <w:b/>
          <w:bCs/>
          <w:color w:val="000000" w:themeColor="text1"/>
          <w:lang w:val="en-ZA" w:eastAsia="en-ZA"/>
        </w:rPr>
      </w:pPr>
      <w:r w:rsidRPr="007623EF">
        <w:rPr>
          <w:rFonts w:ascii="Arial" w:hAnsi="Arial" w:cs="Arial"/>
          <w:color w:val="000000" w:themeColor="text1"/>
          <w:lang w:val="en-ZA" w:eastAsia="en-ZA"/>
        </w:rPr>
        <w:t>Assess existing cabling infrastructure and identify gaps or upgrades needed.</w:t>
      </w:r>
    </w:p>
    <w:p w14:paraId="5D60A12E" w14:textId="77777777" w:rsidR="0029359B" w:rsidRPr="007623EF" w:rsidRDefault="00E06847" w:rsidP="00EA0D24">
      <w:pPr>
        <w:pStyle w:val="ListParagraph"/>
        <w:numPr>
          <w:ilvl w:val="0"/>
          <w:numId w:val="10"/>
        </w:numPr>
        <w:tabs>
          <w:tab w:val="left" w:pos="3930"/>
        </w:tabs>
        <w:rPr>
          <w:rFonts w:ascii="Arial" w:hAnsi="Arial" w:cs="Arial"/>
          <w:color w:val="000000" w:themeColor="text1"/>
          <w:lang w:val="en-ZA" w:eastAsia="en-ZA"/>
        </w:rPr>
      </w:pPr>
      <w:r w:rsidRPr="007623EF">
        <w:rPr>
          <w:rFonts w:ascii="Arial" w:hAnsi="Arial" w:cs="Arial"/>
          <w:color w:val="000000" w:themeColor="text1"/>
          <w:lang w:val="en-ZA" w:eastAsia="en-ZA"/>
        </w:rPr>
        <w:t>Install CAT6/CAT6A Ethernet cabling between racks, workstations, and wireless access points as per layout requirements.</w:t>
      </w:r>
    </w:p>
    <w:p w14:paraId="59C70DFB" w14:textId="77777777" w:rsidR="0029359B" w:rsidRPr="007623EF" w:rsidRDefault="00E06847" w:rsidP="00EA0D24">
      <w:pPr>
        <w:pStyle w:val="ListParagraph"/>
        <w:numPr>
          <w:ilvl w:val="0"/>
          <w:numId w:val="10"/>
        </w:numPr>
        <w:tabs>
          <w:tab w:val="left" w:pos="3930"/>
        </w:tabs>
        <w:rPr>
          <w:rFonts w:ascii="Arial" w:hAnsi="Arial" w:cs="Arial"/>
          <w:color w:val="000000" w:themeColor="text1"/>
          <w:lang w:val="en-ZA" w:eastAsia="en-ZA"/>
        </w:rPr>
      </w:pPr>
      <w:r w:rsidRPr="007623EF">
        <w:rPr>
          <w:rFonts w:ascii="Arial" w:hAnsi="Arial" w:cs="Arial"/>
          <w:color w:val="000000" w:themeColor="text1"/>
          <w:lang w:val="en-ZA" w:eastAsia="en-ZA"/>
        </w:rPr>
        <w:t>Label all cables accurately and update network schematics accordingly.</w:t>
      </w:r>
    </w:p>
    <w:p w14:paraId="6E5DF253" w14:textId="2086CEFB" w:rsidR="00C92564" w:rsidRPr="007623EF" w:rsidRDefault="00E06847" w:rsidP="00EA0D24">
      <w:pPr>
        <w:pStyle w:val="ListParagraph"/>
        <w:numPr>
          <w:ilvl w:val="0"/>
          <w:numId w:val="10"/>
        </w:numPr>
        <w:tabs>
          <w:tab w:val="left" w:pos="3930"/>
        </w:tabs>
        <w:rPr>
          <w:rFonts w:ascii="Arial" w:hAnsi="Arial" w:cs="Arial"/>
          <w:color w:val="000000" w:themeColor="text1"/>
          <w:lang w:val="en-ZA" w:eastAsia="en-ZA"/>
        </w:rPr>
      </w:pPr>
      <w:r w:rsidRPr="007623EF">
        <w:rPr>
          <w:rFonts w:ascii="Arial" w:hAnsi="Arial" w:cs="Arial"/>
          <w:color w:val="000000" w:themeColor="text1"/>
          <w:lang w:val="en-ZA" w:eastAsia="en-ZA"/>
        </w:rPr>
        <w:t>Test all cable runs for performance and reliability, ensuring compliance with standards.</w:t>
      </w:r>
      <w:r w:rsidR="0029359B" w:rsidRPr="007623EF">
        <w:rPr>
          <w:rFonts w:ascii="Arial" w:hAnsi="Arial" w:cs="Arial"/>
          <w:color w:val="000000" w:themeColor="text1"/>
          <w:lang w:val="en-ZA" w:eastAsia="en-ZA"/>
        </w:rPr>
        <w:t xml:space="preserve"> </w:t>
      </w:r>
    </w:p>
    <w:p w14:paraId="39F5CE8B" w14:textId="77777777" w:rsidR="0029359B" w:rsidRPr="007623EF" w:rsidRDefault="0029359B" w:rsidP="0029359B">
      <w:pPr>
        <w:pStyle w:val="ListParagraph"/>
        <w:tabs>
          <w:tab w:val="left" w:pos="3930"/>
        </w:tabs>
        <w:ind w:left="2520"/>
        <w:rPr>
          <w:rFonts w:ascii="Arial" w:hAnsi="Arial" w:cs="Arial"/>
          <w:color w:val="000000" w:themeColor="text1"/>
          <w:lang w:val="en-ZA" w:eastAsia="en-ZA"/>
        </w:rPr>
      </w:pPr>
    </w:p>
    <w:p w14:paraId="25C6AF59" w14:textId="77777777" w:rsidR="0029359B" w:rsidRPr="007623EF" w:rsidRDefault="00E06847" w:rsidP="00EA0D24">
      <w:pPr>
        <w:pStyle w:val="ListParagraph"/>
        <w:numPr>
          <w:ilvl w:val="0"/>
          <w:numId w:val="5"/>
        </w:numPr>
        <w:tabs>
          <w:tab w:val="left" w:pos="2115"/>
        </w:tabs>
        <w:rPr>
          <w:rFonts w:ascii="Arial" w:hAnsi="Arial" w:cs="Arial"/>
          <w:b/>
          <w:bCs/>
          <w:color w:val="000000" w:themeColor="text1"/>
          <w:lang w:val="en-ZA" w:eastAsia="en-ZA"/>
        </w:rPr>
      </w:pPr>
      <w:r w:rsidRPr="007623EF">
        <w:rPr>
          <w:rFonts w:ascii="Arial" w:hAnsi="Arial" w:cs="Arial"/>
          <w:b/>
          <w:bCs/>
          <w:color w:val="000000" w:themeColor="text1"/>
          <w:lang w:val="en-ZA" w:eastAsia="en-ZA"/>
        </w:rPr>
        <w:t>SFPs (Small Form-Factor Pluggable)</w:t>
      </w:r>
    </w:p>
    <w:p w14:paraId="599BECA9" w14:textId="77777777" w:rsidR="0029359B" w:rsidRPr="007623EF" w:rsidRDefault="0029359B" w:rsidP="0029359B">
      <w:pPr>
        <w:pStyle w:val="ListParagraph"/>
        <w:tabs>
          <w:tab w:val="left" w:pos="2115"/>
        </w:tabs>
        <w:ind w:left="1800"/>
        <w:rPr>
          <w:rFonts w:ascii="Arial" w:hAnsi="Arial" w:cs="Arial"/>
          <w:b/>
          <w:bCs/>
          <w:color w:val="000000" w:themeColor="text1"/>
          <w:lang w:val="en-ZA" w:eastAsia="en-ZA"/>
        </w:rPr>
      </w:pPr>
    </w:p>
    <w:p w14:paraId="54F897CC" w14:textId="77777777" w:rsidR="0029359B" w:rsidRPr="007623EF" w:rsidRDefault="00E06847" w:rsidP="00EA0D24">
      <w:pPr>
        <w:pStyle w:val="ListParagraph"/>
        <w:numPr>
          <w:ilvl w:val="0"/>
          <w:numId w:val="33"/>
        </w:numPr>
        <w:tabs>
          <w:tab w:val="left" w:pos="3930"/>
        </w:tabs>
        <w:rPr>
          <w:rFonts w:ascii="Arial" w:hAnsi="Arial" w:cs="Arial"/>
          <w:color w:val="000000" w:themeColor="text1"/>
          <w:lang w:val="en-ZA" w:eastAsia="en-ZA"/>
        </w:rPr>
      </w:pPr>
      <w:r w:rsidRPr="007623EF">
        <w:rPr>
          <w:rFonts w:ascii="Arial" w:hAnsi="Arial" w:cs="Arial"/>
          <w:color w:val="000000" w:themeColor="text1"/>
          <w:lang w:val="en-ZA" w:eastAsia="en-ZA"/>
        </w:rPr>
        <w:t>Install appropriate SFP modules into switches, routers, and firewalls as required.</w:t>
      </w:r>
    </w:p>
    <w:p w14:paraId="58B53F57" w14:textId="77777777" w:rsidR="0029359B" w:rsidRPr="007623EF" w:rsidRDefault="00E06847" w:rsidP="00EA0D24">
      <w:pPr>
        <w:pStyle w:val="ListParagraph"/>
        <w:numPr>
          <w:ilvl w:val="0"/>
          <w:numId w:val="33"/>
        </w:numPr>
        <w:tabs>
          <w:tab w:val="left" w:pos="3930"/>
        </w:tabs>
        <w:rPr>
          <w:rFonts w:ascii="Arial" w:hAnsi="Arial" w:cs="Arial"/>
          <w:color w:val="000000" w:themeColor="text1"/>
          <w:lang w:val="en-ZA" w:eastAsia="en-ZA"/>
        </w:rPr>
      </w:pPr>
      <w:r w:rsidRPr="007623EF">
        <w:rPr>
          <w:rFonts w:ascii="Arial" w:hAnsi="Arial" w:cs="Arial"/>
          <w:color w:val="000000" w:themeColor="text1"/>
          <w:lang w:val="en-ZA" w:eastAsia="en-ZA"/>
        </w:rPr>
        <w:t>Ensure compatibility between SFP modules and existing networking hardware.</w:t>
      </w:r>
    </w:p>
    <w:p w14:paraId="26892410" w14:textId="77777777" w:rsidR="0029359B" w:rsidRPr="007623EF" w:rsidRDefault="00E06847" w:rsidP="00EA0D24">
      <w:pPr>
        <w:pStyle w:val="ListParagraph"/>
        <w:numPr>
          <w:ilvl w:val="0"/>
          <w:numId w:val="33"/>
        </w:numPr>
        <w:tabs>
          <w:tab w:val="left" w:pos="3930"/>
        </w:tabs>
        <w:rPr>
          <w:rFonts w:ascii="Arial" w:hAnsi="Arial" w:cs="Arial"/>
          <w:color w:val="000000" w:themeColor="text1"/>
          <w:lang w:val="en-ZA" w:eastAsia="en-ZA"/>
        </w:rPr>
      </w:pPr>
      <w:r w:rsidRPr="007623EF">
        <w:rPr>
          <w:rFonts w:ascii="Arial" w:hAnsi="Arial" w:cs="Arial"/>
          <w:color w:val="000000" w:themeColor="text1"/>
          <w:lang w:val="en-ZA" w:eastAsia="en-ZA"/>
        </w:rPr>
        <w:t xml:space="preserve">Test connectivity across </w:t>
      </w:r>
      <w:proofErr w:type="spellStart"/>
      <w:r w:rsidRPr="007623EF">
        <w:rPr>
          <w:rFonts w:ascii="Arial" w:hAnsi="Arial" w:cs="Arial"/>
          <w:color w:val="000000" w:themeColor="text1"/>
          <w:lang w:val="en-ZA" w:eastAsia="en-ZA"/>
        </w:rPr>
        <w:t>fiber</w:t>
      </w:r>
      <w:proofErr w:type="spellEnd"/>
      <w:r w:rsidRPr="007623EF">
        <w:rPr>
          <w:rFonts w:ascii="Arial" w:hAnsi="Arial" w:cs="Arial"/>
          <w:color w:val="000000" w:themeColor="text1"/>
          <w:lang w:val="en-ZA" w:eastAsia="en-ZA"/>
        </w:rPr>
        <w:t xml:space="preserve"> and copper links to verify throughput and reliability.</w:t>
      </w:r>
    </w:p>
    <w:p w14:paraId="73C74498" w14:textId="355F5D40" w:rsidR="00E06847" w:rsidRPr="007623EF" w:rsidRDefault="00E06847" w:rsidP="00EA0D24">
      <w:pPr>
        <w:pStyle w:val="ListParagraph"/>
        <w:numPr>
          <w:ilvl w:val="0"/>
          <w:numId w:val="33"/>
        </w:numPr>
        <w:tabs>
          <w:tab w:val="left" w:pos="3930"/>
        </w:tabs>
        <w:rPr>
          <w:rFonts w:ascii="Arial" w:hAnsi="Arial" w:cs="Arial"/>
          <w:color w:val="000000" w:themeColor="text1"/>
          <w:lang w:val="en-ZA" w:eastAsia="en-ZA"/>
        </w:rPr>
      </w:pPr>
      <w:r w:rsidRPr="007623EF">
        <w:rPr>
          <w:rFonts w:ascii="Arial" w:hAnsi="Arial" w:cs="Arial"/>
          <w:color w:val="000000" w:themeColor="text1"/>
          <w:lang w:val="en-ZA" w:eastAsia="en-ZA"/>
        </w:rPr>
        <w:t>Document module specifications, slot allocation, and connection endpoints.</w:t>
      </w:r>
    </w:p>
    <w:p w14:paraId="238D0DB3" w14:textId="77777777" w:rsidR="0029359B" w:rsidRPr="007623EF" w:rsidRDefault="0029359B" w:rsidP="0029359B">
      <w:pPr>
        <w:pStyle w:val="ListParagraph"/>
        <w:tabs>
          <w:tab w:val="left" w:pos="2115"/>
        </w:tabs>
        <w:ind w:left="2520"/>
        <w:rPr>
          <w:rFonts w:ascii="Arial" w:hAnsi="Arial" w:cs="Arial"/>
          <w:b/>
          <w:bCs/>
          <w:color w:val="000000" w:themeColor="text1"/>
          <w:lang w:val="en-ZA" w:eastAsia="en-ZA"/>
        </w:rPr>
      </w:pPr>
    </w:p>
    <w:p w14:paraId="372A521A" w14:textId="77777777" w:rsidR="0029359B" w:rsidRPr="007623EF" w:rsidRDefault="00E06847" w:rsidP="00EA0D24">
      <w:pPr>
        <w:pStyle w:val="ListParagraph"/>
        <w:numPr>
          <w:ilvl w:val="0"/>
          <w:numId w:val="5"/>
        </w:numPr>
        <w:tabs>
          <w:tab w:val="left" w:pos="2115"/>
        </w:tabs>
        <w:rPr>
          <w:rFonts w:ascii="Arial" w:hAnsi="Arial" w:cs="Arial"/>
          <w:b/>
          <w:bCs/>
          <w:color w:val="000000" w:themeColor="text1"/>
          <w:lang w:val="en-ZA" w:eastAsia="en-ZA"/>
        </w:rPr>
      </w:pPr>
      <w:r w:rsidRPr="007623EF">
        <w:rPr>
          <w:rFonts w:ascii="Arial" w:hAnsi="Arial" w:cs="Arial"/>
          <w:b/>
          <w:bCs/>
          <w:color w:val="000000" w:themeColor="text1"/>
          <w:lang w:val="en-ZA" w:eastAsia="en-ZA"/>
        </w:rPr>
        <w:t>Fiber Lids</w:t>
      </w:r>
    </w:p>
    <w:p w14:paraId="772B7A14" w14:textId="77777777" w:rsidR="0029359B" w:rsidRPr="007623EF" w:rsidRDefault="0029359B" w:rsidP="0029359B">
      <w:pPr>
        <w:pStyle w:val="ListParagraph"/>
        <w:tabs>
          <w:tab w:val="left" w:pos="2115"/>
        </w:tabs>
        <w:ind w:left="1800"/>
        <w:rPr>
          <w:rFonts w:ascii="Arial" w:hAnsi="Arial" w:cs="Arial"/>
          <w:b/>
          <w:bCs/>
          <w:color w:val="000000" w:themeColor="text1"/>
          <w:lang w:val="en-ZA" w:eastAsia="en-ZA"/>
        </w:rPr>
      </w:pPr>
    </w:p>
    <w:p w14:paraId="5A5F9DEC" w14:textId="77777777" w:rsidR="0029359B" w:rsidRPr="007623EF" w:rsidRDefault="00E06847" w:rsidP="00EA0D24">
      <w:pPr>
        <w:pStyle w:val="ListParagraph"/>
        <w:numPr>
          <w:ilvl w:val="0"/>
          <w:numId w:val="34"/>
        </w:numPr>
        <w:tabs>
          <w:tab w:val="left" w:pos="3930"/>
        </w:tabs>
        <w:rPr>
          <w:rFonts w:ascii="Arial" w:hAnsi="Arial" w:cs="Arial"/>
          <w:color w:val="000000" w:themeColor="text1"/>
          <w:lang w:val="en-ZA" w:eastAsia="en-ZA"/>
        </w:rPr>
      </w:pPr>
      <w:r w:rsidRPr="007623EF">
        <w:rPr>
          <w:rFonts w:ascii="Arial" w:hAnsi="Arial" w:cs="Arial"/>
          <w:color w:val="000000" w:themeColor="text1"/>
          <w:lang w:val="en-ZA" w:eastAsia="en-ZA"/>
        </w:rPr>
        <w:t xml:space="preserve">Install </w:t>
      </w:r>
      <w:proofErr w:type="spellStart"/>
      <w:r w:rsidRPr="007623EF">
        <w:rPr>
          <w:rFonts w:ascii="Arial" w:hAnsi="Arial" w:cs="Arial"/>
          <w:color w:val="000000" w:themeColor="text1"/>
          <w:lang w:val="en-ZA" w:eastAsia="en-ZA"/>
        </w:rPr>
        <w:t>fiber</w:t>
      </w:r>
      <w:proofErr w:type="spellEnd"/>
      <w:r w:rsidRPr="007623EF">
        <w:rPr>
          <w:rFonts w:ascii="Arial" w:hAnsi="Arial" w:cs="Arial"/>
          <w:color w:val="000000" w:themeColor="text1"/>
          <w:lang w:val="en-ZA" w:eastAsia="en-ZA"/>
        </w:rPr>
        <w:t xml:space="preserve"> lids and trays to protect and manage </w:t>
      </w:r>
      <w:proofErr w:type="spellStart"/>
      <w:r w:rsidRPr="007623EF">
        <w:rPr>
          <w:rFonts w:ascii="Arial" w:hAnsi="Arial" w:cs="Arial"/>
          <w:color w:val="000000" w:themeColor="text1"/>
          <w:lang w:val="en-ZA" w:eastAsia="en-ZA"/>
        </w:rPr>
        <w:t>fiber</w:t>
      </w:r>
      <w:proofErr w:type="spellEnd"/>
      <w:r w:rsidRPr="007623EF">
        <w:rPr>
          <w:rFonts w:ascii="Arial" w:hAnsi="Arial" w:cs="Arial"/>
          <w:color w:val="000000" w:themeColor="text1"/>
          <w:lang w:val="en-ZA" w:eastAsia="en-ZA"/>
        </w:rPr>
        <w:t xml:space="preserve"> cabling infrastructure.</w:t>
      </w:r>
    </w:p>
    <w:p w14:paraId="404C371D" w14:textId="77777777" w:rsidR="0029359B" w:rsidRPr="007623EF" w:rsidRDefault="00E06847" w:rsidP="00EA0D24">
      <w:pPr>
        <w:pStyle w:val="ListParagraph"/>
        <w:numPr>
          <w:ilvl w:val="0"/>
          <w:numId w:val="34"/>
        </w:numPr>
        <w:tabs>
          <w:tab w:val="left" w:pos="3930"/>
        </w:tabs>
        <w:rPr>
          <w:rFonts w:ascii="Arial" w:hAnsi="Arial" w:cs="Arial"/>
          <w:color w:val="000000" w:themeColor="text1"/>
          <w:lang w:val="en-ZA" w:eastAsia="en-ZA"/>
        </w:rPr>
      </w:pPr>
      <w:r w:rsidRPr="007623EF">
        <w:rPr>
          <w:rFonts w:ascii="Arial" w:hAnsi="Arial" w:cs="Arial"/>
          <w:color w:val="000000" w:themeColor="text1"/>
          <w:lang w:val="en-ZA" w:eastAsia="en-ZA"/>
        </w:rPr>
        <w:t xml:space="preserve">Ensure compliance with </w:t>
      </w:r>
      <w:proofErr w:type="spellStart"/>
      <w:r w:rsidRPr="007623EF">
        <w:rPr>
          <w:rFonts w:ascii="Arial" w:hAnsi="Arial" w:cs="Arial"/>
          <w:color w:val="000000" w:themeColor="text1"/>
          <w:lang w:val="en-ZA" w:eastAsia="en-ZA"/>
        </w:rPr>
        <w:t>fiber</w:t>
      </w:r>
      <w:proofErr w:type="spellEnd"/>
      <w:r w:rsidRPr="007623EF">
        <w:rPr>
          <w:rFonts w:ascii="Arial" w:hAnsi="Arial" w:cs="Arial"/>
          <w:color w:val="000000" w:themeColor="text1"/>
          <w:lang w:val="en-ZA" w:eastAsia="en-ZA"/>
        </w:rPr>
        <w:t xml:space="preserve"> optic cabling standards to prevent signal degradation or physical damage.</w:t>
      </w:r>
    </w:p>
    <w:p w14:paraId="5E4209FB" w14:textId="77777777" w:rsidR="0029359B" w:rsidRPr="007623EF" w:rsidRDefault="00E06847" w:rsidP="00EA0D24">
      <w:pPr>
        <w:pStyle w:val="ListParagraph"/>
        <w:numPr>
          <w:ilvl w:val="0"/>
          <w:numId w:val="34"/>
        </w:numPr>
        <w:tabs>
          <w:tab w:val="left" w:pos="3930"/>
        </w:tabs>
        <w:rPr>
          <w:rFonts w:ascii="Arial" w:hAnsi="Arial" w:cs="Arial"/>
          <w:color w:val="000000" w:themeColor="text1"/>
          <w:lang w:val="en-ZA" w:eastAsia="en-ZA"/>
        </w:rPr>
      </w:pPr>
      <w:r w:rsidRPr="007623EF">
        <w:rPr>
          <w:rFonts w:ascii="Arial" w:hAnsi="Arial" w:cs="Arial"/>
          <w:color w:val="000000" w:themeColor="text1"/>
          <w:lang w:val="en-ZA" w:eastAsia="en-ZA"/>
        </w:rPr>
        <w:t xml:space="preserve">Route and secure </w:t>
      </w:r>
      <w:proofErr w:type="spellStart"/>
      <w:r w:rsidRPr="007623EF">
        <w:rPr>
          <w:rFonts w:ascii="Arial" w:hAnsi="Arial" w:cs="Arial"/>
          <w:color w:val="000000" w:themeColor="text1"/>
          <w:lang w:val="en-ZA" w:eastAsia="en-ZA"/>
        </w:rPr>
        <w:t>fiber</w:t>
      </w:r>
      <w:proofErr w:type="spellEnd"/>
      <w:r w:rsidRPr="007623EF">
        <w:rPr>
          <w:rFonts w:ascii="Arial" w:hAnsi="Arial" w:cs="Arial"/>
          <w:color w:val="000000" w:themeColor="text1"/>
          <w:lang w:val="en-ZA" w:eastAsia="en-ZA"/>
        </w:rPr>
        <w:t xml:space="preserve"> cables properly within racks and ducts.</w:t>
      </w:r>
    </w:p>
    <w:p w14:paraId="4BC914D2" w14:textId="0EE0B9BC" w:rsidR="0029359B" w:rsidRPr="007623EF" w:rsidRDefault="00E06847" w:rsidP="00EA0D24">
      <w:pPr>
        <w:pStyle w:val="ListParagraph"/>
        <w:numPr>
          <w:ilvl w:val="0"/>
          <w:numId w:val="34"/>
        </w:numPr>
        <w:tabs>
          <w:tab w:val="left" w:pos="3930"/>
        </w:tabs>
        <w:rPr>
          <w:rFonts w:ascii="Arial" w:hAnsi="Arial" w:cs="Arial"/>
          <w:color w:val="000000" w:themeColor="text1"/>
          <w:lang w:val="en-ZA" w:eastAsia="en-ZA"/>
        </w:rPr>
      </w:pPr>
      <w:r w:rsidRPr="007623EF">
        <w:rPr>
          <w:rFonts w:ascii="Arial" w:hAnsi="Arial" w:cs="Arial"/>
          <w:color w:val="000000" w:themeColor="text1"/>
          <w:lang w:val="en-ZA" w:eastAsia="en-ZA"/>
        </w:rPr>
        <w:t xml:space="preserve">Label and document </w:t>
      </w:r>
      <w:proofErr w:type="spellStart"/>
      <w:r w:rsidRPr="007623EF">
        <w:rPr>
          <w:rFonts w:ascii="Arial" w:hAnsi="Arial" w:cs="Arial"/>
          <w:color w:val="000000" w:themeColor="text1"/>
          <w:lang w:val="en-ZA" w:eastAsia="en-ZA"/>
        </w:rPr>
        <w:t>fiber</w:t>
      </w:r>
      <w:proofErr w:type="spellEnd"/>
      <w:r w:rsidRPr="007623EF">
        <w:rPr>
          <w:rFonts w:ascii="Arial" w:hAnsi="Arial" w:cs="Arial"/>
          <w:color w:val="000000" w:themeColor="text1"/>
          <w:lang w:val="en-ZA" w:eastAsia="en-ZA"/>
        </w:rPr>
        <w:t xml:space="preserve"> connections, splices, and endpoints for ongoing support.</w:t>
      </w:r>
    </w:p>
    <w:p w14:paraId="6FEDB6CB" w14:textId="77777777" w:rsidR="0029359B" w:rsidRPr="007623EF" w:rsidRDefault="0029359B" w:rsidP="0029359B">
      <w:pPr>
        <w:pStyle w:val="ListParagraph"/>
        <w:tabs>
          <w:tab w:val="left" w:pos="2115"/>
        </w:tabs>
        <w:ind w:left="1800"/>
        <w:rPr>
          <w:rFonts w:ascii="Arial" w:hAnsi="Arial" w:cs="Arial"/>
          <w:color w:val="000000" w:themeColor="text1"/>
          <w:lang w:val="en-ZA" w:eastAsia="en-ZA"/>
        </w:rPr>
      </w:pPr>
    </w:p>
    <w:p w14:paraId="2F752509" w14:textId="77777777" w:rsidR="0029359B" w:rsidRPr="007623EF" w:rsidRDefault="0029359B" w:rsidP="0029359B">
      <w:pPr>
        <w:pStyle w:val="ListParagraph"/>
        <w:tabs>
          <w:tab w:val="left" w:pos="2115"/>
        </w:tabs>
        <w:ind w:left="1800"/>
        <w:rPr>
          <w:rFonts w:ascii="Arial" w:hAnsi="Arial" w:cs="Arial"/>
          <w:color w:val="000000" w:themeColor="text1"/>
          <w:lang w:val="en-ZA" w:eastAsia="en-ZA"/>
        </w:rPr>
      </w:pPr>
    </w:p>
    <w:p w14:paraId="6264B6E1" w14:textId="77777777" w:rsidR="0029359B" w:rsidRPr="007623EF" w:rsidRDefault="0029359B" w:rsidP="0029359B">
      <w:pPr>
        <w:pStyle w:val="ListParagraph"/>
        <w:tabs>
          <w:tab w:val="left" w:pos="2115"/>
        </w:tabs>
        <w:ind w:left="1800"/>
        <w:rPr>
          <w:rFonts w:ascii="Arial" w:hAnsi="Arial" w:cs="Arial"/>
          <w:color w:val="000000" w:themeColor="text1"/>
          <w:lang w:val="en-ZA" w:eastAsia="en-ZA"/>
        </w:rPr>
      </w:pPr>
    </w:p>
    <w:p w14:paraId="4E711F7C" w14:textId="77777777" w:rsidR="0029359B" w:rsidRPr="007623EF" w:rsidRDefault="0029359B" w:rsidP="0029359B">
      <w:pPr>
        <w:pStyle w:val="ListParagraph"/>
        <w:tabs>
          <w:tab w:val="left" w:pos="2115"/>
        </w:tabs>
        <w:ind w:left="1800"/>
        <w:rPr>
          <w:rFonts w:ascii="Arial" w:hAnsi="Arial" w:cs="Arial"/>
          <w:color w:val="000000" w:themeColor="text1"/>
          <w:lang w:val="en-ZA" w:eastAsia="en-ZA"/>
        </w:rPr>
      </w:pPr>
    </w:p>
    <w:p w14:paraId="48B45A89" w14:textId="1A52C7D7" w:rsidR="00D14023" w:rsidRPr="007623EF" w:rsidRDefault="00E06847" w:rsidP="00EA0D24">
      <w:pPr>
        <w:pStyle w:val="ListParagraph"/>
        <w:numPr>
          <w:ilvl w:val="0"/>
          <w:numId w:val="3"/>
        </w:numPr>
        <w:tabs>
          <w:tab w:val="left" w:pos="2115"/>
        </w:tabs>
        <w:rPr>
          <w:rFonts w:ascii="Arial" w:hAnsi="Arial" w:cs="Arial"/>
          <w:b/>
          <w:bCs/>
          <w:color w:val="000000" w:themeColor="text1"/>
          <w:lang w:val="en-ZA" w:eastAsia="en-ZA"/>
        </w:rPr>
      </w:pPr>
      <w:r w:rsidRPr="007623EF">
        <w:rPr>
          <w:rFonts w:ascii="Arial" w:hAnsi="Arial" w:cs="Arial"/>
          <w:b/>
          <w:bCs/>
          <w:color w:val="000000" w:themeColor="text1"/>
          <w:lang w:val="en-ZA" w:eastAsia="en-ZA"/>
        </w:rPr>
        <w:lastRenderedPageBreak/>
        <w:t>Access Points</w:t>
      </w:r>
    </w:p>
    <w:p w14:paraId="3FC09B49" w14:textId="77777777" w:rsidR="00D14023" w:rsidRPr="007623EF" w:rsidRDefault="00E06847" w:rsidP="00EA0D24">
      <w:pPr>
        <w:pStyle w:val="Heading3"/>
        <w:numPr>
          <w:ilvl w:val="0"/>
          <w:numId w:val="11"/>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Perform a wireless site survey to determine optimal access point placement based on coverage, interference, and density.</w:t>
      </w:r>
    </w:p>
    <w:p w14:paraId="14A925C0" w14:textId="77777777" w:rsidR="00D14023" w:rsidRPr="007623EF" w:rsidRDefault="00E06847" w:rsidP="00EA0D24">
      <w:pPr>
        <w:pStyle w:val="Heading3"/>
        <w:numPr>
          <w:ilvl w:val="0"/>
          <w:numId w:val="11"/>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Install and configure enterprise-grade access points, ensuring secure integration with SASSETA’s wired network and directory services.</w:t>
      </w:r>
    </w:p>
    <w:p w14:paraId="4BE0F560" w14:textId="77777777" w:rsidR="00D14023" w:rsidRPr="007623EF" w:rsidRDefault="00E06847" w:rsidP="00EA0D24">
      <w:pPr>
        <w:pStyle w:val="Heading3"/>
        <w:numPr>
          <w:ilvl w:val="0"/>
          <w:numId w:val="11"/>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Apply security configurations including WPA3 encryption, user authentication, and VLAN segregation.</w:t>
      </w:r>
    </w:p>
    <w:p w14:paraId="4E65B1D7" w14:textId="77777777" w:rsidR="00D14023" w:rsidRPr="007623EF" w:rsidRDefault="00E06847" w:rsidP="00EA0D24">
      <w:pPr>
        <w:pStyle w:val="Heading3"/>
        <w:numPr>
          <w:ilvl w:val="0"/>
          <w:numId w:val="11"/>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Enable wireless monitoring and logging to detect rogue devices or unauthorized access.</w:t>
      </w:r>
    </w:p>
    <w:p w14:paraId="3E5A8710" w14:textId="3780C474" w:rsidR="00D14023" w:rsidRPr="007623EF" w:rsidRDefault="00E06847" w:rsidP="00EA0D24">
      <w:pPr>
        <w:pStyle w:val="Heading3"/>
        <w:numPr>
          <w:ilvl w:val="0"/>
          <w:numId w:val="11"/>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Test signal strength, coverage, and client load handling per site.</w:t>
      </w:r>
    </w:p>
    <w:p w14:paraId="30149741" w14:textId="77777777" w:rsidR="00C303F9" w:rsidRPr="007623EF" w:rsidRDefault="00C303F9" w:rsidP="00C303F9">
      <w:pPr>
        <w:rPr>
          <w:rFonts w:ascii="Arial" w:hAnsi="Arial" w:cs="Arial"/>
          <w:lang w:val="en-ZA" w:eastAsia="en-ZA"/>
        </w:rPr>
      </w:pPr>
    </w:p>
    <w:p w14:paraId="105C7610" w14:textId="2D54FAAF" w:rsidR="005607B7" w:rsidRPr="007623EF" w:rsidRDefault="00170489" w:rsidP="00EA0D24">
      <w:pPr>
        <w:pStyle w:val="Heading3"/>
        <w:numPr>
          <w:ilvl w:val="0"/>
          <w:numId w:val="1"/>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 xml:space="preserve">Workload </w:t>
      </w:r>
      <w:r w:rsidR="00EF63F1" w:rsidRPr="007623EF">
        <w:rPr>
          <w:rFonts w:ascii="Arial" w:hAnsi="Arial" w:cs="Arial"/>
          <w:b/>
          <w:bCs/>
          <w:color w:val="000000" w:themeColor="text1"/>
          <w:sz w:val="24"/>
          <w:szCs w:val="24"/>
          <w:lang w:val="en-ZA" w:eastAsia="en-ZA"/>
        </w:rPr>
        <w:t>Migration</w:t>
      </w:r>
    </w:p>
    <w:p w14:paraId="7B825930" w14:textId="77777777" w:rsidR="005607B7" w:rsidRPr="007623EF" w:rsidRDefault="005607B7" w:rsidP="00EA0D24">
      <w:pPr>
        <w:pStyle w:val="Heading3"/>
        <w:numPr>
          <w:ilvl w:val="0"/>
          <w:numId w:val="13"/>
        </w:numPr>
        <w:rPr>
          <w:rFonts w:ascii="Arial" w:hAnsi="Arial" w:cs="Arial"/>
          <w:color w:val="000000" w:themeColor="text1"/>
          <w:sz w:val="24"/>
          <w:szCs w:val="24"/>
          <w:lang w:val="en-ZA" w:eastAsia="en-ZA"/>
        </w:rPr>
      </w:pPr>
      <w:r w:rsidRPr="007623EF">
        <w:rPr>
          <w:rFonts w:ascii="Arial" w:hAnsi="Arial" w:cs="Arial"/>
          <w:color w:val="000000" w:themeColor="text1"/>
          <w:sz w:val="24"/>
          <w:szCs w:val="24"/>
        </w:rPr>
        <w:t>System/data migration from old servers to new infrastructure</w:t>
      </w:r>
    </w:p>
    <w:p w14:paraId="452489B3" w14:textId="77777777" w:rsidR="005607B7" w:rsidRPr="007623EF" w:rsidRDefault="005607B7" w:rsidP="00EA0D24">
      <w:pPr>
        <w:pStyle w:val="Heading3"/>
        <w:numPr>
          <w:ilvl w:val="0"/>
          <w:numId w:val="13"/>
        </w:numPr>
        <w:rPr>
          <w:rFonts w:ascii="Arial" w:hAnsi="Arial" w:cs="Arial"/>
          <w:color w:val="000000" w:themeColor="text1"/>
          <w:sz w:val="24"/>
          <w:szCs w:val="24"/>
          <w:lang w:val="en-ZA" w:eastAsia="en-ZA"/>
        </w:rPr>
      </w:pPr>
      <w:r w:rsidRPr="007623EF">
        <w:rPr>
          <w:rFonts w:ascii="Arial" w:hAnsi="Arial" w:cs="Arial"/>
          <w:color w:val="000000" w:themeColor="text1"/>
          <w:sz w:val="24"/>
          <w:szCs w:val="24"/>
        </w:rPr>
        <w:t>Ensure no data loss and minimal downtime</w:t>
      </w:r>
    </w:p>
    <w:p w14:paraId="595AC36B" w14:textId="1232E269" w:rsidR="005607B7" w:rsidRPr="007623EF" w:rsidRDefault="005607B7" w:rsidP="00EA0D24">
      <w:pPr>
        <w:pStyle w:val="Heading3"/>
        <w:numPr>
          <w:ilvl w:val="0"/>
          <w:numId w:val="13"/>
        </w:numPr>
        <w:rPr>
          <w:rFonts w:ascii="Arial" w:hAnsi="Arial" w:cs="Arial"/>
          <w:color w:val="000000" w:themeColor="text1"/>
          <w:sz w:val="24"/>
          <w:szCs w:val="24"/>
          <w:lang w:val="en-ZA" w:eastAsia="en-ZA"/>
        </w:rPr>
      </w:pPr>
      <w:r w:rsidRPr="007623EF">
        <w:rPr>
          <w:rFonts w:ascii="Arial" w:hAnsi="Arial" w:cs="Arial"/>
          <w:color w:val="000000" w:themeColor="text1"/>
          <w:sz w:val="24"/>
          <w:szCs w:val="24"/>
        </w:rPr>
        <w:t xml:space="preserve"> Validate migrated systems and applications</w:t>
      </w:r>
    </w:p>
    <w:p w14:paraId="3DF06022" w14:textId="77777777" w:rsidR="005607B7" w:rsidRPr="007623EF" w:rsidRDefault="005607B7" w:rsidP="005607B7">
      <w:pPr>
        <w:rPr>
          <w:rFonts w:ascii="Arial" w:hAnsi="Arial" w:cs="Arial"/>
          <w:color w:val="000000" w:themeColor="text1"/>
          <w:lang w:val="en-ZA" w:eastAsia="en-ZA"/>
        </w:rPr>
      </w:pPr>
    </w:p>
    <w:p w14:paraId="613FFFEA" w14:textId="32466C3F" w:rsidR="005607B7" w:rsidRPr="007623EF" w:rsidRDefault="00C303F9" w:rsidP="00EA0D24">
      <w:pPr>
        <w:pStyle w:val="Heading3"/>
        <w:numPr>
          <w:ilvl w:val="0"/>
          <w:numId w:val="1"/>
        </w:numPr>
        <w:rPr>
          <w:rFonts w:ascii="Arial" w:hAnsi="Arial" w:cs="Arial"/>
          <w:b/>
          <w:bCs/>
          <w:color w:val="000000" w:themeColor="text1"/>
          <w:sz w:val="24"/>
          <w:szCs w:val="24"/>
          <w:lang w:val="en-ZA" w:eastAsia="en-ZA"/>
        </w:rPr>
      </w:pPr>
      <w:r w:rsidRPr="007623EF">
        <w:rPr>
          <w:rFonts w:ascii="Arial" w:eastAsia="Times New Roman" w:hAnsi="Arial" w:cs="Arial"/>
          <w:b/>
          <w:bCs/>
          <w:color w:val="000000" w:themeColor="text1"/>
          <w:sz w:val="24"/>
          <w:szCs w:val="24"/>
          <w:lang w:val="en-ZA" w:eastAsia="en-ZA"/>
        </w:rPr>
        <w:lastRenderedPageBreak/>
        <w:t>PERFORMANCE AND SECURITY REQUIREMENTS</w:t>
      </w:r>
    </w:p>
    <w:p w14:paraId="72450CB4" w14:textId="77777777" w:rsidR="005607B7" w:rsidRPr="007623EF" w:rsidRDefault="00E06847" w:rsidP="00EA0D24">
      <w:pPr>
        <w:pStyle w:val="Heading3"/>
        <w:numPr>
          <w:ilvl w:val="1"/>
          <w:numId w:val="1"/>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The service provider shall ensure that the entire ICT infrastructure not only meets but exceeds the necessary performance, availability, and security standards as outlined below. Each component must support both current and future business needs, providing scalability and robust protection from evolving cybersecurity threats.</w:t>
      </w:r>
    </w:p>
    <w:p w14:paraId="0DD9F988" w14:textId="77777777" w:rsidR="005607B7" w:rsidRPr="007623EF" w:rsidRDefault="00E06847" w:rsidP="00EA0D24">
      <w:pPr>
        <w:pStyle w:val="Heading3"/>
        <w:numPr>
          <w:ilvl w:val="0"/>
          <w:numId w:val="14"/>
        </w:numPr>
        <w:rPr>
          <w:rFonts w:ascii="Arial" w:hAnsi="Arial" w:cs="Arial"/>
          <w:color w:val="000000" w:themeColor="text1"/>
          <w:sz w:val="24"/>
          <w:szCs w:val="24"/>
          <w:lang w:val="en-ZA" w:eastAsia="en-ZA"/>
        </w:rPr>
      </w:pPr>
      <w:r w:rsidRPr="007623EF">
        <w:rPr>
          <w:rFonts w:ascii="Arial" w:hAnsi="Arial" w:cs="Arial"/>
          <w:b/>
          <w:bCs/>
          <w:color w:val="000000" w:themeColor="text1"/>
          <w:sz w:val="24"/>
          <w:szCs w:val="24"/>
          <w:lang w:val="en-ZA" w:eastAsia="en-ZA"/>
        </w:rPr>
        <w:t>Firewalls</w:t>
      </w:r>
    </w:p>
    <w:p w14:paraId="723FFFB8" w14:textId="213A0C3E" w:rsidR="00E06847" w:rsidRPr="007623EF" w:rsidRDefault="00E06847" w:rsidP="00EA0D24">
      <w:pPr>
        <w:pStyle w:val="Heading3"/>
        <w:numPr>
          <w:ilvl w:val="0"/>
          <w:numId w:val="1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Firewalls must support high throughput, with low latency, capable of handling the traffic volume generated by SASSETA's operations, including large data flows, high-frequency requests, and multi-site traffic.</w:t>
      </w:r>
    </w:p>
    <w:p w14:paraId="1C423C6B" w14:textId="77777777" w:rsidR="00E06847" w:rsidRPr="007623EF" w:rsidRDefault="00E06847" w:rsidP="00EA0D24">
      <w:pPr>
        <w:pStyle w:val="Heading3"/>
        <w:numPr>
          <w:ilvl w:val="0"/>
          <w:numId w:val="1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Support for intrusion prevention systems (IPS), deep packet inspection (DPI), and load balancing to optimize firewall performance.</w:t>
      </w:r>
    </w:p>
    <w:p w14:paraId="3414910A" w14:textId="77777777" w:rsidR="00E06847" w:rsidRPr="007623EF" w:rsidRDefault="00E06847" w:rsidP="00EA0D24">
      <w:pPr>
        <w:pStyle w:val="Heading3"/>
        <w:numPr>
          <w:ilvl w:val="0"/>
          <w:numId w:val="1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Enable automated traffic analysis and anomaly detection to mitigate potential threats in real-time without impacting performance.</w:t>
      </w:r>
    </w:p>
    <w:p w14:paraId="140D0101" w14:textId="77777777" w:rsidR="00E06847" w:rsidRPr="007623EF" w:rsidRDefault="00E06847" w:rsidP="00EA0D24">
      <w:pPr>
        <w:pStyle w:val="Heading3"/>
        <w:numPr>
          <w:ilvl w:val="0"/>
          <w:numId w:val="1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Implement next-gen firewall features such as deep packet inspection, intrusion prevention systems, and content filtering to defend against advanced threats, including malware, DDoS attacks, and unauthorized access attempts.</w:t>
      </w:r>
    </w:p>
    <w:p w14:paraId="51EC4B12" w14:textId="77777777" w:rsidR="00E06847" w:rsidRPr="007623EF" w:rsidRDefault="00E06847" w:rsidP="00EA0D24">
      <w:pPr>
        <w:pStyle w:val="Heading3"/>
        <w:numPr>
          <w:ilvl w:val="0"/>
          <w:numId w:val="1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Apply secure baseline firewall configurations and ensure continuous monitoring for non-compliance to these baselines.</w:t>
      </w:r>
    </w:p>
    <w:p w14:paraId="7108C4DB" w14:textId="77777777" w:rsidR="00E06847" w:rsidRPr="007623EF" w:rsidRDefault="00E06847" w:rsidP="00EA0D24">
      <w:pPr>
        <w:pStyle w:val="Heading3"/>
        <w:numPr>
          <w:ilvl w:val="0"/>
          <w:numId w:val="1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Encrypt traffic where required using SSL/TLS for web access and other sensitive communication channels.</w:t>
      </w:r>
    </w:p>
    <w:p w14:paraId="78750529" w14:textId="77777777" w:rsidR="00E06847" w:rsidRPr="007623EF" w:rsidRDefault="00E06847" w:rsidP="00EA0D24">
      <w:pPr>
        <w:pStyle w:val="Heading3"/>
        <w:numPr>
          <w:ilvl w:val="0"/>
          <w:numId w:val="1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Conduct regular vulnerability scanning and patch management to protect against emerging threats.</w:t>
      </w:r>
    </w:p>
    <w:p w14:paraId="3C53DC9F" w14:textId="77777777" w:rsidR="00E06847" w:rsidRPr="007623EF" w:rsidRDefault="00E06847" w:rsidP="00EA0D24">
      <w:pPr>
        <w:pStyle w:val="Heading3"/>
        <w:numPr>
          <w:ilvl w:val="0"/>
          <w:numId w:val="1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Ensure role-based access control (RBAC) for firewall management and audit logging for all firewall activities.</w:t>
      </w:r>
    </w:p>
    <w:p w14:paraId="48FAD1A9" w14:textId="77777777" w:rsidR="005607B7" w:rsidRPr="007623EF" w:rsidRDefault="00E06847" w:rsidP="00EA0D24">
      <w:pPr>
        <w:pStyle w:val="Heading3"/>
        <w:numPr>
          <w:ilvl w:val="0"/>
          <w:numId w:val="14"/>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Servers</w:t>
      </w:r>
    </w:p>
    <w:p w14:paraId="5496788C" w14:textId="3BD1E46A" w:rsidR="00E06847" w:rsidRPr="007623EF" w:rsidRDefault="00E06847" w:rsidP="00EA0D24">
      <w:pPr>
        <w:pStyle w:val="Heading3"/>
        <w:numPr>
          <w:ilvl w:val="0"/>
          <w:numId w:val="16"/>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Servers must be configured to deliver optimal performance for both batch processing and real-time applications, including applications hosted within SASSETA’s environment (e.g., HR System, Finance System).</w:t>
      </w:r>
    </w:p>
    <w:p w14:paraId="2B9B7731" w14:textId="77777777" w:rsidR="00E06847" w:rsidRPr="007623EF" w:rsidRDefault="00E06847" w:rsidP="00EA0D24">
      <w:pPr>
        <w:pStyle w:val="Heading3"/>
        <w:numPr>
          <w:ilvl w:val="0"/>
          <w:numId w:val="1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lastRenderedPageBreak/>
        <w:t>Ensure servers are configured with sufficient CPU, RAM as per the specifications, and storage resources to handle anticipated future growth, scalability requirements, and high-availability configurations.</w:t>
      </w:r>
    </w:p>
    <w:p w14:paraId="06384E99" w14:textId="77777777" w:rsidR="00E06847" w:rsidRPr="007623EF" w:rsidRDefault="00E06847" w:rsidP="00EA0D24">
      <w:pPr>
        <w:pStyle w:val="Heading3"/>
        <w:numPr>
          <w:ilvl w:val="0"/>
          <w:numId w:val="1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Implement auto-scaling for virtualized environments, enabling resources to dynamically adjust based on workload demands.</w:t>
      </w:r>
    </w:p>
    <w:p w14:paraId="392BF51C" w14:textId="77777777" w:rsidR="00E06847" w:rsidRPr="007623EF" w:rsidRDefault="00E06847" w:rsidP="00EA0D24">
      <w:pPr>
        <w:pStyle w:val="Heading3"/>
        <w:numPr>
          <w:ilvl w:val="0"/>
          <w:numId w:val="1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 xml:space="preserve">Apply server hardening practices, disabling unnecessary services and ports, and ensuring that all operating system configurations follow security guidelines </w:t>
      </w:r>
    </w:p>
    <w:p w14:paraId="66670F7B" w14:textId="77777777" w:rsidR="00E06847" w:rsidRPr="007623EF" w:rsidRDefault="00E06847" w:rsidP="00EA0D24">
      <w:pPr>
        <w:pStyle w:val="Heading3"/>
        <w:numPr>
          <w:ilvl w:val="0"/>
          <w:numId w:val="1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Use file encryption for sensitive data at rest and ensure secure backups and data replication strategies are in place.</w:t>
      </w:r>
    </w:p>
    <w:p w14:paraId="1AC9D97F" w14:textId="77777777" w:rsidR="00E06847" w:rsidRPr="007623EF" w:rsidRDefault="00E06847" w:rsidP="00EA0D24">
      <w:pPr>
        <w:pStyle w:val="Heading3"/>
        <w:numPr>
          <w:ilvl w:val="0"/>
          <w:numId w:val="1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Implement security patches and updates as part of a patch management process to protect against vulnerabilities in both the server OS and any installed software.</w:t>
      </w:r>
    </w:p>
    <w:p w14:paraId="4CA9A19F" w14:textId="77777777" w:rsidR="00E06847" w:rsidRPr="007623EF" w:rsidRDefault="00E06847" w:rsidP="00EA0D24">
      <w:pPr>
        <w:pStyle w:val="Heading3"/>
        <w:numPr>
          <w:ilvl w:val="0"/>
          <w:numId w:val="1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Ensure multi-factor authentication (MFA) for accessing critical servers and services and employ role-based access to minimize unauthorized access.</w:t>
      </w:r>
    </w:p>
    <w:p w14:paraId="7E4D5B58" w14:textId="77777777" w:rsidR="00922427" w:rsidRPr="007623EF" w:rsidRDefault="00E06847" w:rsidP="00EA0D24">
      <w:pPr>
        <w:pStyle w:val="Heading3"/>
        <w:numPr>
          <w:ilvl w:val="0"/>
          <w:numId w:val="14"/>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Mobile UPS</w:t>
      </w:r>
    </w:p>
    <w:p w14:paraId="1BFFEF2E" w14:textId="77777777" w:rsidR="00922427" w:rsidRPr="007623EF" w:rsidRDefault="00E06847" w:rsidP="00EA0D24">
      <w:pPr>
        <w:pStyle w:val="Heading3"/>
        <w:numPr>
          <w:ilvl w:val="0"/>
          <w:numId w:val="17"/>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Mobile UPS units must provide sufficient battery life and load capacity to support critical ICT infrastructure, ensuring that operations can continue without interruption during power outages.</w:t>
      </w:r>
    </w:p>
    <w:p w14:paraId="5D8661EE" w14:textId="77777777" w:rsidR="00922427" w:rsidRPr="007623EF" w:rsidRDefault="00E06847" w:rsidP="00EA0D24">
      <w:pPr>
        <w:pStyle w:val="Heading3"/>
        <w:numPr>
          <w:ilvl w:val="0"/>
          <w:numId w:val="17"/>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Monitor battery health and performance in real-time to predict failures and enable proactive maintenance.</w:t>
      </w:r>
    </w:p>
    <w:p w14:paraId="28D4E380" w14:textId="77777777" w:rsidR="00922427" w:rsidRPr="007623EF" w:rsidRDefault="00E06847" w:rsidP="00EA0D24">
      <w:pPr>
        <w:pStyle w:val="Heading3"/>
        <w:numPr>
          <w:ilvl w:val="0"/>
          <w:numId w:val="17"/>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Integrate UPS monitoring into centralized management software, allowing SASSETA’s IT team to track power consumption and UPS status.</w:t>
      </w:r>
    </w:p>
    <w:p w14:paraId="69E42B52" w14:textId="77777777" w:rsidR="00922427" w:rsidRPr="007623EF" w:rsidRDefault="00E06847" w:rsidP="00EA0D24">
      <w:pPr>
        <w:pStyle w:val="Heading3"/>
        <w:numPr>
          <w:ilvl w:val="0"/>
          <w:numId w:val="17"/>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Implement power surge protection to protect equipment from electrical fluctuations.</w:t>
      </w:r>
    </w:p>
    <w:p w14:paraId="0D8836E9" w14:textId="77777777" w:rsidR="00922427" w:rsidRPr="007623EF" w:rsidRDefault="00E06847" w:rsidP="00EA0D24">
      <w:pPr>
        <w:pStyle w:val="Heading3"/>
        <w:numPr>
          <w:ilvl w:val="0"/>
          <w:numId w:val="17"/>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Ensure secure access controls for UPS settings and configurations, limiting modification rights to authorized personnel only.</w:t>
      </w:r>
    </w:p>
    <w:p w14:paraId="7D2C2307" w14:textId="3AE8BC2F" w:rsidR="00E06847" w:rsidRPr="007623EF" w:rsidRDefault="00E06847" w:rsidP="00EA0D24">
      <w:pPr>
        <w:pStyle w:val="Heading3"/>
        <w:numPr>
          <w:ilvl w:val="0"/>
          <w:numId w:val="17"/>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lastRenderedPageBreak/>
        <w:t>Provide secure data logging for UPS operations, capturing events such as power failures, load changes, and battery replacements.</w:t>
      </w:r>
    </w:p>
    <w:p w14:paraId="7203542B" w14:textId="77777777" w:rsidR="00922427" w:rsidRPr="007623EF" w:rsidRDefault="00E06847" w:rsidP="00EA0D24">
      <w:pPr>
        <w:pStyle w:val="Heading3"/>
        <w:numPr>
          <w:ilvl w:val="0"/>
          <w:numId w:val="14"/>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Switches</w:t>
      </w:r>
    </w:p>
    <w:p w14:paraId="0092BC3D" w14:textId="2A5F8B93" w:rsidR="00E06847" w:rsidRPr="007623EF" w:rsidRDefault="00E06847" w:rsidP="00EA0D24">
      <w:pPr>
        <w:pStyle w:val="Heading3"/>
        <w:numPr>
          <w:ilvl w:val="0"/>
          <w:numId w:val="18"/>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Switches should support high-speed data transfer rates (e.g., 10GbE, 40GbE) and low latency to ensure the fast movement of data across SASSETA’s network.</w:t>
      </w:r>
    </w:p>
    <w:p w14:paraId="184C2EA7" w14:textId="77777777" w:rsidR="00E06847" w:rsidRPr="007623EF" w:rsidRDefault="00E06847" w:rsidP="00EA0D24">
      <w:pPr>
        <w:pStyle w:val="Heading3"/>
        <w:numPr>
          <w:ilvl w:val="0"/>
          <w:numId w:val="1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QoS (Quality of Service) settings should be configured to prioritize critical data traffic (e.g., VoIP, real-time applications) over less time-sensitive traffic.</w:t>
      </w:r>
    </w:p>
    <w:p w14:paraId="3DA682E1" w14:textId="77777777" w:rsidR="00E06847" w:rsidRPr="007623EF" w:rsidRDefault="00E06847" w:rsidP="00EA0D24">
      <w:pPr>
        <w:pStyle w:val="Heading3"/>
        <w:numPr>
          <w:ilvl w:val="0"/>
          <w:numId w:val="1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Support for power over Ethernet (PoE) to power devices such as access points and IP cameras directly from the switches.</w:t>
      </w:r>
    </w:p>
    <w:p w14:paraId="37F7B849" w14:textId="77777777" w:rsidR="00E06847" w:rsidRPr="007623EF" w:rsidRDefault="00E06847" w:rsidP="00EA0D24">
      <w:pPr>
        <w:pStyle w:val="Heading3"/>
        <w:numPr>
          <w:ilvl w:val="0"/>
          <w:numId w:val="1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Enable port security to prevent unauthorized devices from connecting to the network.</w:t>
      </w:r>
    </w:p>
    <w:p w14:paraId="35658FB4" w14:textId="77777777" w:rsidR="00E06847" w:rsidRPr="007623EF" w:rsidRDefault="00E06847" w:rsidP="00EA0D24">
      <w:pPr>
        <w:pStyle w:val="Heading3"/>
        <w:numPr>
          <w:ilvl w:val="0"/>
          <w:numId w:val="1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Implement 802.1X network access control to authenticate devices before granting access to the network.</w:t>
      </w:r>
    </w:p>
    <w:p w14:paraId="1446B54D" w14:textId="77777777" w:rsidR="00E06847" w:rsidRPr="007623EF" w:rsidRDefault="00E06847" w:rsidP="00EA0D24">
      <w:pPr>
        <w:pStyle w:val="Heading3"/>
        <w:numPr>
          <w:ilvl w:val="0"/>
          <w:numId w:val="1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Apply VLAN segmentation to isolate sensitive data and critical applications, enforcing security policies at the network level.</w:t>
      </w:r>
    </w:p>
    <w:p w14:paraId="77A5F454" w14:textId="77777777" w:rsidR="00E06847" w:rsidRPr="007623EF" w:rsidRDefault="00E06847" w:rsidP="00EA0D24">
      <w:pPr>
        <w:pStyle w:val="Heading3"/>
        <w:numPr>
          <w:ilvl w:val="0"/>
          <w:numId w:val="1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Ensure secure management protocols such as SSH and SNMPv3 are used for remote configuration and monitoring of switches.</w:t>
      </w:r>
    </w:p>
    <w:p w14:paraId="4D042950" w14:textId="77777777" w:rsidR="00960FC8" w:rsidRPr="007623EF" w:rsidRDefault="00E06847" w:rsidP="00EA0D24">
      <w:pPr>
        <w:pStyle w:val="Heading3"/>
        <w:numPr>
          <w:ilvl w:val="0"/>
          <w:numId w:val="14"/>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Network Cables</w:t>
      </w:r>
    </w:p>
    <w:p w14:paraId="1F85ADCC" w14:textId="77777777" w:rsidR="00960FC8" w:rsidRPr="007623EF" w:rsidRDefault="00E06847" w:rsidP="00EA0D24">
      <w:pPr>
        <w:pStyle w:val="Heading3"/>
        <w:numPr>
          <w:ilvl w:val="0"/>
          <w:numId w:val="19"/>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 xml:space="preserve">Use high-quality, high-performance cables (e.g., CAT6A or </w:t>
      </w:r>
      <w:proofErr w:type="spellStart"/>
      <w:r w:rsidRPr="007623EF">
        <w:rPr>
          <w:rFonts w:ascii="Arial" w:hAnsi="Arial" w:cs="Arial"/>
          <w:color w:val="000000" w:themeColor="text1"/>
          <w:sz w:val="24"/>
          <w:szCs w:val="24"/>
          <w:lang w:val="en-ZA" w:eastAsia="en-ZA"/>
        </w:rPr>
        <w:t>fiber</w:t>
      </w:r>
      <w:proofErr w:type="spellEnd"/>
      <w:r w:rsidRPr="007623EF">
        <w:rPr>
          <w:rFonts w:ascii="Arial" w:hAnsi="Arial" w:cs="Arial"/>
          <w:color w:val="000000" w:themeColor="text1"/>
          <w:sz w:val="24"/>
          <w:szCs w:val="24"/>
          <w:lang w:val="en-ZA" w:eastAsia="en-ZA"/>
        </w:rPr>
        <w:t xml:space="preserve"> optics) to support high-speed data transmission with minimal signal loss.</w:t>
      </w:r>
    </w:p>
    <w:p w14:paraId="312BDCDF" w14:textId="77777777" w:rsidR="00960FC8" w:rsidRPr="007623EF" w:rsidRDefault="00E06847" w:rsidP="00EA0D24">
      <w:pPr>
        <w:pStyle w:val="Heading3"/>
        <w:numPr>
          <w:ilvl w:val="0"/>
          <w:numId w:val="19"/>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Proper cable routing and shielding to reduce interference and crosstalk, ensuring a stable connection and maintaining network performance.</w:t>
      </w:r>
    </w:p>
    <w:p w14:paraId="1AED460D" w14:textId="77777777" w:rsidR="00960FC8" w:rsidRPr="007623EF" w:rsidRDefault="00E06847" w:rsidP="00EA0D24">
      <w:pPr>
        <w:pStyle w:val="Heading3"/>
        <w:numPr>
          <w:ilvl w:val="0"/>
          <w:numId w:val="19"/>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 xml:space="preserve">Test cables post-installation for signal integrity and compliance </w:t>
      </w:r>
    </w:p>
    <w:p w14:paraId="4134E501" w14:textId="77777777" w:rsidR="00960FC8" w:rsidRPr="007623EF" w:rsidRDefault="00E06847" w:rsidP="00EA0D24">
      <w:pPr>
        <w:pStyle w:val="Heading3"/>
        <w:numPr>
          <w:ilvl w:val="0"/>
          <w:numId w:val="19"/>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Implement cable management practices to avoid accidental disconnections, physical tampering, or damage.</w:t>
      </w:r>
    </w:p>
    <w:p w14:paraId="2E34D3FF" w14:textId="14C769DC" w:rsidR="00E06847" w:rsidRPr="007623EF" w:rsidRDefault="00E06847" w:rsidP="00EA0D24">
      <w:pPr>
        <w:pStyle w:val="Heading3"/>
        <w:numPr>
          <w:ilvl w:val="0"/>
          <w:numId w:val="19"/>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lastRenderedPageBreak/>
        <w:t>Label all cables to ensure clarity during troubleshooting and future upgrades, reducing the risk of misconnection or unauthorized access.</w:t>
      </w:r>
    </w:p>
    <w:p w14:paraId="4C1F6655" w14:textId="605E055A" w:rsidR="00960FC8" w:rsidRPr="007623EF" w:rsidRDefault="00E06847" w:rsidP="00EA0D24">
      <w:pPr>
        <w:pStyle w:val="Heading3"/>
        <w:numPr>
          <w:ilvl w:val="0"/>
          <w:numId w:val="14"/>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 xml:space="preserve">SFPs (Small Form-Factor </w:t>
      </w:r>
      <w:r w:rsidR="00231FCB" w:rsidRPr="007623EF">
        <w:rPr>
          <w:rFonts w:ascii="Arial" w:hAnsi="Arial" w:cs="Arial"/>
          <w:b/>
          <w:bCs/>
          <w:color w:val="000000" w:themeColor="text1"/>
          <w:sz w:val="24"/>
          <w:szCs w:val="24"/>
          <w:lang w:val="en-ZA" w:eastAsia="en-ZA"/>
        </w:rPr>
        <w:t>Pluggable</w:t>
      </w:r>
      <w:r w:rsidRPr="007623EF">
        <w:rPr>
          <w:rFonts w:ascii="Arial" w:hAnsi="Arial" w:cs="Arial"/>
          <w:b/>
          <w:bCs/>
          <w:color w:val="000000" w:themeColor="text1"/>
          <w:sz w:val="24"/>
          <w:szCs w:val="24"/>
          <w:lang w:val="en-ZA" w:eastAsia="en-ZA"/>
        </w:rPr>
        <w:t>)</w:t>
      </w:r>
    </w:p>
    <w:p w14:paraId="03F8FF8F" w14:textId="77777777" w:rsidR="00960FC8" w:rsidRPr="007623EF" w:rsidRDefault="00E06847" w:rsidP="00EA0D24">
      <w:pPr>
        <w:pStyle w:val="Heading3"/>
        <w:numPr>
          <w:ilvl w:val="0"/>
          <w:numId w:val="20"/>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Ensure SFP modules support the required network bandwidth (e.g., 1Gbps, 10Gbps, 40Gbps) and distance (</w:t>
      </w:r>
      <w:proofErr w:type="spellStart"/>
      <w:r w:rsidRPr="007623EF">
        <w:rPr>
          <w:rFonts w:ascii="Arial" w:hAnsi="Arial" w:cs="Arial"/>
          <w:color w:val="000000" w:themeColor="text1"/>
          <w:sz w:val="24"/>
          <w:szCs w:val="24"/>
          <w:lang w:val="en-ZA" w:eastAsia="en-ZA"/>
        </w:rPr>
        <w:t>fiber</w:t>
      </w:r>
      <w:proofErr w:type="spellEnd"/>
      <w:r w:rsidRPr="007623EF">
        <w:rPr>
          <w:rFonts w:ascii="Arial" w:hAnsi="Arial" w:cs="Arial"/>
          <w:color w:val="000000" w:themeColor="text1"/>
          <w:sz w:val="24"/>
          <w:szCs w:val="24"/>
          <w:lang w:val="en-ZA" w:eastAsia="en-ZA"/>
        </w:rPr>
        <w:t xml:space="preserve"> vs. copper, short vs. long-range).</w:t>
      </w:r>
    </w:p>
    <w:p w14:paraId="05C61E9C" w14:textId="77777777" w:rsidR="00960FC8" w:rsidRPr="007623EF" w:rsidRDefault="00E06847" w:rsidP="00EA0D24">
      <w:pPr>
        <w:pStyle w:val="Heading3"/>
        <w:numPr>
          <w:ilvl w:val="0"/>
          <w:numId w:val="20"/>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Validate SFP compatibility with switches, routers, and other network equipment to avoid mismatches that could degrade performance</w:t>
      </w:r>
    </w:p>
    <w:p w14:paraId="34708C03" w14:textId="77777777" w:rsidR="00960FC8" w:rsidRPr="007623EF" w:rsidRDefault="00E06847" w:rsidP="00EA0D24">
      <w:pPr>
        <w:pStyle w:val="Heading3"/>
        <w:numPr>
          <w:ilvl w:val="0"/>
          <w:numId w:val="20"/>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Secure the physical access to SFP slots to prevent unauthorized tampering or swapping.</w:t>
      </w:r>
    </w:p>
    <w:p w14:paraId="256E1DB1" w14:textId="0CE125B7" w:rsidR="00E06847" w:rsidRPr="007623EF" w:rsidRDefault="00E06847" w:rsidP="00EA0D24">
      <w:pPr>
        <w:pStyle w:val="Heading3"/>
        <w:numPr>
          <w:ilvl w:val="0"/>
          <w:numId w:val="20"/>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Ensure encryption support for SFPs used in highly sensitive areas, ensuring data confidentiality over long-distance connections.</w:t>
      </w:r>
    </w:p>
    <w:p w14:paraId="12DE463E" w14:textId="77777777" w:rsidR="00960FC8" w:rsidRPr="007623EF" w:rsidRDefault="00E06847" w:rsidP="00EA0D24">
      <w:pPr>
        <w:pStyle w:val="Heading3"/>
        <w:numPr>
          <w:ilvl w:val="0"/>
          <w:numId w:val="14"/>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Fiber Lids</w:t>
      </w:r>
    </w:p>
    <w:p w14:paraId="6E78017A" w14:textId="77777777" w:rsidR="00960FC8" w:rsidRPr="007623EF" w:rsidRDefault="00E06847" w:rsidP="00EA0D24">
      <w:pPr>
        <w:pStyle w:val="Heading3"/>
        <w:numPr>
          <w:ilvl w:val="0"/>
          <w:numId w:val="21"/>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 xml:space="preserve">Use high-performance </w:t>
      </w:r>
      <w:proofErr w:type="spellStart"/>
      <w:r w:rsidRPr="007623EF">
        <w:rPr>
          <w:rFonts w:ascii="Arial" w:hAnsi="Arial" w:cs="Arial"/>
          <w:color w:val="000000" w:themeColor="text1"/>
          <w:sz w:val="24"/>
          <w:szCs w:val="24"/>
          <w:lang w:val="en-ZA" w:eastAsia="en-ZA"/>
        </w:rPr>
        <w:t>fiber</w:t>
      </w:r>
      <w:proofErr w:type="spellEnd"/>
      <w:r w:rsidRPr="007623EF">
        <w:rPr>
          <w:rFonts w:ascii="Arial" w:hAnsi="Arial" w:cs="Arial"/>
          <w:color w:val="000000" w:themeColor="text1"/>
          <w:sz w:val="24"/>
          <w:szCs w:val="24"/>
          <w:lang w:val="en-ZA" w:eastAsia="en-ZA"/>
        </w:rPr>
        <w:t xml:space="preserve"> optic cables and connectors to ensure reliable, high-speed data transmission across long distances, without signal degradation.</w:t>
      </w:r>
    </w:p>
    <w:p w14:paraId="513BDC6B" w14:textId="77777777" w:rsidR="00960FC8" w:rsidRPr="007623EF" w:rsidRDefault="00E06847" w:rsidP="00EA0D24">
      <w:pPr>
        <w:pStyle w:val="Heading3"/>
        <w:numPr>
          <w:ilvl w:val="0"/>
          <w:numId w:val="21"/>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 xml:space="preserve">Proper </w:t>
      </w:r>
      <w:proofErr w:type="spellStart"/>
      <w:r w:rsidRPr="007623EF">
        <w:rPr>
          <w:rFonts w:ascii="Arial" w:hAnsi="Arial" w:cs="Arial"/>
          <w:color w:val="000000" w:themeColor="text1"/>
          <w:sz w:val="24"/>
          <w:szCs w:val="24"/>
          <w:lang w:val="en-ZA" w:eastAsia="en-ZA"/>
        </w:rPr>
        <w:t>fiber</w:t>
      </w:r>
      <w:proofErr w:type="spellEnd"/>
      <w:r w:rsidRPr="007623EF">
        <w:rPr>
          <w:rFonts w:ascii="Arial" w:hAnsi="Arial" w:cs="Arial"/>
          <w:color w:val="000000" w:themeColor="text1"/>
          <w:sz w:val="24"/>
          <w:szCs w:val="24"/>
          <w:lang w:val="en-ZA" w:eastAsia="en-ZA"/>
        </w:rPr>
        <w:t xml:space="preserve"> management to reduce losses due to improper bends or environmental stress.</w:t>
      </w:r>
    </w:p>
    <w:p w14:paraId="1DD2BD97" w14:textId="77777777" w:rsidR="00960FC8" w:rsidRPr="007623EF" w:rsidRDefault="00E06847" w:rsidP="00EA0D24">
      <w:pPr>
        <w:pStyle w:val="Heading3"/>
        <w:numPr>
          <w:ilvl w:val="0"/>
          <w:numId w:val="21"/>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 xml:space="preserve">Ensure that </w:t>
      </w:r>
      <w:proofErr w:type="spellStart"/>
      <w:r w:rsidRPr="007623EF">
        <w:rPr>
          <w:rFonts w:ascii="Arial" w:hAnsi="Arial" w:cs="Arial"/>
          <w:color w:val="000000" w:themeColor="text1"/>
          <w:sz w:val="24"/>
          <w:szCs w:val="24"/>
          <w:lang w:val="en-ZA" w:eastAsia="en-ZA"/>
        </w:rPr>
        <w:t>fiber</w:t>
      </w:r>
      <w:proofErr w:type="spellEnd"/>
      <w:r w:rsidRPr="007623EF">
        <w:rPr>
          <w:rFonts w:ascii="Arial" w:hAnsi="Arial" w:cs="Arial"/>
          <w:color w:val="000000" w:themeColor="text1"/>
          <w:sz w:val="24"/>
          <w:szCs w:val="24"/>
          <w:lang w:val="en-ZA" w:eastAsia="en-ZA"/>
        </w:rPr>
        <w:t xml:space="preserve"> optic cables and connectors are securely installed in protective </w:t>
      </w:r>
      <w:proofErr w:type="spellStart"/>
      <w:r w:rsidRPr="007623EF">
        <w:rPr>
          <w:rFonts w:ascii="Arial" w:hAnsi="Arial" w:cs="Arial"/>
          <w:color w:val="000000" w:themeColor="text1"/>
          <w:sz w:val="24"/>
          <w:szCs w:val="24"/>
          <w:lang w:val="en-ZA" w:eastAsia="en-ZA"/>
        </w:rPr>
        <w:t>fiber</w:t>
      </w:r>
      <w:proofErr w:type="spellEnd"/>
      <w:r w:rsidRPr="007623EF">
        <w:rPr>
          <w:rFonts w:ascii="Arial" w:hAnsi="Arial" w:cs="Arial"/>
          <w:color w:val="000000" w:themeColor="text1"/>
          <w:sz w:val="24"/>
          <w:szCs w:val="24"/>
          <w:lang w:val="en-ZA" w:eastAsia="en-ZA"/>
        </w:rPr>
        <w:t xml:space="preserve"> lids, preventing unauthorized physical access to </w:t>
      </w:r>
      <w:proofErr w:type="spellStart"/>
      <w:r w:rsidRPr="007623EF">
        <w:rPr>
          <w:rFonts w:ascii="Arial" w:hAnsi="Arial" w:cs="Arial"/>
          <w:color w:val="000000" w:themeColor="text1"/>
          <w:sz w:val="24"/>
          <w:szCs w:val="24"/>
          <w:lang w:val="en-ZA" w:eastAsia="en-ZA"/>
        </w:rPr>
        <w:t>fiber</w:t>
      </w:r>
      <w:proofErr w:type="spellEnd"/>
      <w:r w:rsidRPr="007623EF">
        <w:rPr>
          <w:rFonts w:ascii="Arial" w:hAnsi="Arial" w:cs="Arial"/>
          <w:color w:val="000000" w:themeColor="text1"/>
          <w:sz w:val="24"/>
          <w:szCs w:val="24"/>
          <w:lang w:val="en-ZA" w:eastAsia="en-ZA"/>
        </w:rPr>
        <w:t xml:space="preserve"> runs.</w:t>
      </w:r>
    </w:p>
    <w:p w14:paraId="0A8B14A2" w14:textId="190632AC" w:rsidR="00E06847" w:rsidRPr="007623EF" w:rsidRDefault="00E06847" w:rsidP="00EA0D24">
      <w:pPr>
        <w:pStyle w:val="Heading3"/>
        <w:numPr>
          <w:ilvl w:val="0"/>
          <w:numId w:val="21"/>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 xml:space="preserve">Implement </w:t>
      </w:r>
      <w:proofErr w:type="spellStart"/>
      <w:r w:rsidRPr="007623EF">
        <w:rPr>
          <w:rFonts w:ascii="Arial" w:hAnsi="Arial" w:cs="Arial"/>
          <w:color w:val="000000" w:themeColor="text1"/>
          <w:sz w:val="24"/>
          <w:szCs w:val="24"/>
          <w:lang w:val="en-ZA" w:eastAsia="en-ZA"/>
        </w:rPr>
        <w:t>fiber</w:t>
      </w:r>
      <w:proofErr w:type="spellEnd"/>
      <w:r w:rsidRPr="007623EF">
        <w:rPr>
          <w:rFonts w:ascii="Arial" w:hAnsi="Arial" w:cs="Arial"/>
          <w:color w:val="000000" w:themeColor="text1"/>
          <w:sz w:val="24"/>
          <w:szCs w:val="24"/>
          <w:lang w:val="en-ZA" w:eastAsia="en-ZA"/>
        </w:rPr>
        <w:t xml:space="preserve"> surveillance or monitoring tools to detect cable damage or tampering.</w:t>
      </w:r>
    </w:p>
    <w:p w14:paraId="1B76A7D5" w14:textId="77777777" w:rsidR="00960FC8" w:rsidRPr="007623EF" w:rsidRDefault="00E06847" w:rsidP="00EA0D24">
      <w:pPr>
        <w:pStyle w:val="Heading3"/>
        <w:numPr>
          <w:ilvl w:val="0"/>
          <w:numId w:val="14"/>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Access Points</w:t>
      </w:r>
    </w:p>
    <w:p w14:paraId="6FB86599" w14:textId="77777777" w:rsidR="00960FC8" w:rsidRPr="007623EF" w:rsidRDefault="00E06847" w:rsidP="00EA0D24">
      <w:pPr>
        <w:pStyle w:val="Heading3"/>
        <w:numPr>
          <w:ilvl w:val="0"/>
          <w:numId w:val="22"/>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Access points should support high-speed Wi-Fi standards (e.g., Wi-Fi 6 or Wi-Fi 6E) to ensure high throughput and low latency for end-users.</w:t>
      </w:r>
    </w:p>
    <w:p w14:paraId="68263141" w14:textId="77777777" w:rsidR="00960FC8" w:rsidRPr="007623EF" w:rsidRDefault="00E06847" w:rsidP="00EA0D24">
      <w:pPr>
        <w:pStyle w:val="Heading3"/>
        <w:numPr>
          <w:ilvl w:val="0"/>
          <w:numId w:val="22"/>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Provide load balancing capabilities to ensure an even distribution of client devices and traffic, preventing bottlenecks.</w:t>
      </w:r>
    </w:p>
    <w:p w14:paraId="5B067937" w14:textId="77777777" w:rsidR="00960FC8" w:rsidRPr="007623EF" w:rsidRDefault="00E06847" w:rsidP="00EA0D24">
      <w:pPr>
        <w:pStyle w:val="Heading3"/>
        <w:numPr>
          <w:ilvl w:val="0"/>
          <w:numId w:val="22"/>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lastRenderedPageBreak/>
        <w:t>Enable band steering to ensure devices connect to the optimal frequency (2.4GHz or Implement WPA3 encryption to ensure strong, modern security for wireless communications.</w:t>
      </w:r>
    </w:p>
    <w:p w14:paraId="6351BC6F" w14:textId="77777777" w:rsidR="00960FC8" w:rsidRPr="007623EF" w:rsidRDefault="00E06847" w:rsidP="00EA0D24">
      <w:pPr>
        <w:pStyle w:val="Heading3"/>
        <w:numPr>
          <w:ilvl w:val="0"/>
          <w:numId w:val="22"/>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Use 802.1X authentication to ensure that only authorized devices can access the network.</w:t>
      </w:r>
    </w:p>
    <w:p w14:paraId="556C9D52" w14:textId="77777777" w:rsidR="00960FC8" w:rsidRPr="007623EF" w:rsidRDefault="00E06847" w:rsidP="00EA0D24">
      <w:pPr>
        <w:pStyle w:val="Heading3"/>
        <w:numPr>
          <w:ilvl w:val="0"/>
          <w:numId w:val="22"/>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Secure SSID hiding and dynamic VLAN assignment to protect against unauthorized wireless access.</w:t>
      </w:r>
    </w:p>
    <w:p w14:paraId="1990C6AA" w14:textId="3EEE4227" w:rsidR="00E06847" w:rsidRPr="007623EF" w:rsidRDefault="00E06847" w:rsidP="00EA0D24">
      <w:pPr>
        <w:pStyle w:val="Heading3"/>
        <w:numPr>
          <w:ilvl w:val="0"/>
          <w:numId w:val="22"/>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Implement Rogue AP detection to identify and neutralize any unauthorized access points.</w:t>
      </w:r>
    </w:p>
    <w:p w14:paraId="14BA01E1" w14:textId="77777777" w:rsidR="00960FC8" w:rsidRPr="007623EF" w:rsidRDefault="00960FC8" w:rsidP="00960FC8">
      <w:pPr>
        <w:rPr>
          <w:rFonts w:ascii="Arial" w:hAnsi="Arial" w:cs="Arial"/>
          <w:color w:val="000000" w:themeColor="text1"/>
          <w:lang w:val="en-ZA" w:eastAsia="en-ZA"/>
        </w:rPr>
      </w:pPr>
    </w:p>
    <w:p w14:paraId="63E24687" w14:textId="77777777" w:rsidR="00960FC8" w:rsidRPr="007623EF" w:rsidRDefault="00E06847" w:rsidP="00EA0D24">
      <w:pPr>
        <w:pStyle w:val="Heading3"/>
        <w:numPr>
          <w:ilvl w:val="0"/>
          <w:numId w:val="1"/>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Testing and Validation</w:t>
      </w:r>
    </w:p>
    <w:p w14:paraId="3F6FD4A9" w14:textId="77777777" w:rsidR="00960FC8" w:rsidRPr="007623EF" w:rsidRDefault="00E06847" w:rsidP="00EA0D24">
      <w:pPr>
        <w:pStyle w:val="Heading3"/>
        <w:numPr>
          <w:ilvl w:val="1"/>
          <w:numId w:val="1"/>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The service provider must:</w:t>
      </w:r>
    </w:p>
    <w:p w14:paraId="295BB2D8" w14:textId="77777777" w:rsidR="008E2C0E" w:rsidRPr="007623EF" w:rsidRDefault="00E06847" w:rsidP="00EA0D24">
      <w:pPr>
        <w:pStyle w:val="Heading3"/>
        <w:numPr>
          <w:ilvl w:val="0"/>
          <w:numId w:val="23"/>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Conduct thorough pre-implementation and post-implementation testing, including unit, integration, and performance testing.</w:t>
      </w:r>
    </w:p>
    <w:p w14:paraId="65002406" w14:textId="77777777" w:rsidR="008E2C0E" w:rsidRPr="007623EF" w:rsidRDefault="00E06847" w:rsidP="00EA0D24">
      <w:pPr>
        <w:pStyle w:val="Heading3"/>
        <w:numPr>
          <w:ilvl w:val="0"/>
          <w:numId w:val="23"/>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Validate that systems are operating at optimal capacity and fully meet specification and performance benchmarks.</w:t>
      </w:r>
    </w:p>
    <w:p w14:paraId="7A8713AE" w14:textId="77777777" w:rsidR="008E2C0E" w:rsidRPr="007623EF" w:rsidRDefault="00E06847" w:rsidP="00EA0D24">
      <w:pPr>
        <w:pStyle w:val="Heading3"/>
        <w:numPr>
          <w:ilvl w:val="0"/>
          <w:numId w:val="23"/>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Perform interoperability testing to ensure newly deployed infrastructure functions harmoniously with existing hardware, software, and cloud environments.</w:t>
      </w:r>
    </w:p>
    <w:p w14:paraId="23FD90EB" w14:textId="77777777" w:rsidR="008E2C0E" w:rsidRPr="007623EF" w:rsidRDefault="00E06847" w:rsidP="00EA0D24">
      <w:pPr>
        <w:pStyle w:val="Heading3"/>
        <w:numPr>
          <w:ilvl w:val="0"/>
          <w:numId w:val="23"/>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Validate and test network security features, including:</w:t>
      </w:r>
    </w:p>
    <w:p w14:paraId="607E2C27" w14:textId="77777777" w:rsidR="008E2C0E" w:rsidRPr="007623EF" w:rsidRDefault="00E06847" w:rsidP="00EA0D24">
      <w:pPr>
        <w:pStyle w:val="Heading3"/>
        <w:numPr>
          <w:ilvl w:val="0"/>
          <w:numId w:val="24"/>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Firewall rules and policies</w:t>
      </w:r>
    </w:p>
    <w:p w14:paraId="1B526DFB" w14:textId="77777777" w:rsidR="008E2C0E" w:rsidRPr="007623EF" w:rsidRDefault="00E06847" w:rsidP="00EA0D24">
      <w:pPr>
        <w:pStyle w:val="Heading3"/>
        <w:numPr>
          <w:ilvl w:val="0"/>
          <w:numId w:val="24"/>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VPN access configurations</w:t>
      </w:r>
    </w:p>
    <w:p w14:paraId="4DEFDC8D" w14:textId="75A6CEA4" w:rsidR="00E06847" w:rsidRPr="007623EF" w:rsidRDefault="00E06847" w:rsidP="00EA0D24">
      <w:pPr>
        <w:pStyle w:val="Heading3"/>
        <w:numPr>
          <w:ilvl w:val="0"/>
          <w:numId w:val="24"/>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VLAN and segmentation logic</w:t>
      </w:r>
    </w:p>
    <w:p w14:paraId="464261DA" w14:textId="77777777" w:rsidR="008E2C0E" w:rsidRPr="007623EF" w:rsidRDefault="008E2C0E" w:rsidP="008E2C0E">
      <w:pPr>
        <w:rPr>
          <w:rFonts w:ascii="Arial" w:hAnsi="Arial" w:cs="Arial"/>
          <w:color w:val="000000" w:themeColor="text1"/>
          <w:lang w:val="en-ZA" w:eastAsia="en-ZA"/>
        </w:rPr>
      </w:pPr>
    </w:p>
    <w:p w14:paraId="225C777B" w14:textId="77777777" w:rsidR="008E2C0E" w:rsidRPr="007623EF" w:rsidRDefault="00E06847" w:rsidP="00EA0D24">
      <w:pPr>
        <w:pStyle w:val="Heading3"/>
        <w:numPr>
          <w:ilvl w:val="0"/>
          <w:numId w:val="23"/>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Produce a comprehensive test and acceptance report, detailing:</w:t>
      </w:r>
    </w:p>
    <w:p w14:paraId="7E38BF3C" w14:textId="77777777" w:rsidR="008E2C0E" w:rsidRPr="007623EF" w:rsidRDefault="00E06847" w:rsidP="00EA0D24">
      <w:pPr>
        <w:pStyle w:val="Heading3"/>
        <w:numPr>
          <w:ilvl w:val="0"/>
          <w:numId w:val="2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All tests conducted</w:t>
      </w:r>
    </w:p>
    <w:p w14:paraId="534A8AD8" w14:textId="77777777" w:rsidR="008E2C0E" w:rsidRPr="007623EF" w:rsidRDefault="00E06847" w:rsidP="00EA0D24">
      <w:pPr>
        <w:pStyle w:val="Heading3"/>
        <w:numPr>
          <w:ilvl w:val="0"/>
          <w:numId w:val="2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Results and benchmarks</w:t>
      </w:r>
    </w:p>
    <w:p w14:paraId="334375EB" w14:textId="77777777" w:rsidR="008E2C0E" w:rsidRPr="007623EF" w:rsidRDefault="00E06847" w:rsidP="00EA0D24">
      <w:pPr>
        <w:pStyle w:val="Heading3"/>
        <w:numPr>
          <w:ilvl w:val="0"/>
          <w:numId w:val="2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Issues identified and resolutions</w:t>
      </w:r>
    </w:p>
    <w:p w14:paraId="5B897309" w14:textId="7BEFA2BF" w:rsidR="00E06847" w:rsidRPr="007623EF" w:rsidRDefault="00E06847" w:rsidP="00EA0D24">
      <w:pPr>
        <w:pStyle w:val="Heading3"/>
        <w:numPr>
          <w:ilvl w:val="0"/>
          <w:numId w:val="2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Final system sign-off by SASSETA ICT team</w:t>
      </w:r>
    </w:p>
    <w:p w14:paraId="49A09FC5" w14:textId="77777777" w:rsidR="00C303F9" w:rsidRPr="007623EF" w:rsidRDefault="00C303F9" w:rsidP="00C303F9">
      <w:pPr>
        <w:rPr>
          <w:rFonts w:ascii="Arial" w:hAnsi="Arial" w:cs="Arial"/>
          <w:lang w:val="en-ZA" w:eastAsia="en-ZA"/>
        </w:rPr>
      </w:pPr>
    </w:p>
    <w:p w14:paraId="2C2AB992" w14:textId="77777777" w:rsidR="008E2C0E" w:rsidRPr="007623EF" w:rsidRDefault="00E06847" w:rsidP="00EA0D24">
      <w:pPr>
        <w:pStyle w:val="Heading3"/>
        <w:numPr>
          <w:ilvl w:val="0"/>
          <w:numId w:val="1"/>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lastRenderedPageBreak/>
        <w:t>Training and Documentation</w:t>
      </w:r>
    </w:p>
    <w:p w14:paraId="65DB5702" w14:textId="77777777" w:rsidR="004E04C5" w:rsidRPr="007623EF" w:rsidRDefault="00E06847" w:rsidP="00EA0D24">
      <w:pPr>
        <w:pStyle w:val="Heading3"/>
        <w:numPr>
          <w:ilvl w:val="1"/>
          <w:numId w:val="1"/>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The service provider must provide:</w:t>
      </w:r>
    </w:p>
    <w:p w14:paraId="1116BE4D" w14:textId="478DBA1C" w:rsidR="004E04C5" w:rsidRPr="007623EF" w:rsidRDefault="00E06847" w:rsidP="00EA0D24">
      <w:pPr>
        <w:pStyle w:val="Heading3"/>
        <w:numPr>
          <w:ilvl w:val="0"/>
          <w:numId w:val="26"/>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t>Targeted technical training</w:t>
      </w:r>
      <w:r w:rsidRPr="007623EF">
        <w:rPr>
          <w:rFonts w:ascii="Arial" w:hAnsi="Arial" w:cs="Arial"/>
          <w:color w:val="000000" w:themeColor="text1"/>
          <w:sz w:val="24"/>
          <w:szCs w:val="24"/>
          <w:lang w:val="en-ZA" w:eastAsia="en-ZA"/>
        </w:rPr>
        <w:t xml:space="preserve"> for </w:t>
      </w:r>
      <w:r w:rsidR="00C303F9" w:rsidRPr="007623EF">
        <w:rPr>
          <w:rFonts w:ascii="Arial" w:hAnsi="Arial" w:cs="Arial"/>
          <w:color w:val="000000" w:themeColor="text1"/>
          <w:sz w:val="24"/>
          <w:szCs w:val="24"/>
          <w:lang w:val="en-ZA" w:eastAsia="en-ZA"/>
        </w:rPr>
        <w:t>I</w:t>
      </w:r>
      <w:r w:rsidRPr="007623EF">
        <w:rPr>
          <w:rFonts w:ascii="Arial" w:hAnsi="Arial" w:cs="Arial"/>
          <w:b/>
          <w:bCs/>
          <w:color w:val="000000" w:themeColor="text1"/>
          <w:sz w:val="24"/>
          <w:szCs w:val="24"/>
          <w:lang w:val="en-ZA" w:eastAsia="en-ZA"/>
        </w:rPr>
        <w:t>CT support personnel per technology domain</w:t>
      </w:r>
      <w:r w:rsidRPr="007623EF">
        <w:rPr>
          <w:rFonts w:ascii="Arial" w:hAnsi="Arial" w:cs="Arial"/>
          <w:color w:val="000000" w:themeColor="text1"/>
          <w:sz w:val="24"/>
          <w:szCs w:val="24"/>
          <w:lang w:val="en-ZA" w:eastAsia="en-ZA"/>
        </w:rPr>
        <w:t>, with practical, hands-on sessions covering:</w:t>
      </w:r>
    </w:p>
    <w:p w14:paraId="6454B0BC" w14:textId="77777777" w:rsidR="004E04C5" w:rsidRPr="007623EF" w:rsidRDefault="00E06847" w:rsidP="00EA0D24">
      <w:pPr>
        <w:pStyle w:val="Heading3"/>
        <w:numPr>
          <w:ilvl w:val="0"/>
          <w:numId w:val="27"/>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Server and storage administration</w:t>
      </w:r>
    </w:p>
    <w:p w14:paraId="6C73FF7C" w14:textId="77777777" w:rsidR="004E04C5" w:rsidRPr="007623EF" w:rsidRDefault="00E06847" w:rsidP="00EA0D24">
      <w:pPr>
        <w:pStyle w:val="Heading3"/>
        <w:numPr>
          <w:ilvl w:val="0"/>
          <w:numId w:val="27"/>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Switch and firewall configuration</w:t>
      </w:r>
    </w:p>
    <w:p w14:paraId="491B7B79" w14:textId="256D481B" w:rsidR="00E06847" w:rsidRPr="007623EF" w:rsidRDefault="00E06847" w:rsidP="00EA0D24">
      <w:pPr>
        <w:pStyle w:val="Heading3"/>
        <w:numPr>
          <w:ilvl w:val="0"/>
          <w:numId w:val="27"/>
        </w:numPr>
        <w:rPr>
          <w:rFonts w:ascii="Arial" w:hAnsi="Arial" w:cs="Arial"/>
          <w:b/>
          <w:bCs/>
          <w:color w:val="000000" w:themeColor="text1"/>
          <w:sz w:val="24"/>
          <w:szCs w:val="24"/>
          <w:lang w:val="en-ZA" w:eastAsia="en-ZA"/>
        </w:rPr>
      </w:pPr>
      <w:r w:rsidRPr="007623EF">
        <w:rPr>
          <w:rFonts w:ascii="Arial" w:hAnsi="Arial" w:cs="Arial"/>
          <w:color w:val="000000" w:themeColor="text1"/>
          <w:sz w:val="24"/>
          <w:szCs w:val="24"/>
          <w:lang w:val="en-ZA" w:eastAsia="en-ZA"/>
        </w:rPr>
        <w:t>Network troubleshooting and diagnostics</w:t>
      </w:r>
    </w:p>
    <w:p w14:paraId="1AD6BF76" w14:textId="5026A177" w:rsidR="004E04C5" w:rsidRPr="007623EF" w:rsidRDefault="00E06847" w:rsidP="00EA0D24">
      <w:pPr>
        <w:pStyle w:val="Heading3"/>
        <w:numPr>
          <w:ilvl w:val="0"/>
          <w:numId w:val="26"/>
        </w:numPr>
        <w:rPr>
          <w:rFonts w:ascii="Arial" w:hAnsi="Arial" w:cs="Arial"/>
          <w:color w:val="000000" w:themeColor="text1"/>
          <w:sz w:val="24"/>
          <w:szCs w:val="24"/>
          <w:lang w:val="en-ZA" w:eastAsia="en-ZA"/>
        </w:rPr>
      </w:pPr>
      <w:r w:rsidRPr="007623EF">
        <w:rPr>
          <w:rFonts w:ascii="Arial" w:hAnsi="Arial" w:cs="Arial"/>
          <w:b/>
          <w:bCs/>
          <w:color w:val="000000" w:themeColor="text1"/>
          <w:sz w:val="24"/>
          <w:szCs w:val="24"/>
          <w:lang w:val="en-ZA" w:eastAsia="en-ZA"/>
        </w:rPr>
        <w:t>Complete and structured documentation</w:t>
      </w:r>
      <w:r w:rsidRPr="007623EF">
        <w:rPr>
          <w:rFonts w:ascii="Arial" w:hAnsi="Arial" w:cs="Arial"/>
          <w:color w:val="000000" w:themeColor="text1"/>
          <w:sz w:val="24"/>
          <w:szCs w:val="24"/>
          <w:lang w:val="en-ZA" w:eastAsia="en-ZA"/>
        </w:rPr>
        <w:t>, including:</w:t>
      </w:r>
    </w:p>
    <w:p w14:paraId="0586D4F9" w14:textId="16303793" w:rsidR="00E06847" w:rsidRPr="007623EF" w:rsidRDefault="00E06847" w:rsidP="00EA0D24">
      <w:pPr>
        <w:pStyle w:val="Heading3"/>
        <w:numPr>
          <w:ilvl w:val="0"/>
          <w:numId w:val="2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Original OEM equipment manuals</w:t>
      </w:r>
    </w:p>
    <w:p w14:paraId="20A508D6" w14:textId="77777777" w:rsidR="00E06847" w:rsidRPr="007623EF" w:rsidRDefault="00E06847" w:rsidP="00EA0D24">
      <w:pPr>
        <w:pStyle w:val="Heading3"/>
        <w:numPr>
          <w:ilvl w:val="0"/>
          <w:numId w:val="2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Initial and final system configurations</w:t>
      </w:r>
    </w:p>
    <w:p w14:paraId="7650ABF1" w14:textId="77777777" w:rsidR="00E06847" w:rsidRPr="007623EF" w:rsidRDefault="00E06847" w:rsidP="00EA0D24">
      <w:pPr>
        <w:pStyle w:val="Heading3"/>
        <w:numPr>
          <w:ilvl w:val="0"/>
          <w:numId w:val="2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Logical and physical network diagrams</w:t>
      </w:r>
    </w:p>
    <w:p w14:paraId="0FE13138" w14:textId="77777777" w:rsidR="00E06847" w:rsidRPr="007623EF" w:rsidRDefault="00E06847" w:rsidP="00EA0D24">
      <w:pPr>
        <w:pStyle w:val="Heading3"/>
        <w:numPr>
          <w:ilvl w:val="0"/>
          <w:numId w:val="2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Security policies and user access matrices</w:t>
      </w:r>
    </w:p>
    <w:p w14:paraId="4D29DDC7" w14:textId="77777777" w:rsidR="00E06847" w:rsidRPr="007623EF" w:rsidRDefault="00E06847" w:rsidP="00EA0D24">
      <w:pPr>
        <w:pStyle w:val="Heading3"/>
        <w:numPr>
          <w:ilvl w:val="0"/>
          <w:numId w:val="2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Licensing information</w:t>
      </w:r>
    </w:p>
    <w:p w14:paraId="5A2DEA1E" w14:textId="77777777" w:rsidR="00E06847" w:rsidRPr="007623EF" w:rsidRDefault="00E06847" w:rsidP="00EA0D24">
      <w:pPr>
        <w:pStyle w:val="Heading3"/>
        <w:numPr>
          <w:ilvl w:val="0"/>
          <w:numId w:val="2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Warranty documents and escalation matrix</w:t>
      </w:r>
    </w:p>
    <w:p w14:paraId="2E7B5E09" w14:textId="77777777" w:rsidR="00E06847" w:rsidRPr="007623EF" w:rsidRDefault="00E06847" w:rsidP="00EA0D24">
      <w:pPr>
        <w:pStyle w:val="Heading3"/>
        <w:numPr>
          <w:ilvl w:val="0"/>
          <w:numId w:val="28"/>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Configuration backup files</w:t>
      </w:r>
    </w:p>
    <w:p w14:paraId="2C5F709B" w14:textId="0BC7DBEB" w:rsidR="004E04C5" w:rsidRPr="007623EF" w:rsidRDefault="004E04C5" w:rsidP="00EA0D24">
      <w:pPr>
        <w:pStyle w:val="Heading3"/>
        <w:numPr>
          <w:ilvl w:val="0"/>
          <w:numId w:val="26"/>
        </w:numPr>
        <w:rPr>
          <w:rFonts w:ascii="Arial" w:hAnsi="Arial" w:cs="Arial"/>
          <w:color w:val="000000" w:themeColor="text1"/>
          <w:sz w:val="24"/>
          <w:szCs w:val="24"/>
          <w:lang w:val="en-ZA" w:eastAsia="en-ZA"/>
        </w:rPr>
      </w:pPr>
      <w:r w:rsidRPr="007623EF">
        <w:rPr>
          <w:rFonts w:ascii="Arial" w:hAnsi="Arial" w:cs="Arial"/>
          <w:b/>
          <w:bCs/>
          <w:color w:val="000000" w:themeColor="text1"/>
          <w:sz w:val="24"/>
          <w:szCs w:val="24"/>
          <w:lang w:val="en-ZA" w:eastAsia="en-ZA"/>
        </w:rPr>
        <w:t>F</w:t>
      </w:r>
      <w:r w:rsidR="00E06847" w:rsidRPr="007623EF">
        <w:rPr>
          <w:rFonts w:ascii="Arial" w:hAnsi="Arial" w:cs="Arial"/>
          <w:b/>
          <w:bCs/>
          <w:color w:val="000000" w:themeColor="text1"/>
          <w:sz w:val="24"/>
          <w:szCs w:val="24"/>
          <w:lang w:val="en-ZA" w:eastAsia="en-ZA"/>
        </w:rPr>
        <w:t>inal close-out report</w:t>
      </w:r>
      <w:r w:rsidR="00E06847" w:rsidRPr="007623EF">
        <w:rPr>
          <w:rFonts w:ascii="Arial" w:hAnsi="Arial" w:cs="Arial"/>
          <w:color w:val="000000" w:themeColor="text1"/>
          <w:sz w:val="24"/>
          <w:szCs w:val="24"/>
          <w:lang w:val="en-ZA" w:eastAsia="en-ZA"/>
        </w:rPr>
        <w:t xml:space="preserve"> summari</w:t>
      </w:r>
      <w:r w:rsidRPr="007623EF">
        <w:rPr>
          <w:rFonts w:ascii="Arial" w:hAnsi="Arial" w:cs="Arial"/>
          <w:color w:val="000000" w:themeColor="text1"/>
          <w:sz w:val="24"/>
          <w:szCs w:val="24"/>
          <w:lang w:val="en-ZA" w:eastAsia="en-ZA"/>
        </w:rPr>
        <w:t>s</w:t>
      </w:r>
      <w:r w:rsidR="00E06847" w:rsidRPr="007623EF">
        <w:rPr>
          <w:rFonts w:ascii="Arial" w:hAnsi="Arial" w:cs="Arial"/>
          <w:color w:val="000000" w:themeColor="text1"/>
          <w:sz w:val="24"/>
          <w:szCs w:val="24"/>
          <w:lang w:val="en-ZA" w:eastAsia="en-ZA"/>
        </w:rPr>
        <w:t>ing:</w:t>
      </w:r>
    </w:p>
    <w:p w14:paraId="6A300800" w14:textId="77777777" w:rsidR="004E04C5" w:rsidRPr="007623EF" w:rsidRDefault="00E06847" w:rsidP="00EA0D24">
      <w:pPr>
        <w:pStyle w:val="Heading3"/>
        <w:numPr>
          <w:ilvl w:val="0"/>
          <w:numId w:val="29"/>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Deliverables achieved</w:t>
      </w:r>
    </w:p>
    <w:p w14:paraId="5720EA52" w14:textId="77777777" w:rsidR="004E04C5" w:rsidRPr="007623EF" w:rsidRDefault="00E06847" w:rsidP="00EA0D24">
      <w:pPr>
        <w:pStyle w:val="Heading3"/>
        <w:numPr>
          <w:ilvl w:val="0"/>
          <w:numId w:val="29"/>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Deviations (if any)</w:t>
      </w:r>
    </w:p>
    <w:p w14:paraId="2FD0F2FF" w14:textId="77777777" w:rsidR="004E04C5" w:rsidRPr="007623EF" w:rsidRDefault="00E06847" w:rsidP="00EA0D24">
      <w:pPr>
        <w:pStyle w:val="Heading3"/>
        <w:numPr>
          <w:ilvl w:val="0"/>
          <w:numId w:val="29"/>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Outstanding issues</w:t>
      </w:r>
    </w:p>
    <w:p w14:paraId="173B41DD" w14:textId="6934F612" w:rsidR="00E06847" w:rsidRPr="007623EF" w:rsidRDefault="00E06847" w:rsidP="00EA0D24">
      <w:pPr>
        <w:pStyle w:val="Heading3"/>
        <w:numPr>
          <w:ilvl w:val="0"/>
          <w:numId w:val="29"/>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Recommendations and lessons learned</w:t>
      </w:r>
    </w:p>
    <w:p w14:paraId="6BA269F0" w14:textId="77777777" w:rsidR="004C269A" w:rsidRPr="007623EF" w:rsidRDefault="004C269A" w:rsidP="004C269A">
      <w:pPr>
        <w:rPr>
          <w:rFonts w:ascii="Arial" w:hAnsi="Arial" w:cs="Arial"/>
          <w:lang w:val="en-ZA" w:eastAsia="en-ZA"/>
        </w:rPr>
      </w:pPr>
    </w:p>
    <w:p w14:paraId="674EEF53" w14:textId="77777777" w:rsidR="008F6AEE" w:rsidRPr="007623EF" w:rsidRDefault="00E06847" w:rsidP="00EA0D24">
      <w:pPr>
        <w:pStyle w:val="Heading3"/>
        <w:numPr>
          <w:ilvl w:val="0"/>
          <w:numId w:val="26"/>
        </w:numPr>
        <w:rPr>
          <w:rFonts w:ascii="Arial" w:hAnsi="Arial" w:cs="Arial"/>
          <w:b/>
          <w:bCs/>
          <w:color w:val="000000" w:themeColor="text1"/>
          <w:sz w:val="24"/>
          <w:szCs w:val="24"/>
          <w:lang w:val="en-ZA" w:eastAsia="en-ZA"/>
        </w:rPr>
      </w:pPr>
      <w:r w:rsidRPr="007623EF">
        <w:rPr>
          <w:rFonts w:ascii="Arial" w:hAnsi="Arial" w:cs="Arial"/>
          <w:b/>
          <w:bCs/>
          <w:color w:val="000000" w:themeColor="text1"/>
          <w:sz w:val="24"/>
          <w:szCs w:val="24"/>
          <w:lang w:val="en-ZA" w:eastAsia="en-ZA"/>
        </w:rPr>
        <w:lastRenderedPageBreak/>
        <w:t>Support and Maintenance (Until 31 March 2030)</w:t>
      </w:r>
    </w:p>
    <w:p w14:paraId="26F4D48C" w14:textId="20C4D6BB" w:rsidR="008F6AEE" w:rsidRPr="007623EF" w:rsidRDefault="00E06847" w:rsidP="00FD2FEC">
      <w:pPr>
        <w:pStyle w:val="Heading3"/>
        <w:numPr>
          <w:ilvl w:val="0"/>
          <w:numId w:val="35"/>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 xml:space="preserve">The service provider shall offer </w:t>
      </w:r>
      <w:r w:rsidRPr="007623EF">
        <w:rPr>
          <w:rFonts w:ascii="Arial" w:hAnsi="Arial" w:cs="Arial"/>
          <w:b/>
          <w:bCs/>
          <w:color w:val="000000" w:themeColor="text1"/>
          <w:sz w:val="24"/>
          <w:szCs w:val="24"/>
          <w:lang w:val="en-ZA" w:eastAsia="en-ZA"/>
        </w:rPr>
        <w:t xml:space="preserve">comprehensive support and </w:t>
      </w:r>
      <w:r w:rsidRPr="007623EF">
        <w:rPr>
          <w:rFonts w:ascii="Arial" w:hAnsi="Arial" w:cs="Arial"/>
          <w:color w:val="000000" w:themeColor="text1"/>
          <w:sz w:val="24"/>
          <w:szCs w:val="24"/>
          <w:lang w:val="en-ZA" w:eastAsia="en-ZA"/>
        </w:rPr>
        <w:t>maintenance services for all supplied ICT infrastructure until 31 March 2030, which includes:</w:t>
      </w:r>
    </w:p>
    <w:p w14:paraId="5783B3A3" w14:textId="77777777" w:rsidR="00FD2FEC" w:rsidRPr="007623EF" w:rsidRDefault="00E06847" w:rsidP="00FD2FEC">
      <w:pPr>
        <w:pStyle w:val="Heading3"/>
        <w:numPr>
          <w:ilvl w:val="0"/>
          <w:numId w:val="3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Post-installation technical support, both on-site and remote, during business hours (with an option for after-hours emergency support).</w:t>
      </w:r>
    </w:p>
    <w:p w14:paraId="718EAC8F" w14:textId="269C5C0A" w:rsidR="008F6AEE" w:rsidRPr="007623EF" w:rsidRDefault="00E06847" w:rsidP="00FD2FEC">
      <w:pPr>
        <w:pStyle w:val="Heading3"/>
        <w:numPr>
          <w:ilvl w:val="0"/>
          <w:numId w:val="3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Preventative maintenance, including:</w:t>
      </w:r>
    </w:p>
    <w:p w14:paraId="51DBB3D6" w14:textId="77777777" w:rsidR="00FD2FEC"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Hardware inspections and performance checks</w:t>
      </w:r>
    </w:p>
    <w:p w14:paraId="3EEEED43" w14:textId="77777777" w:rsidR="00FD2FEC"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Firmware and software updates</w:t>
      </w:r>
    </w:p>
    <w:p w14:paraId="58BCE38C" w14:textId="25F83AA7" w:rsidR="00E0684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Cleaning and re-cabling where necessary</w:t>
      </w:r>
    </w:p>
    <w:p w14:paraId="5D832E46" w14:textId="202A38AA" w:rsidR="008F6AEE" w:rsidRPr="007623EF" w:rsidRDefault="00E06847" w:rsidP="00FD2FEC">
      <w:pPr>
        <w:pStyle w:val="Heading3"/>
        <w:numPr>
          <w:ilvl w:val="0"/>
          <w:numId w:val="3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Corrective maintenance, including:</w:t>
      </w:r>
    </w:p>
    <w:p w14:paraId="5B7E0020" w14:textId="77777777" w:rsidR="008F6AEE"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Troubleshooting faults</w:t>
      </w:r>
    </w:p>
    <w:p w14:paraId="31786B66" w14:textId="77777777" w:rsidR="008F6AEE"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Replacing defective hardware under warranty</w:t>
      </w:r>
    </w:p>
    <w:p w14:paraId="38BEECDD" w14:textId="0839EE52" w:rsidR="00E0684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Responding to and resolving incidents within agreed SLA timeframes</w:t>
      </w:r>
    </w:p>
    <w:p w14:paraId="1D8B4D0E" w14:textId="77777777" w:rsidR="00400FF7" w:rsidRPr="007623EF" w:rsidRDefault="00E06847" w:rsidP="00FD2FEC">
      <w:pPr>
        <w:pStyle w:val="Heading3"/>
        <w:numPr>
          <w:ilvl w:val="0"/>
          <w:numId w:val="3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Performance and capacity monitoring, ensuring:</w:t>
      </w:r>
    </w:p>
    <w:p w14:paraId="01814AC0" w14:textId="77777777" w:rsidR="00400FF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Optimal server/storage performance</w:t>
      </w:r>
    </w:p>
    <w:p w14:paraId="4838B6C0" w14:textId="77777777" w:rsidR="00400FF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Early identification of bottlenecks and threats</w:t>
      </w:r>
    </w:p>
    <w:p w14:paraId="35F835A0" w14:textId="7229CA09" w:rsidR="00E0684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Proactive system tuning</w:t>
      </w:r>
    </w:p>
    <w:p w14:paraId="279CB151" w14:textId="700D9D71" w:rsidR="00A124D8" w:rsidRPr="007623EF" w:rsidRDefault="00E06847" w:rsidP="00FD2FEC">
      <w:pPr>
        <w:pStyle w:val="Heading3"/>
        <w:numPr>
          <w:ilvl w:val="0"/>
          <w:numId w:val="3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Security patch management, keeping firmware, OS, and software</w:t>
      </w:r>
      <w:r w:rsidR="00AD102E">
        <w:rPr>
          <w:rFonts w:ascii="Arial" w:hAnsi="Arial" w:cs="Arial"/>
          <w:color w:val="000000" w:themeColor="text1"/>
          <w:sz w:val="24"/>
          <w:szCs w:val="24"/>
          <w:lang w:val="en-ZA" w:eastAsia="en-ZA"/>
        </w:rPr>
        <w:t xml:space="preserve"> </w:t>
      </w:r>
      <w:r w:rsidRPr="007623EF">
        <w:rPr>
          <w:rFonts w:ascii="Arial" w:hAnsi="Arial" w:cs="Arial"/>
          <w:color w:val="000000" w:themeColor="text1"/>
          <w:sz w:val="24"/>
          <w:szCs w:val="24"/>
          <w:lang w:val="en-ZA" w:eastAsia="en-ZA"/>
        </w:rPr>
        <w:t>components up to date and secure.</w:t>
      </w:r>
    </w:p>
    <w:p w14:paraId="465CDB2C" w14:textId="77777777" w:rsidR="007623EF" w:rsidRPr="007623EF" w:rsidRDefault="007623EF" w:rsidP="007623EF">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All infrastructure components must be configured for optimal performance, reliability, and security in line with industry standards and SASSETA ICT policies.</w:t>
      </w:r>
    </w:p>
    <w:p w14:paraId="7350FA14" w14:textId="77777777" w:rsidR="007623EF" w:rsidRPr="007623EF" w:rsidRDefault="007623EF" w:rsidP="007623EF">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Security configurations must include system hardening, encryption of sensitive data, access controls, secure management protocols, and continuous monitoring for threats or anomalies.</w:t>
      </w:r>
    </w:p>
    <w:p w14:paraId="0496BBF8" w14:textId="77777777" w:rsidR="007623EF" w:rsidRPr="007623EF" w:rsidRDefault="007623EF" w:rsidP="007623EF">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Performance configurations must ensure high throughput, low latency, redundancy, and quality of service for critical applications.</w:t>
      </w:r>
    </w:p>
    <w:p w14:paraId="25B5BF62" w14:textId="77777777" w:rsidR="007623EF" w:rsidRPr="007623EF" w:rsidRDefault="007623EF" w:rsidP="007623EF">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lastRenderedPageBreak/>
        <w:t>All systems must support secure authentication methods (including MFA where applicable), regular patching, and proactive performance tuning.</w:t>
      </w:r>
    </w:p>
    <w:p w14:paraId="487BE579" w14:textId="77777777" w:rsidR="007623EF" w:rsidRPr="007623EF" w:rsidRDefault="007623EF" w:rsidP="007623EF">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Monitoring, alerting, and logging mechanisms must be implemented across all deployed infrastructure to support operational visibility and compliance auditing.</w:t>
      </w:r>
    </w:p>
    <w:p w14:paraId="201FEBE7" w14:textId="704AD47D" w:rsidR="00400FF7" w:rsidRPr="007623EF" w:rsidRDefault="00E06847" w:rsidP="00FD2FEC">
      <w:pPr>
        <w:pStyle w:val="Heading3"/>
        <w:numPr>
          <w:ilvl w:val="0"/>
          <w:numId w:val="3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Fault monitoring and alerting, using intelligent tools to:</w:t>
      </w:r>
    </w:p>
    <w:p w14:paraId="56A724A6" w14:textId="77777777" w:rsidR="00400FF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 xml:space="preserve">Detect abnormal </w:t>
      </w:r>
      <w:proofErr w:type="spellStart"/>
      <w:r w:rsidRPr="007623EF">
        <w:rPr>
          <w:rFonts w:ascii="Arial" w:hAnsi="Arial" w:cs="Arial"/>
          <w:color w:val="000000" w:themeColor="text1"/>
          <w:sz w:val="24"/>
          <w:szCs w:val="24"/>
          <w:lang w:val="en-ZA" w:eastAsia="en-ZA"/>
        </w:rPr>
        <w:t>behavior</w:t>
      </w:r>
      <w:proofErr w:type="spellEnd"/>
      <w:r w:rsidRPr="007623EF">
        <w:rPr>
          <w:rFonts w:ascii="Arial" w:hAnsi="Arial" w:cs="Arial"/>
          <w:color w:val="000000" w:themeColor="text1"/>
          <w:sz w:val="24"/>
          <w:szCs w:val="24"/>
          <w:lang w:val="en-ZA" w:eastAsia="en-ZA"/>
        </w:rPr>
        <w:t xml:space="preserve"> or failures</w:t>
      </w:r>
    </w:p>
    <w:p w14:paraId="64B931AA" w14:textId="77777777" w:rsidR="00400FF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Automatically generate alerts</w:t>
      </w:r>
    </w:p>
    <w:p w14:paraId="26E8A0FB" w14:textId="58FC5E44" w:rsidR="00E0684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Escalate unresolved issues</w:t>
      </w:r>
    </w:p>
    <w:p w14:paraId="108D49DF" w14:textId="77777777" w:rsidR="00400FF7" w:rsidRPr="007623EF" w:rsidRDefault="00E06847" w:rsidP="00FD2FEC">
      <w:pPr>
        <w:pStyle w:val="Heading3"/>
        <w:numPr>
          <w:ilvl w:val="0"/>
          <w:numId w:val="36"/>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Submission of quarterly maintenance and performance reports, providing:</w:t>
      </w:r>
    </w:p>
    <w:p w14:paraId="151CF79E" w14:textId="77777777" w:rsidR="00400FF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Incident summaries</w:t>
      </w:r>
    </w:p>
    <w:p w14:paraId="2C7501F4" w14:textId="77777777" w:rsidR="00400FF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Support activity logs</w:t>
      </w:r>
    </w:p>
    <w:p w14:paraId="51DCFBDF" w14:textId="77777777" w:rsidR="00400FF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Recommendations for improvement</w:t>
      </w:r>
    </w:p>
    <w:p w14:paraId="363184BE" w14:textId="21C9B2CC" w:rsidR="00E06847" w:rsidRPr="007623EF" w:rsidRDefault="00E06847" w:rsidP="00FD2FEC">
      <w:pPr>
        <w:pStyle w:val="Heading3"/>
        <w:numPr>
          <w:ilvl w:val="0"/>
          <w:numId w:val="37"/>
        </w:numPr>
        <w:rPr>
          <w:rFonts w:ascii="Arial" w:hAnsi="Arial" w:cs="Arial"/>
          <w:color w:val="000000" w:themeColor="text1"/>
          <w:sz w:val="24"/>
          <w:szCs w:val="24"/>
          <w:lang w:val="en-ZA" w:eastAsia="en-ZA"/>
        </w:rPr>
      </w:pPr>
      <w:r w:rsidRPr="007623EF">
        <w:rPr>
          <w:rFonts w:ascii="Arial" w:hAnsi="Arial" w:cs="Arial"/>
          <w:color w:val="000000" w:themeColor="text1"/>
          <w:sz w:val="24"/>
          <w:szCs w:val="24"/>
          <w:lang w:val="en-ZA" w:eastAsia="en-ZA"/>
        </w:rPr>
        <w:t>Infrastructure health dashboards</w:t>
      </w:r>
    </w:p>
    <w:sectPr w:rsidR="00E06847" w:rsidRPr="00762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C5"/>
    <w:multiLevelType w:val="hybridMultilevel"/>
    <w:tmpl w:val="9C501482"/>
    <w:lvl w:ilvl="0" w:tplc="498029EC">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56C3201"/>
    <w:multiLevelType w:val="hybridMultilevel"/>
    <w:tmpl w:val="3CA26FB4"/>
    <w:lvl w:ilvl="0" w:tplc="52982AC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222B84"/>
    <w:multiLevelType w:val="hybridMultilevel"/>
    <w:tmpl w:val="E8BE827C"/>
    <w:lvl w:ilvl="0" w:tplc="81B2FFB2">
      <w:start w:val="9"/>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0CCF1104"/>
    <w:multiLevelType w:val="hybridMultilevel"/>
    <w:tmpl w:val="93BACCAC"/>
    <w:lvl w:ilvl="0" w:tplc="49522CDE">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6623DC"/>
    <w:multiLevelType w:val="hybridMultilevel"/>
    <w:tmpl w:val="58EEF5CC"/>
    <w:lvl w:ilvl="0" w:tplc="DF52E03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2B02F0"/>
    <w:multiLevelType w:val="hybridMultilevel"/>
    <w:tmpl w:val="4DC4CA4A"/>
    <w:lvl w:ilvl="0" w:tplc="59E28AFE">
      <w:start w:val="1"/>
      <w:numFmt w:val="bullet"/>
      <w:lvlText w:val="-"/>
      <w:lvlJc w:val="left"/>
      <w:pPr>
        <w:ind w:left="2160" w:hanging="360"/>
      </w:pPr>
      <w:rPr>
        <w:rFonts w:ascii="Arial" w:eastAsiaTheme="majorEastAsia"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730D80"/>
    <w:multiLevelType w:val="hybridMultilevel"/>
    <w:tmpl w:val="F9BAF18C"/>
    <w:lvl w:ilvl="0" w:tplc="AD341A5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65D1A04"/>
    <w:multiLevelType w:val="hybridMultilevel"/>
    <w:tmpl w:val="3A346B8A"/>
    <w:lvl w:ilvl="0" w:tplc="AF0E3922">
      <w:start w:val="1"/>
      <w:numFmt w:val="lowerRoman"/>
      <w:lvlText w:val="%1."/>
      <w:lvlJc w:val="left"/>
      <w:pPr>
        <w:ind w:left="2520" w:hanging="720"/>
      </w:pPr>
      <w:rPr>
        <w:rFonts w:ascii="Arial" w:hAnsi="Arial" w:cs="Arial" w:hint="default"/>
        <w:b/>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7C47C6C"/>
    <w:multiLevelType w:val="hybridMultilevel"/>
    <w:tmpl w:val="5F2222CC"/>
    <w:lvl w:ilvl="0" w:tplc="E6446F3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CA281E"/>
    <w:multiLevelType w:val="hybridMultilevel"/>
    <w:tmpl w:val="D2DCC0F0"/>
    <w:lvl w:ilvl="0" w:tplc="48845F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922274"/>
    <w:multiLevelType w:val="hybridMultilevel"/>
    <w:tmpl w:val="7AC67C14"/>
    <w:lvl w:ilvl="0" w:tplc="F24A8B60">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1F7170E0"/>
    <w:multiLevelType w:val="hybridMultilevel"/>
    <w:tmpl w:val="56102106"/>
    <w:lvl w:ilvl="0" w:tplc="412C9D1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0273843"/>
    <w:multiLevelType w:val="hybridMultilevel"/>
    <w:tmpl w:val="4A5AACBA"/>
    <w:lvl w:ilvl="0" w:tplc="B44C6C9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2A55913"/>
    <w:multiLevelType w:val="hybridMultilevel"/>
    <w:tmpl w:val="128E2E68"/>
    <w:lvl w:ilvl="0" w:tplc="5A2846D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33852C1"/>
    <w:multiLevelType w:val="hybridMultilevel"/>
    <w:tmpl w:val="05804190"/>
    <w:lvl w:ilvl="0" w:tplc="04090001">
      <w:start w:val="1"/>
      <w:numFmt w:val="bullet"/>
      <w:lvlText w:val=""/>
      <w:lvlJc w:val="left"/>
      <w:pPr>
        <w:ind w:left="2912" w:hanging="360"/>
      </w:pPr>
      <w:rPr>
        <w:rFonts w:ascii="Symbol" w:hAnsi="Symbol"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15" w15:restartNumberingAfterBreak="0">
    <w:nsid w:val="24D824BC"/>
    <w:multiLevelType w:val="hybridMultilevel"/>
    <w:tmpl w:val="08261D24"/>
    <w:lvl w:ilvl="0" w:tplc="F14C74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C65990"/>
    <w:multiLevelType w:val="hybridMultilevel"/>
    <w:tmpl w:val="3D9E55E8"/>
    <w:lvl w:ilvl="0" w:tplc="AAC4C40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C18323D"/>
    <w:multiLevelType w:val="hybridMultilevel"/>
    <w:tmpl w:val="6ED8D8F8"/>
    <w:lvl w:ilvl="0" w:tplc="EAB494C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E62732E"/>
    <w:multiLevelType w:val="hybridMultilevel"/>
    <w:tmpl w:val="6B4CC97A"/>
    <w:lvl w:ilvl="0" w:tplc="992A5B5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0DB58E9"/>
    <w:multiLevelType w:val="hybridMultilevel"/>
    <w:tmpl w:val="091A9BB4"/>
    <w:lvl w:ilvl="0" w:tplc="E9109AC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1064CAA"/>
    <w:multiLevelType w:val="hybridMultilevel"/>
    <w:tmpl w:val="83B072A0"/>
    <w:lvl w:ilvl="0" w:tplc="6CF8F3C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2667B71"/>
    <w:multiLevelType w:val="hybridMultilevel"/>
    <w:tmpl w:val="2EB09B48"/>
    <w:lvl w:ilvl="0" w:tplc="6E1A7A7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3170B14"/>
    <w:multiLevelType w:val="hybridMultilevel"/>
    <w:tmpl w:val="5C8CE7A0"/>
    <w:lvl w:ilvl="0" w:tplc="99861810">
      <w:start w:val="1"/>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9A45729"/>
    <w:multiLevelType w:val="hybridMultilevel"/>
    <w:tmpl w:val="7DCEDCF0"/>
    <w:lvl w:ilvl="0" w:tplc="ACACBE28">
      <w:start w:val="1"/>
      <w:numFmt w:val="lowerRoman"/>
      <w:lvlText w:val="%1."/>
      <w:lvlJc w:val="left"/>
      <w:pPr>
        <w:ind w:left="2422" w:hanging="72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4" w15:restartNumberingAfterBreak="0">
    <w:nsid w:val="49ED4B43"/>
    <w:multiLevelType w:val="multilevel"/>
    <w:tmpl w:val="89003E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F26732B"/>
    <w:multiLevelType w:val="hybridMultilevel"/>
    <w:tmpl w:val="B26A1416"/>
    <w:lvl w:ilvl="0" w:tplc="FE50D3D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6555E9"/>
    <w:multiLevelType w:val="hybridMultilevel"/>
    <w:tmpl w:val="9A289E0E"/>
    <w:lvl w:ilvl="0" w:tplc="E780D26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3F614AB"/>
    <w:multiLevelType w:val="hybridMultilevel"/>
    <w:tmpl w:val="F912AF3E"/>
    <w:lvl w:ilvl="0" w:tplc="B54A6BAA">
      <w:start w:val="1"/>
      <w:numFmt w:val="lowerRoman"/>
      <w:lvlText w:val="%1."/>
      <w:lvlJc w:val="left"/>
      <w:pPr>
        <w:ind w:left="2564" w:hanging="72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8" w15:restartNumberingAfterBreak="0">
    <w:nsid w:val="6D9C3D69"/>
    <w:multiLevelType w:val="hybridMultilevel"/>
    <w:tmpl w:val="3894F6C2"/>
    <w:lvl w:ilvl="0" w:tplc="E41EF27C">
      <w:start w:val="1"/>
      <w:numFmt w:val="lowerRoman"/>
      <w:lvlText w:val="%1."/>
      <w:lvlJc w:val="left"/>
      <w:pPr>
        <w:ind w:left="2422" w:hanging="72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9" w15:restartNumberingAfterBreak="0">
    <w:nsid w:val="70A83E98"/>
    <w:multiLevelType w:val="hybridMultilevel"/>
    <w:tmpl w:val="E4E8491A"/>
    <w:lvl w:ilvl="0" w:tplc="E31C39E6">
      <w:start w:val="1"/>
      <w:numFmt w:val="upperLetter"/>
      <w:lvlText w:val="%1)"/>
      <w:lvlJc w:val="left"/>
      <w:pPr>
        <w:ind w:left="1800" w:hanging="360"/>
      </w:pPr>
      <w:rPr>
        <w:rFonts w:ascii="Arial" w:hAnsi="Arial" w:cs="Arial" w:hint="default"/>
        <w:b w:val="0"/>
        <w:b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0DD19DB"/>
    <w:multiLevelType w:val="hybridMultilevel"/>
    <w:tmpl w:val="EC0AECE2"/>
    <w:lvl w:ilvl="0" w:tplc="06F41DF0">
      <w:start w:val="1"/>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14F2C20"/>
    <w:multiLevelType w:val="hybridMultilevel"/>
    <w:tmpl w:val="A90C9C28"/>
    <w:lvl w:ilvl="0" w:tplc="928685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3C2003"/>
    <w:multiLevelType w:val="hybridMultilevel"/>
    <w:tmpl w:val="14C07468"/>
    <w:lvl w:ilvl="0" w:tplc="58460CD2">
      <w:start w:val="1"/>
      <w:numFmt w:val="bullet"/>
      <w:lvlText w:val="-"/>
      <w:lvlJc w:val="left"/>
      <w:pPr>
        <w:ind w:left="2880" w:hanging="360"/>
      </w:pPr>
      <w:rPr>
        <w:rFonts w:ascii="Arial" w:eastAsiaTheme="majorEastAsia"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8941A00"/>
    <w:multiLevelType w:val="hybridMultilevel"/>
    <w:tmpl w:val="AF9690FE"/>
    <w:lvl w:ilvl="0" w:tplc="A4A4AD4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9C14520"/>
    <w:multiLevelType w:val="hybridMultilevel"/>
    <w:tmpl w:val="02D61DB4"/>
    <w:lvl w:ilvl="0" w:tplc="74F6921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A671E7A"/>
    <w:multiLevelType w:val="hybridMultilevel"/>
    <w:tmpl w:val="2BFA85BC"/>
    <w:lvl w:ilvl="0" w:tplc="A67099A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A9C04EC"/>
    <w:multiLevelType w:val="hybridMultilevel"/>
    <w:tmpl w:val="848440A6"/>
    <w:lvl w:ilvl="0" w:tplc="18829444">
      <w:start w:val="1"/>
      <w:numFmt w:val="lowerLetter"/>
      <w:lvlText w:val="%1)"/>
      <w:lvlJc w:val="left"/>
      <w:pPr>
        <w:ind w:left="1495" w:hanging="360"/>
      </w:pPr>
      <w:rPr>
        <w:rFonts w:hint="default"/>
        <w:b w:val="0"/>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7" w15:restartNumberingAfterBreak="0">
    <w:nsid w:val="7E7514B5"/>
    <w:multiLevelType w:val="hybridMultilevel"/>
    <w:tmpl w:val="5328A284"/>
    <w:lvl w:ilvl="0" w:tplc="CEC85C6E">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67076860">
    <w:abstractNumId w:val="24"/>
  </w:num>
  <w:num w:numId="2" w16cid:durableId="1553887704">
    <w:abstractNumId w:val="34"/>
  </w:num>
  <w:num w:numId="3" w16cid:durableId="1323972389">
    <w:abstractNumId w:val="20"/>
  </w:num>
  <w:num w:numId="4" w16cid:durableId="1526553784">
    <w:abstractNumId w:val="31"/>
  </w:num>
  <w:num w:numId="5" w16cid:durableId="341394879">
    <w:abstractNumId w:val="15"/>
  </w:num>
  <w:num w:numId="6" w16cid:durableId="1190332857">
    <w:abstractNumId w:val="11"/>
  </w:num>
  <w:num w:numId="7" w16cid:durableId="1175799264">
    <w:abstractNumId w:val="23"/>
  </w:num>
  <w:num w:numId="8" w16cid:durableId="115301356">
    <w:abstractNumId w:val="13"/>
  </w:num>
  <w:num w:numId="9" w16cid:durableId="1058747457">
    <w:abstractNumId w:val="4"/>
  </w:num>
  <w:num w:numId="10" w16cid:durableId="1999459568">
    <w:abstractNumId w:val="21"/>
  </w:num>
  <w:num w:numId="11" w16cid:durableId="1584798329">
    <w:abstractNumId w:val="6"/>
  </w:num>
  <w:num w:numId="12" w16cid:durableId="1286889661">
    <w:abstractNumId w:val="25"/>
  </w:num>
  <w:num w:numId="13" w16cid:durableId="607202420">
    <w:abstractNumId w:val="9"/>
  </w:num>
  <w:num w:numId="14" w16cid:durableId="748969271">
    <w:abstractNumId w:val="29"/>
  </w:num>
  <w:num w:numId="15" w16cid:durableId="111483730">
    <w:abstractNumId w:val="7"/>
  </w:num>
  <w:num w:numId="16" w16cid:durableId="652753832">
    <w:abstractNumId w:val="33"/>
  </w:num>
  <w:num w:numId="17" w16cid:durableId="529345870">
    <w:abstractNumId w:val="35"/>
  </w:num>
  <w:num w:numId="18" w16cid:durableId="276913126">
    <w:abstractNumId w:val="18"/>
  </w:num>
  <w:num w:numId="19" w16cid:durableId="1562905926">
    <w:abstractNumId w:val="12"/>
  </w:num>
  <w:num w:numId="20" w16cid:durableId="1685858539">
    <w:abstractNumId w:val="17"/>
  </w:num>
  <w:num w:numId="21" w16cid:durableId="1837261848">
    <w:abstractNumId w:val="1"/>
  </w:num>
  <w:num w:numId="22" w16cid:durableId="554584051">
    <w:abstractNumId w:val="19"/>
  </w:num>
  <w:num w:numId="23" w16cid:durableId="1913923849">
    <w:abstractNumId w:val="8"/>
  </w:num>
  <w:num w:numId="24" w16cid:durableId="1703241601">
    <w:abstractNumId w:val="30"/>
  </w:num>
  <w:num w:numId="25" w16cid:durableId="1871528459">
    <w:abstractNumId w:val="16"/>
  </w:num>
  <w:num w:numId="26" w16cid:durableId="881747107">
    <w:abstractNumId w:val="36"/>
  </w:num>
  <w:num w:numId="27" w16cid:durableId="341208755">
    <w:abstractNumId w:val="0"/>
  </w:num>
  <w:num w:numId="28" w16cid:durableId="1623150983">
    <w:abstractNumId w:val="37"/>
  </w:num>
  <w:num w:numId="29" w16cid:durableId="1612277667">
    <w:abstractNumId w:val="3"/>
  </w:num>
  <w:num w:numId="30" w16cid:durableId="1582174545">
    <w:abstractNumId w:val="26"/>
  </w:num>
  <w:num w:numId="31" w16cid:durableId="942347893">
    <w:abstractNumId w:val="22"/>
  </w:num>
  <w:num w:numId="32" w16cid:durableId="280115314">
    <w:abstractNumId w:val="32"/>
  </w:num>
  <w:num w:numId="33" w16cid:durableId="1092630633">
    <w:abstractNumId w:val="27"/>
  </w:num>
  <w:num w:numId="34" w16cid:durableId="4485440">
    <w:abstractNumId w:val="28"/>
  </w:num>
  <w:num w:numId="35" w16cid:durableId="67001708">
    <w:abstractNumId w:val="2"/>
  </w:num>
  <w:num w:numId="36" w16cid:durableId="596525074">
    <w:abstractNumId w:val="5"/>
  </w:num>
  <w:num w:numId="37" w16cid:durableId="1290624750">
    <w:abstractNumId w:val="14"/>
  </w:num>
  <w:num w:numId="38" w16cid:durableId="609355632">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47"/>
    <w:rsid w:val="000D62FE"/>
    <w:rsid w:val="000E3BD6"/>
    <w:rsid w:val="00101F62"/>
    <w:rsid w:val="00140FBB"/>
    <w:rsid w:val="00170489"/>
    <w:rsid w:val="00185B56"/>
    <w:rsid w:val="00231FCB"/>
    <w:rsid w:val="00280831"/>
    <w:rsid w:val="0029359B"/>
    <w:rsid w:val="00293C92"/>
    <w:rsid w:val="002E3FB9"/>
    <w:rsid w:val="00332F16"/>
    <w:rsid w:val="00400FF7"/>
    <w:rsid w:val="004820C0"/>
    <w:rsid w:val="004C269A"/>
    <w:rsid w:val="004E04C5"/>
    <w:rsid w:val="00551D6B"/>
    <w:rsid w:val="005607B7"/>
    <w:rsid w:val="00573F27"/>
    <w:rsid w:val="005C2244"/>
    <w:rsid w:val="005E58F8"/>
    <w:rsid w:val="00635502"/>
    <w:rsid w:val="00646BC8"/>
    <w:rsid w:val="00702D9A"/>
    <w:rsid w:val="00715EEB"/>
    <w:rsid w:val="00753D3C"/>
    <w:rsid w:val="007623EF"/>
    <w:rsid w:val="007B6D70"/>
    <w:rsid w:val="0080651D"/>
    <w:rsid w:val="008407BF"/>
    <w:rsid w:val="008E2C0E"/>
    <w:rsid w:val="008F6AEE"/>
    <w:rsid w:val="00922427"/>
    <w:rsid w:val="00943B6A"/>
    <w:rsid w:val="00960FC8"/>
    <w:rsid w:val="0097057A"/>
    <w:rsid w:val="009B1C5B"/>
    <w:rsid w:val="009B7704"/>
    <w:rsid w:val="009C5DA3"/>
    <w:rsid w:val="00A124D8"/>
    <w:rsid w:val="00A1713D"/>
    <w:rsid w:val="00AD102E"/>
    <w:rsid w:val="00C06B50"/>
    <w:rsid w:val="00C21548"/>
    <w:rsid w:val="00C238C0"/>
    <w:rsid w:val="00C303F9"/>
    <w:rsid w:val="00C335DF"/>
    <w:rsid w:val="00C92564"/>
    <w:rsid w:val="00D10A3F"/>
    <w:rsid w:val="00D14023"/>
    <w:rsid w:val="00D23CBE"/>
    <w:rsid w:val="00DA39E1"/>
    <w:rsid w:val="00DA3A5D"/>
    <w:rsid w:val="00DA53BC"/>
    <w:rsid w:val="00DC40DE"/>
    <w:rsid w:val="00DE42C4"/>
    <w:rsid w:val="00E06847"/>
    <w:rsid w:val="00E07F20"/>
    <w:rsid w:val="00E55C1F"/>
    <w:rsid w:val="00EA0D24"/>
    <w:rsid w:val="00EB79A9"/>
    <w:rsid w:val="00EF63F1"/>
    <w:rsid w:val="00FC3307"/>
    <w:rsid w:val="00FD2FEC"/>
    <w:rsid w:val="00FF6F15"/>
    <w:rsid w:val="3E5861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B185"/>
  <w15:chartTrackingRefBased/>
  <w15:docId w15:val="{EE65C3EB-BBA0-4507-A503-C2FC8879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6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6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847"/>
    <w:rPr>
      <w:rFonts w:eastAsiaTheme="majorEastAsia" w:cstheme="majorBidi"/>
      <w:color w:val="272727" w:themeColor="text1" w:themeTint="D8"/>
    </w:rPr>
  </w:style>
  <w:style w:type="paragraph" w:styleId="Title">
    <w:name w:val="Title"/>
    <w:basedOn w:val="Normal"/>
    <w:next w:val="Normal"/>
    <w:link w:val="TitleChar"/>
    <w:uiPriority w:val="10"/>
    <w:qFormat/>
    <w:rsid w:val="00E06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847"/>
    <w:pPr>
      <w:spacing w:before="160"/>
      <w:jc w:val="center"/>
    </w:pPr>
    <w:rPr>
      <w:i/>
      <w:iCs/>
      <w:color w:val="404040" w:themeColor="text1" w:themeTint="BF"/>
    </w:rPr>
  </w:style>
  <w:style w:type="character" w:customStyle="1" w:styleId="QuoteChar">
    <w:name w:val="Quote Char"/>
    <w:basedOn w:val="DefaultParagraphFont"/>
    <w:link w:val="Quote"/>
    <w:uiPriority w:val="29"/>
    <w:rsid w:val="00E06847"/>
    <w:rPr>
      <w:i/>
      <w:iCs/>
      <w:color w:val="404040" w:themeColor="text1" w:themeTint="BF"/>
    </w:rPr>
  </w:style>
  <w:style w:type="paragraph" w:styleId="ListParagraph">
    <w:name w:val="List Paragraph"/>
    <w:aliases w:val="bk paragraph,Bullet List,FooterText,numbered,List Paragraph1,Paragraphe de liste1,Bulletr List Paragraph,列出段落,列出段落1,Bullet 1,Use Case List Paragraph,Page Titles,List Paragraph2,List Paragraph21,Listeafsnit1,Parágrafo da Lista1,Bullet list"/>
    <w:basedOn w:val="Normal"/>
    <w:link w:val="ListParagraphChar"/>
    <w:uiPriority w:val="34"/>
    <w:qFormat/>
    <w:rsid w:val="00E06847"/>
    <w:pPr>
      <w:ind w:left="720"/>
      <w:contextualSpacing/>
    </w:pPr>
  </w:style>
  <w:style w:type="character" w:styleId="IntenseEmphasis">
    <w:name w:val="Intense Emphasis"/>
    <w:basedOn w:val="DefaultParagraphFont"/>
    <w:uiPriority w:val="21"/>
    <w:qFormat/>
    <w:rsid w:val="00E06847"/>
    <w:rPr>
      <w:i/>
      <w:iCs/>
      <w:color w:val="0F4761" w:themeColor="accent1" w:themeShade="BF"/>
    </w:rPr>
  </w:style>
  <w:style w:type="paragraph" w:styleId="IntenseQuote">
    <w:name w:val="Intense Quote"/>
    <w:basedOn w:val="Normal"/>
    <w:next w:val="Normal"/>
    <w:link w:val="IntenseQuoteChar"/>
    <w:uiPriority w:val="30"/>
    <w:qFormat/>
    <w:rsid w:val="00E06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847"/>
    <w:rPr>
      <w:i/>
      <w:iCs/>
      <w:color w:val="0F4761" w:themeColor="accent1" w:themeShade="BF"/>
    </w:rPr>
  </w:style>
  <w:style w:type="character" w:styleId="IntenseReference">
    <w:name w:val="Intense Reference"/>
    <w:basedOn w:val="DefaultParagraphFont"/>
    <w:uiPriority w:val="32"/>
    <w:qFormat/>
    <w:rsid w:val="00E06847"/>
    <w:rPr>
      <w:b/>
      <w:bCs/>
      <w:smallCaps/>
      <w:color w:val="0F4761" w:themeColor="accent1" w:themeShade="BF"/>
      <w:spacing w:val="5"/>
    </w:rPr>
  </w:style>
  <w:style w:type="character" w:customStyle="1" w:styleId="ListParagraphChar">
    <w:name w:val="List Paragraph Char"/>
    <w:aliases w:val="bk paragraph Char,Bullet List Char,FooterText Char,numbered Char,List Paragraph1 Char,Paragraphe de liste1 Char,Bulletr List Paragraph Char,列出段落 Char,列出段落1 Char,Bullet 1 Char,Use Case List Paragraph Char,Page Titles Char"/>
    <w:link w:val="ListParagraph"/>
    <w:uiPriority w:val="34"/>
    <w:qFormat/>
    <w:locked/>
    <w:rsid w:val="00E06847"/>
  </w:style>
  <w:style w:type="character" w:styleId="CommentReference">
    <w:name w:val="annotation reference"/>
    <w:basedOn w:val="DefaultParagraphFont"/>
    <w:uiPriority w:val="99"/>
    <w:semiHidden/>
    <w:unhideWhenUsed/>
    <w:rsid w:val="00E06847"/>
    <w:rPr>
      <w:sz w:val="16"/>
      <w:szCs w:val="16"/>
    </w:rPr>
  </w:style>
  <w:style w:type="paragraph" w:styleId="CommentText">
    <w:name w:val="annotation text"/>
    <w:basedOn w:val="Normal"/>
    <w:link w:val="CommentTextChar"/>
    <w:uiPriority w:val="99"/>
    <w:unhideWhenUsed/>
    <w:rsid w:val="00E06847"/>
    <w:pPr>
      <w:spacing w:after="0" w:line="240" w:lineRule="auto"/>
    </w:pPr>
    <w:rPr>
      <w:rFonts w:ascii="Arial" w:eastAsia="Times New Roman" w:hAnsi="Arial" w:cs="Arial"/>
      <w:kern w:val="0"/>
      <w:sz w:val="20"/>
      <w:szCs w:val="20"/>
      <w:lang w:val="en-GB" w:eastAsia="en-US"/>
      <w14:ligatures w14:val="none"/>
    </w:rPr>
  </w:style>
  <w:style w:type="character" w:customStyle="1" w:styleId="CommentTextChar">
    <w:name w:val="Comment Text Char"/>
    <w:basedOn w:val="DefaultParagraphFont"/>
    <w:link w:val="CommentText"/>
    <w:uiPriority w:val="99"/>
    <w:rsid w:val="00E06847"/>
    <w:rPr>
      <w:rFonts w:ascii="Arial" w:eastAsia="Times New Roman" w:hAnsi="Arial" w:cs="Arial"/>
      <w:kern w:val="0"/>
      <w:sz w:val="20"/>
      <w:szCs w:val="20"/>
      <w:lang w:val="en-GB" w:eastAsia="en-US"/>
      <w14:ligatures w14:val="none"/>
    </w:rPr>
  </w:style>
  <w:style w:type="paragraph" w:styleId="NoSpacing">
    <w:name w:val="No Spacing"/>
    <w:uiPriority w:val="1"/>
    <w:qFormat/>
    <w:rsid w:val="00E06847"/>
    <w:pPr>
      <w:spacing w:after="0" w:line="240" w:lineRule="auto"/>
    </w:pPr>
    <w:rPr>
      <w:rFonts w:ascii="Arial" w:eastAsia="Times New Roman" w:hAnsi="Arial" w:cs="Arial"/>
      <w:kern w:val="0"/>
      <w:sz w:val="22"/>
      <w:lang w:val="en-GB" w:eastAsia="en-US"/>
      <w14:ligatures w14:val="none"/>
    </w:rPr>
  </w:style>
  <w:style w:type="character" w:styleId="Mention">
    <w:name w:val="Mention"/>
    <w:basedOn w:val="DefaultParagraphFont"/>
    <w:uiPriority w:val="99"/>
    <w:unhideWhenUsed/>
    <w:rsid w:val="00E06847"/>
    <w:rPr>
      <w:color w:val="2B579A"/>
      <w:shd w:val="clear" w:color="auto" w:fill="E1DFDD"/>
    </w:rPr>
  </w:style>
  <w:style w:type="character" w:styleId="Hyperlink">
    <w:name w:val="Hyperlink"/>
    <w:basedOn w:val="DefaultParagraphFont"/>
    <w:uiPriority w:val="99"/>
    <w:unhideWhenUsed/>
    <w:rsid w:val="002E3FB9"/>
    <w:rPr>
      <w:color w:val="467886" w:themeColor="hyperlink"/>
      <w:u w:val="single"/>
    </w:rPr>
  </w:style>
  <w:style w:type="character" w:styleId="UnresolvedMention">
    <w:name w:val="Unresolved Mention"/>
    <w:basedOn w:val="DefaultParagraphFont"/>
    <w:uiPriority w:val="99"/>
    <w:semiHidden/>
    <w:unhideWhenUsed/>
    <w:rsid w:val="002E3FB9"/>
    <w:rPr>
      <w:color w:val="605E5C"/>
      <w:shd w:val="clear" w:color="auto" w:fill="E1DFDD"/>
    </w:rPr>
  </w:style>
  <w:style w:type="paragraph" w:styleId="NormalWeb">
    <w:name w:val="Normal (Web)"/>
    <w:basedOn w:val="Normal"/>
    <w:uiPriority w:val="99"/>
    <w:semiHidden/>
    <w:unhideWhenUsed/>
    <w:rsid w:val="005607B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m/nl/en/product/SRTG10KXLI/apc-smartups-online-10kva-10kw-rack-tower-230v-2x-iec-c13%2B1x-iec-c19%2Bhard-wire-3wire-h%2Bn%2Be-outlets-network-card-w-o-rail-kit/?utm_source=chatgpt.com" TargetMode="External"/><Relationship Id="rId13" Type="http://schemas.openxmlformats.org/officeDocument/2006/relationships/hyperlink" Target="https://www.multilinkeng.com/product/apc-smart-ups-rt-10kva-230v-lcd-without-kit-2x-iec-60320-c13-1x-iec-60320-c19-outlets-srtg10kxli/?utm_source=chatgpt.com" TargetMode="External"/><Relationship Id="rId18" Type="http://schemas.openxmlformats.org/officeDocument/2006/relationships/hyperlink" Target="https://dce.co.il/wp-content/uploads/2023/04/Smart-UPS-On-Line_SRTG10KXLI.pdf?utm_source=chatgp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shi.com/product/45219711/APC-Smart-UPS-RT-SRTG10KXLI?utm_source=chatgpt.com" TargetMode="External"/><Relationship Id="rId7" Type="http://schemas.openxmlformats.org/officeDocument/2006/relationships/webSettings" Target="webSettings.xml"/><Relationship Id="rId12" Type="http://schemas.openxmlformats.org/officeDocument/2006/relationships/hyperlink" Target="https://securepower.com/apc-srtg10kxli-smart-ups-10kva-online-ups.html?utm_source=chatgpt.com" TargetMode="External"/><Relationship Id="rId17" Type="http://schemas.openxmlformats.org/officeDocument/2006/relationships/hyperlink" Target="https://dce.co.il/wp-content/uploads/2023/04/Smart-UPS-On-Line_SRTG10KXLI.pdf?utm_source=chatgpt.com" TargetMode="External"/><Relationship Id="rId25" Type="http://schemas.openxmlformats.org/officeDocument/2006/relationships/hyperlink" Target="https://www.multilinkeng.com/product/apc-smart-ups-rt-10kva-230v-lcd-without-kit-2x-iec-60320-c13-1x-iec-60320-c19-outlets-srtg10kxli/?utm_source=chatgpt.com" TargetMode="External"/><Relationship Id="rId2" Type="http://schemas.openxmlformats.org/officeDocument/2006/relationships/customXml" Target="../customXml/item2.xml"/><Relationship Id="rId16" Type="http://schemas.openxmlformats.org/officeDocument/2006/relationships/hyperlink" Target="https://www.multilinkeng.com/product/apc-smart-ups-rt-10kva-230v-lcd-without-kit-2x-iec-60320-c13-1x-iec-60320-c19-outlets-srtg10kxli/?utm_source=chatgpt.com" TargetMode="External"/><Relationship Id="rId20" Type="http://schemas.openxmlformats.org/officeDocument/2006/relationships/hyperlink" Target="https://www.apc.com/us/en/product/SRT10KXLI/apc-smartups-online-10kva-10kw-tower-230v-400v-6x-c13%2B4x-c19-iec-outlets-network-card%2Bsmartslot-extended-runtime-w-o-rail-kit/?utm_source=chatgp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c.com/us/en/product/SRT10KXLI/apc-smartups-online-10kva-10kw-tower-230v-400v-6x-c13%2B4x-c19-iec-outlets-network-card%2Bsmartslot-extended-runtime-w-o-rail-kit/?utm_source=chatgpt.com" TargetMode="External"/><Relationship Id="rId24" Type="http://schemas.openxmlformats.org/officeDocument/2006/relationships/hyperlink" Target="https://www.multilinkeng.com/product/apc-smart-ups-rt-10kva-230v-lcd-without-kit-2x-iec-60320-c13-1x-iec-60320-c19-outlets-srtg10kxli/?utm_source=chatgpt.com" TargetMode="External"/><Relationship Id="rId5" Type="http://schemas.openxmlformats.org/officeDocument/2006/relationships/styles" Target="styles.xml"/><Relationship Id="rId15" Type="http://schemas.openxmlformats.org/officeDocument/2006/relationships/hyperlink" Target="https://dce.co.il/wp-content/uploads/2023/04/Smart-UPS-On-Line_SRTG10KXLI.pdf?utm_source=chatgpt.com" TargetMode="External"/><Relationship Id="rId23" Type="http://schemas.openxmlformats.org/officeDocument/2006/relationships/hyperlink" Target="https://securepower.com/apc-srtg10kxli-smart-ups-10kva-online-ups.html?utm_source=chatgpt.com" TargetMode="External"/><Relationship Id="rId10" Type="http://schemas.openxmlformats.org/officeDocument/2006/relationships/hyperlink" Target="https://dce.co.il/wp-content/uploads/2023/04/Smart-UPS-On-Line_SRTG10KXLI.pdf?utm_source=chatgpt.com" TargetMode="External"/><Relationship Id="rId19" Type="http://schemas.openxmlformats.org/officeDocument/2006/relationships/hyperlink" Target="https://eu.shi.com/product/45219711/APC-Smart-UPS-RT-SRTG10KXLI?utm_source=chatgpt.com" TargetMode="External"/><Relationship Id="rId4" Type="http://schemas.openxmlformats.org/officeDocument/2006/relationships/numbering" Target="numbering.xml"/><Relationship Id="rId9" Type="http://schemas.openxmlformats.org/officeDocument/2006/relationships/hyperlink" Target="https://dce.co.il/wp-content/uploads/2023/04/Smart-UPS-On-Line_SRTG10KXLI.pdf?utm_source=chatgpt.com" TargetMode="External"/><Relationship Id="rId14" Type="http://schemas.openxmlformats.org/officeDocument/2006/relationships/hyperlink" Target="https://www.firstshop.co.za/products/apc-smart-ups-on-line-10kva-10kw-rack-tower-ups-srtg10kxli-133652?srsltid=AfmBOoqxrutO2bP_GbgR13i54cBK1ayrz9ybyBVk9qnIXiKUiCiu5-cB&amp;utm_source=chatgpt.com" TargetMode="External"/><Relationship Id="rId22" Type="http://schemas.openxmlformats.org/officeDocument/2006/relationships/hyperlink" Target="https://securepower.com/apc-srtg10kxli-smart-ups-10kva-online-ups.html?utm_source=chatgp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c7bd59-eaef-462e-9eb1-aee113d1d54d" xsi:nil="true"/>
    <lcf76f155ced4ddcb4097134ff3c332f xmlns="ad465cab-8a49-4c3a-8755-b96f127ae2d3">
      <Terms xmlns="http://schemas.microsoft.com/office/infopath/2007/PartnerControls"/>
    </lcf76f155ced4ddcb4097134ff3c332f>
    <SharedWithUsers xmlns="c2c7bd59-eaef-462e-9eb1-aee113d1d54d">
      <UserInfo>
        <DisplayName/>
        <AccountId xsi:nil="true"/>
        <AccountType/>
      </UserInfo>
    </SharedWithUsers>
    <MediaLengthInSeconds xmlns="ad465cab-8a49-4c3a-8755-b96f127ae2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FBA838BEF7146A38250B6EDB37D4B" ma:contentTypeVersion="15" ma:contentTypeDescription="Create a new document." ma:contentTypeScope="" ma:versionID="582f4c9a460cd8f2c2ab9c32aaea1685">
  <xsd:schema xmlns:xsd="http://www.w3.org/2001/XMLSchema" xmlns:xs="http://www.w3.org/2001/XMLSchema" xmlns:p="http://schemas.microsoft.com/office/2006/metadata/properties" xmlns:ns2="ad465cab-8a49-4c3a-8755-b96f127ae2d3" xmlns:ns3="c2c7bd59-eaef-462e-9eb1-aee113d1d54d" targetNamespace="http://schemas.microsoft.com/office/2006/metadata/properties" ma:root="true" ma:fieldsID="395f99d93203bd768d16b60e194f08a0" ns2:_="" ns3:_="">
    <xsd:import namespace="ad465cab-8a49-4c3a-8755-b96f127ae2d3"/>
    <xsd:import namespace="c2c7bd59-eaef-462e-9eb1-aee113d1d5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65cab-8a49-4c3a-8755-b96f127ae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37e21b0-2b3c-4719-88d2-63f08f26897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7bd59-eaef-462e-9eb1-aee113d1d5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baf92b-47b8-474a-9ddc-3097feec0909}" ma:internalName="TaxCatchAll" ma:showField="CatchAllData" ma:web="c2c7bd59-eaef-462e-9eb1-aee113d1d54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47A16-5F37-4D1C-92DD-ED5F2E29B280}">
  <ds:schemaRef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2c7bd59-eaef-462e-9eb1-aee113d1d54d"/>
    <ds:schemaRef ds:uri="ad465cab-8a49-4c3a-8755-b96f127ae2d3"/>
  </ds:schemaRefs>
</ds:datastoreItem>
</file>

<file path=customXml/itemProps2.xml><?xml version="1.0" encoding="utf-8"?>
<ds:datastoreItem xmlns:ds="http://schemas.openxmlformats.org/officeDocument/2006/customXml" ds:itemID="{922F0841-4B6A-4F4A-86A3-B2BB6558E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65cab-8a49-4c3a-8755-b96f127ae2d3"/>
    <ds:schemaRef ds:uri="c2c7bd59-eaef-462e-9eb1-aee113d1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07249-B8D5-4865-8167-CD1FE6815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3601</Words>
  <Characters>20528</Characters>
  <Application>Microsoft Office Word</Application>
  <DocSecurity>0</DocSecurity>
  <Lines>171</Lines>
  <Paragraphs>48</Paragraphs>
  <ScaleCrop>false</ScaleCrop>
  <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Mpumelelo Khumalo</dc:creator>
  <cp:keywords/>
  <dc:description/>
  <cp:lastModifiedBy>Lebo L. Hlombe</cp:lastModifiedBy>
  <cp:revision>2</cp:revision>
  <dcterms:created xsi:type="dcterms:W3CDTF">2026-05-21T09:45:00Z</dcterms:created>
  <dcterms:modified xsi:type="dcterms:W3CDTF">2026-05-21T09:45:00Z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0x0101008FBFBA838BEF7146A38250B6EDB37D4B</vt:lpwstr>
  </property>
  <property fmtid="{D5CDD505-2E9C-101B-9397-08002B2CF9AE}" pid="3" name="MediaServiceImageTags">
    <vt:lpwstr/>
  </property>
  <property fmtid="{D5CDD505-2E9C-101B-9397-08002B2CF9AE}" pid="4" name="Order">
    <vt:r8>93477100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